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C1112" w14:textId="720101B6" w:rsidR="00A330FB" w:rsidRDefault="00085932" w:rsidP="00A330FB">
      <w:pPr>
        <w:pStyle w:val="Sansinterligne"/>
        <w:ind w:left="-709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8368E71" wp14:editId="0B23A86D">
                <wp:simplePos x="0" y="0"/>
                <wp:positionH relativeFrom="column">
                  <wp:posOffset>123825</wp:posOffset>
                </wp:positionH>
                <wp:positionV relativeFrom="paragraph">
                  <wp:posOffset>-92710</wp:posOffset>
                </wp:positionV>
                <wp:extent cx="3171825" cy="4838700"/>
                <wp:effectExtent l="9525" t="9525" r="9525" b="1905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4838700"/>
                        </a:xfrm>
                        <a:prstGeom prst="flowChartOffpageConnector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9477C" w14:textId="6BED1AD9" w:rsidR="00A330FB" w:rsidRPr="000F28A2" w:rsidRDefault="00A330FB" w:rsidP="003B7AEA">
                            <w:pPr>
                              <w:pStyle w:val="Sansinterligne"/>
                              <w:shd w:val="clear" w:color="auto" w:fill="7030A0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0F28A2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>F</w:t>
                            </w:r>
                            <w:r w:rsidR="005755E1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>EDER</w:t>
                            </w:r>
                            <w:r w:rsidRPr="000F28A2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14:paraId="0F8848BA" w14:textId="4153C857" w:rsidR="00A330FB" w:rsidRPr="007E6D9E" w:rsidRDefault="00A330FB" w:rsidP="000F28A2">
                            <w:pPr>
                              <w:pStyle w:val="Sansinterligne"/>
                              <w:shd w:val="clear" w:color="auto" w:fill="7030A0"/>
                              <w:ind w:left="113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7E6D9E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PROGRAMME </w:t>
                            </w:r>
                          </w:p>
                          <w:p w14:paraId="7D0006A4" w14:textId="77777777" w:rsidR="00A330FB" w:rsidRPr="000F28A2" w:rsidRDefault="00A330FB" w:rsidP="000F28A2">
                            <w:pPr>
                              <w:pStyle w:val="Sansinterligne"/>
                              <w:shd w:val="clear" w:color="auto" w:fill="7030A0"/>
                              <w:ind w:left="284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0F28A2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</w:rPr>
                              <w:t>2021-2027</w:t>
                            </w:r>
                          </w:p>
                          <w:p w14:paraId="627C6F50" w14:textId="7777777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</w:p>
                          <w:p w14:paraId="301C528B" w14:textId="7777777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</w:p>
                          <w:p w14:paraId="71D4AEEC" w14:textId="297607F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  <w:r w:rsidRPr="00A330FB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E6D9E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 xml:space="preserve">APPUI A L’ELABORATION D’UNE REMONTEE DE DEPENSES </w:t>
                            </w:r>
                          </w:p>
                          <w:p w14:paraId="07477DFD" w14:textId="77777777" w:rsidR="00A330FB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  <w:r w:rsidRPr="007E6D9E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 xml:space="preserve">– </w:t>
                            </w:r>
                          </w:p>
                          <w:p w14:paraId="5CB8F5E6" w14:textId="77777777" w:rsidR="00A330FB" w:rsidRPr="007E6D9E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</w:pPr>
                            <w:r w:rsidRPr="007E6D9E">
                              <w:rPr>
                                <w:b/>
                                <w:bCs/>
                                <w:noProof/>
                                <w:color w:val="F4B083" w:themeColor="accent2" w:themeTint="99"/>
                                <w:sz w:val="32"/>
                                <w:szCs w:val="32"/>
                              </w:rPr>
                              <w:t>LISTE DES PIECES A JOINDRE ET NOMMAGE</w:t>
                            </w:r>
                          </w:p>
                          <w:p w14:paraId="3A128D88" w14:textId="3EBE7217" w:rsidR="00A330FB" w:rsidRPr="000F28A2" w:rsidRDefault="00A330FB" w:rsidP="000F28A2">
                            <w:pPr>
                              <w:pStyle w:val="Sansinterligne"/>
                              <w:pBdr>
                                <w:bottom w:val="single" w:sz="6" w:space="16" w:color="auto"/>
                              </w:pBdr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936D38B" w14:textId="77777777" w:rsidR="00A330FB" w:rsidRPr="007E6D9E" w:rsidRDefault="00A330FB" w:rsidP="00A330FB">
                            <w:pPr>
                              <w:pStyle w:val="Sansinterligne"/>
                              <w:shd w:val="clear" w:color="auto" w:fill="7030A0"/>
                              <w:ind w:left="-142"/>
                              <w:jc w:val="center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</w:pPr>
                          </w:p>
                          <w:p w14:paraId="11D8A1B4" w14:textId="77777777" w:rsidR="00A330FB" w:rsidRDefault="00A330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8E71"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AutoShape 4" o:spid="_x0000_s1026" type="#_x0000_t177" style="position:absolute;left:0;text-align:left;margin-left:9.75pt;margin-top:-7.3pt;width:249.75pt;height:38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" fillcolor="#7030a0" strokecolor="#7030a0">
                <v:textbox>
                  <w:txbxContent>
                    <w:p w14:paraId="4A89477C" w14:textId="6BED1AD9" w:rsidR="00A330FB" w:rsidRPr="000F28A2" w:rsidRDefault="00A330FB" w:rsidP="003B7AEA">
                      <w:pPr>
                        <w:pStyle w:val="Sansinterligne"/>
                        <w:shd w:val="clear" w:color="auto" w:fill="7030A0"/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</w:pPr>
                      <w:r w:rsidRPr="000F28A2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>F</w:t>
                      </w:r>
                      <w:r w:rsidR="005755E1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>EDER</w:t>
                      </w:r>
                      <w:r w:rsidRPr="000F28A2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 xml:space="preserve"> </w:t>
                      </w:r>
                    </w:p>
                    <w:p w14:paraId="0F8848BA" w14:textId="4153C857" w:rsidR="00A330FB" w:rsidRPr="007E6D9E" w:rsidRDefault="00A330FB" w:rsidP="000F28A2">
                      <w:pPr>
                        <w:pStyle w:val="Sansinterligne"/>
                        <w:shd w:val="clear" w:color="auto" w:fill="7030A0"/>
                        <w:ind w:left="113"/>
                        <w:rPr>
                          <w:b/>
                          <w:bCs/>
                          <w:noProof/>
                          <w:color w:val="FFFFFF" w:themeColor="background1"/>
                          <w:sz w:val="40"/>
                          <w:szCs w:val="40"/>
                        </w:rPr>
                      </w:pPr>
                      <w:r w:rsidRPr="007E6D9E">
                        <w:rPr>
                          <w:b/>
                          <w:bCs/>
                          <w:noProof/>
                          <w:color w:val="FFFFFF" w:themeColor="background1"/>
                          <w:sz w:val="40"/>
                          <w:szCs w:val="40"/>
                        </w:rPr>
                        <w:t xml:space="preserve">PROGRAMME </w:t>
                      </w:r>
                    </w:p>
                    <w:p w14:paraId="7D0006A4" w14:textId="77777777" w:rsidR="00A330FB" w:rsidRPr="000F28A2" w:rsidRDefault="00A330FB" w:rsidP="000F28A2">
                      <w:pPr>
                        <w:pStyle w:val="Sansinterligne"/>
                        <w:shd w:val="clear" w:color="auto" w:fill="7030A0"/>
                        <w:ind w:left="284"/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</w:pPr>
                      <w:r w:rsidRPr="000F28A2"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</w:rPr>
                        <w:t>2021-2027</w:t>
                      </w:r>
                    </w:p>
                    <w:p w14:paraId="627C6F50" w14:textId="7777777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</w:p>
                    <w:p w14:paraId="301C528B" w14:textId="7777777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</w:p>
                    <w:p w14:paraId="71D4AEEC" w14:textId="297607F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  <w:r w:rsidRPr="00A330FB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 xml:space="preserve"> </w:t>
                      </w:r>
                      <w:r w:rsidRPr="007E6D9E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 xml:space="preserve">APPUI A L’ELABORATION D’UNE REMONTEE DE DEPENSES </w:t>
                      </w:r>
                    </w:p>
                    <w:p w14:paraId="07477DFD" w14:textId="77777777" w:rsidR="00A330FB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  <w:r w:rsidRPr="007E6D9E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 xml:space="preserve">– </w:t>
                      </w:r>
                    </w:p>
                    <w:p w14:paraId="5CB8F5E6" w14:textId="77777777" w:rsidR="00A330FB" w:rsidRPr="007E6D9E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</w:pPr>
                      <w:r w:rsidRPr="007E6D9E">
                        <w:rPr>
                          <w:b/>
                          <w:bCs/>
                          <w:noProof/>
                          <w:color w:val="F4B083" w:themeColor="accent2" w:themeTint="99"/>
                          <w:sz w:val="32"/>
                          <w:szCs w:val="32"/>
                        </w:rPr>
                        <w:t>LISTE DES PIECES A JOINDRE ET NOMMAGE</w:t>
                      </w:r>
                    </w:p>
                    <w:p w14:paraId="3A128D88" w14:textId="3EBE7217" w:rsidR="00A330FB" w:rsidRPr="000F28A2" w:rsidRDefault="00A330FB" w:rsidP="000F28A2">
                      <w:pPr>
                        <w:pStyle w:val="Sansinterligne"/>
                        <w:pBdr>
                          <w:bottom w:val="single" w:sz="6" w:space="16" w:color="auto"/>
                        </w:pBdr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936D38B" w14:textId="77777777" w:rsidR="00A330FB" w:rsidRPr="007E6D9E" w:rsidRDefault="00A330FB" w:rsidP="00A330FB">
                      <w:pPr>
                        <w:pStyle w:val="Sansinterligne"/>
                        <w:shd w:val="clear" w:color="auto" w:fill="7030A0"/>
                        <w:ind w:left="-142"/>
                        <w:jc w:val="center"/>
                        <w:rPr>
                          <w:b/>
                          <w:bCs/>
                          <w:noProof/>
                          <w:color w:val="FFFFFF" w:themeColor="background1"/>
                        </w:rPr>
                      </w:pPr>
                    </w:p>
                    <w:p w14:paraId="11D8A1B4" w14:textId="77777777" w:rsidR="00A330FB" w:rsidRDefault="00A330FB"/>
                  </w:txbxContent>
                </v:textbox>
              </v:shape>
            </w:pict>
          </mc:Fallback>
        </mc:AlternateContent>
      </w:r>
    </w:p>
    <w:p w14:paraId="1352CF09" w14:textId="5E14EBFA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63ADCF21" w14:textId="1A81EAF5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051F86A2" w14:textId="5DCEFCC2" w:rsidR="00A330FB" w:rsidRDefault="00A330FB" w:rsidP="000F28A2">
      <w:pPr>
        <w:pStyle w:val="Sansinterligne"/>
        <w:ind w:left="-709"/>
        <w:jc w:val="right"/>
        <w:rPr>
          <w:noProof/>
        </w:rPr>
      </w:pPr>
      <w:r>
        <w:rPr>
          <w:noProof/>
        </w:rPr>
        <w:drawing>
          <wp:inline distT="0" distB="0" distL="0" distR="0" wp14:anchorId="68C39037" wp14:editId="27B0F506">
            <wp:extent cx="3133353" cy="1117907"/>
            <wp:effectExtent l="0" t="0" r="0" b="0"/>
            <wp:docPr id="12" name="Image 12" descr="Une image contenant texte, Police, logo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Une image contenant texte, Police, logo, capture d’écran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779" cy="1125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44611" w14:textId="2C712187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0B200380" w14:textId="5934943D" w:rsidR="00A330FB" w:rsidRDefault="00085932" w:rsidP="00A330FB">
      <w:pPr>
        <w:pStyle w:val="Sansinterligne"/>
        <w:ind w:left="-709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3E9D2B98" wp14:editId="38CADAB1">
                <wp:simplePos x="0" y="0"/>
                <wp:positionH relativeFrom="column">
                  <wp:posOffset>3448050</wp:posOffset>
                </wp:positionH>
                <wp:positionV relativeFrom="paragraph">
                  <wp:posOffset>117475</wp:posOffset>
                </wp:positionV>
                <wp:extent cx="3407410" cy="3162300"/>
                <wp:effectExtent l="0" t="0" r="2540" b="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7410" cy="316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CF9B30" w14:textId="77777777" w:rsidR="00A330FB" w:rsidRDefault="00A330FB" w:rsidP="00A330FB">
                            <w:pPr>
                              <w:pStyle w:val="Sansinterligne"/>
                              <w:shd w:val="clear" w:color="auto" w:fill="FFFFFF" w:themeFill="background1"/>
                              <w:jc w:val="both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0F28A2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Ce document vise à vous aider à constituer un dossier de demande de paiement complet et cohérent en nommant les pièces conformément à la nouvelle nomenclature. </w:t>
                            </w:r>
                          </w:p>
                          <w:p w14:paraId="2EB299A1" w14:textId="12AFE422" w:rsidR="00A330FB" w:rsidRPr="000F28A2" w:rsidRDefault="00A330FB" w:rsidP="00A330FB">
                            <w:pPr>
                              <w:pStyle w:val="Sansinterligne"/>
                              <w:shd w:val="clear" w:color="auto" w:fill="FFFFFF" w:themeFill="background1"/>
                              <w:jc w:val="both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0F28A2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Nous vous recommandons de l’utiliser </w:t>
                            </w:r>
                            <w:r w:rsidRPr="000F28A2">
                              <w:rPr>
                                <w:b/>
                                <w:sz w:val="24"/>
                                <w:szCs w:val="24"/>
                              </w:rPr>
                              <w:t>AVANT</w:t>
                            </w:r>
                            <w:r w:rsidRPr="000F28A2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de finaliser l’envoi de votre demande de paiement dans e-Synergie afin d'optimiser le temps de certification et de versement de la subvention européenne. </w:t>
                            </w:r>
                          </w:p>
                          <w:p w14:paraId="14BC8F8E" w14:textId="77777777" w:rsidR="00A330FB" w:rsidRPr="000F28A2" w:rsidRDefault="00A330FB" w:rsidP="00A330FB">
                            <w:pPr>
                              <w:pStyle w:val="Sansinterligne"/>
                              <w:shd w:val="clear" w:color="auto" w:fill="FFFFFF" w:themeFill="background1"/>
                              <w:jc w:val="both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139FD56" w14:textId="21677183" w:rsidR="00A330FB" w:rsidRPr="000F28A2" w:rsidRDefault="00A330FB" w:rsidP="000F28A2">
                            <w:pPr>
                              <w:pStyle w:val="Sansinterligne"/>
                              <w:shd w:val="clear" w:color="auto" w:fill="FFFFFF" w:themeFill="background1"/>
                              <w:jc w:val="both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0F28A2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Pour réaliser votre demande de paiement, vous référez à votre convention et au guide du bénéficiaire, rubrique </w:t>
                            </w:r>
                            <w:r w:rsidRPr="000F28A2">
                              <w:rPr>
                                <w:b/>
                                <w:sz w:val="24"/>
                                <w:szCs w:val="24"/>
                              </w:rPr>
                              <w:t>« Les règles et justificatifs attendus par catégorie de dépenses »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disponible ici </w:t>
                            </w:r>
                            <w:hyperlink r:id="rId12" w:history="1">
                              <w:r>
                                <w:rPr>
                                  <w:rStyle w:val="Lienhypertexte"/>
                                </w:rPr>
                                <w:t>Documents clés 2021-2027 - Europe en Région Sud (maregionsud.fr)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9D2B9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271.5pt;margin-top:9.25pt;width:268.3pt;height:249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" filled="f" stroked="f">
                <v:textbox>
                  <w:txbxContent>
                    <w:p w14:paraId="00CF9B30" w14:textId="77777777" w:rsidR="00A330FB" w:rsidRDefault="00A330FB" w:rsidP="00A330FB">
                      <w:pPr>
                        <w:pStyle w:val="Sansinterligne"/>
                        <w:shd w:val="clear" w:color="auto" w:fill="FFFFFF" w:themeFill="background1"/>
                        <w:jc w:val="both"/>
                        <w:rPr>
                          <w:bCs/>
                          <w:sz w:val="24"/>
                          <w:szCs w:val="24"/>
                        </w:rPr>
                      </w:pPr>
                      <w:r w:rsidRPr="000F28A2">
                        <w:rPr>
                          <w:bCs/>
                          <w:sz w:val="24"/>
                          <w:szCs w:val="24"/>
                        </w:rPr>
                        <w:t xml:space="preserve">Ce document vise à vous aider à constituer un dossier de demande de paiement complet et cohérent en nommant les pièces conformément à la nouvelle nomenclature. </w:t>
                      </w:r>
                    </w:p>
                    <w:p w14:paraId="2EB299A1" w14:textId="12AFE422" w:rsidR="00A330FB" w:rsidRPr="000F28A2" w:rsidRDefault="00A330FB" w:rsidP="00A330FB">
                      <w:pPr>
                        <w:pStyle w:val="Sansinterligne"/>
                        <w:shd w:val="clear" w:color="auto" w:fill="FFFFFF" w:themeFill="background1"/>
                        <w:jc w:val="both"/>
                        <w:rPr>
                          <w:bCs/>
                          <w:sz w:val="24"/>
                          <w:szCs w:val="24"/>
                        </w:rPr>
                      </w:pPr>
                      <w:r w:rsidRPr="000F28A2">
                        <w:rPr>
                          <w:bCs/>
                          <w:sz w:val="24"/>
                          <w:szCs w:val="24"/>
                        </w:rPr>
                        <w:t xml:space="preserve">Nous vous recommandons de l’utiliser </w:t>
                      </w:r>
                      <w:r w:rsidRPr="000F28A2">
                        <w:rPr>
                          <w:b/>
                          <w:sz w:val="24"/>
                          <w:szCs w:val="24"/>
                        </w:rPr>
                        <w:t>AVANT</w:t>
                      </w:r>
                      <w:r w:rsidRPr="000F28A2">
                        <w:rPr>
                          <w:bCs/>
                          <w:sz w:val="24"/>
                          <w:szCs w:val="24"/>
                        </w:rPr>
                        <w:t xml:space="preserve"> de finaliser l’envoi de votre demande de paiement dans e-Synergie afin d'optimiser le temps de certification et de versement de la subvention européenne. </w:t>
                      </w:r>
                    </w:p>
                    <w:p w14:paraId="14BC8F8E" w14:textId="77777777" w:rsidR="00A330FB" w:rsidRPr="000F28A2" w:rsidRDefault="00A330FB" w:rsidP="00A330FB">
                      <w:pPr>
                        <w:pStyle w:val="Sansinterligne"/>
                        <w:shd w:val="clear" w:color="auto" w:fill="FFFFFF" w:themeFill="background1"/>
                        <w:jc w:val="both"/>
                        <w:rPr>
                          <w:bCs/>
                          <w:sz w:val="24"/>
                          <w:szCs w:val="24"/>
                        </w:rPr>
                      </w:pPr>
                    </w:p>
                    <w:p w14:paraId="4139FD56" w14:textId="21677183" w:rsidR="00A330FB" w:rsidRPr="000F28A2" w:rsidRDefault="00A330FB" w:rsidP="000F28A2">
                      <w:pPr>
                        <w:pStyle w:val="Sansinterligne"/>
                        <w:shd w:val="clear" w:color="auto" w:fill="FFFFFF" w:themeFill="background1"/>
                        <w:jc w:val="both"/>
                        <w:rPr>
                          <w:bCs/>
                          <w:sz w:val="24"/>
                          <w:szCs w:val="24"/>
                        </w:rPr>
                      </w:pPr>
                      <w:r w:rsidRPr="000F28A2">
                        <w:rPr>
                          <w:bCs/>
                          <w:sz w:val="24"/>
                          <w:szCs w:val="24"/>
                        </w:rPr>
                        <w:t xml:space="preserve">Pour réaliser votre demande de paiement, vous référez à votre convention et au guide du bénéficiaire, rubrique </w:t>
                      </w:r>
                      <w:r w:rsidRPr="000F28A2">
                        <w:rPr>
                          <w:b/>
                          <w:sz w:val="24"/>
                          <w:szCs w:val="24"/>
                        </w:rPr>
                        <w:t>« Les règles et justificatifs attendus par catégorie de dépenses »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 xml:space="preserve"> disponible ici </w:t>
                      </w:r>
                      <w:hyperlink r:id="rId13" w:history="1">
                        <w:r>
                          <w:rPr>
                            <w:rStyle w:val="Lienhypertexte"/>
                          </w:rPr>
                          <w:t>Documents clés 2021-2027 - Europe en Région Sud (maregionsud.fr)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71F39F" w14:textId="1E4B6CC0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3665EA03" w14:textId="078ECA6E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5423A0AC" w14:textId="1853DB73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4C638B7F" w14:textId="55E37E4E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13715F2A" w14:textId="689B483C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82F275A" w14:textId="6732D991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4D18637" w14:textId="64A8DD8D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3D484736" w14:textId="7661EC4D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6F513401" w14:textId="0D8B0949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9EFF9C8" w14:textId="7C54AA8E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57200AD6" w14:textId="77777777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3D6B5009" w14:textId="56F46452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78B987BC" w14:textId="3D0EC2AA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7A4ECF78" w14:textId="2F2A4A78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0477A42E" w14:textId="6D04179A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510A6E8C" w14:textId="01014FDC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2A61673E" w14:textId="77777777" w:rsidR="00A330FB" w:rsidRDefault="00A330FB" w:rsidP="00A330FB">
      <w:pPr>
        <w:pStyle w:val="Sansinterligne"/>
        <w:ind w:left="-709"/>
        <w:jc w:val="center"/>
        <w:rPr>
          <w:noProof/>
        </w:rPr>
      </w:pPr>
    </w:p>
    <w:p w14:paraId="426C1FCC" w14:textId="79922B9F" w:rsidR="00A330FB" w:rsidRDefault="00A330FB" w:rsidP="000F28A2">
      <w:pPr>
        <w:pStyle w:val="Sansinterligne"/>
        <w:shd w:val="clear" w:color="auto" w:fill="FFFFFF" w:themeFill="background1"/>
        <w:jc w:val="both"/>
        <w:rPr>
          <w:bCs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06F287E5" wp14:editId="2B4EF9F3">
            <wp:simplePos x="0" y="0"/>
            <wp:positionH relativeFrom="column">
              <wp:posOffset>-457200</wp:posOffset>
            </wp:positionH>
            <wp:positionV relativeFrom="paragraph">
              <wp:posOffset>391160</wp:posOffset>
            </wp:positionV>
            <wp:extent cx="8122920" cy="5421630"/>
            <wp:effectExtent l="0" t="0" r="0" b="0"/>
            <wp:wrapNone/>
            <wp:docPr id="11" name="Image 11" descr="Pile de fichi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Pile de fichiers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2920" cy="542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224AD5" w14:textId="13EC67A6" w:rsidR="00A330FB" w:rsidRDefault="00A330FB" w:rsidP="005B26C6">
      <w:pPr>
        <w:pStyle w:val="Sansinterligne"/>
        <w:jc w:val="both"/>
        <w:rPr>
          <w:bCs/>
        </w:rPr>
      </w:pPr>
    </w:p>
    <w:p w14:paraId="6912C7A1" w14:textId="2947E352" w:rsidR="00A330FB" w:rsidRDefault="00A330FB" w:rsidP="005B26C6">
      <w:pPr>
        <w:pStyle w:val="Sansinterligne"/>
        <w:jc w:val="both"/>
        <w:rPr>
          <w:bCs/>
        </w:rPr>
      </w:pPr>
    </w:p>
    <w:p w14:paraId="45E87F5B" w14:textId="4683A0B6" w:rsidR="00A330FB" w:rsidRDefault="00A330FB" w:rsidP="005B26C6">
      <w:pPr>
        <w:pStyle w:val="Sansinterligne"/>
        <w:jc w:val="both"/>
        <w:rPr>
          <w:bCs/>
        </w:rPr>
      </w:pPr>
    </w:p>
    <w:p w14:paraId="42B944FA" w14:textId="199F7519" w:rsidR="00A330FB" w:rsidRDefault="00A330FB" w:rsidP="005B26C6">
      <w:pPr>
        <w:pStyle w:val="Sansinterligne"/>
        <w:jc w:val="both"/>
        <w:rPr>
          <w:bCs/>
        </w:rPr>
      </w:pPr>
    </w:p>
    <w:p w14:paraId="155C0698" w14:textId="4605B64F" w:rsidR="00A330FB" w:rsidRDefault="00A330FB" w:rsidP="005B26C6">
      <w:pPr>
        <w:pStyle w:val="Sansinterligne"/>
        <w:jc w:val="both"/>
        <w:rPr>
          <w:bCs/>
        </w:rPr>
      </w:pPr>
    </w:p>
    <w:p w14:paraId="642FC6AB" w14:textId="62160E37" w:rsidR="00A330FB" w:rsidRDefault="00A330FB" w:rsidP="005B26C6">
      <w:pPr>
        <w:pStyle w:val="Sansinterligne"/>
        <w:jc w:val="both"/>
        <w:rPr>
          <w:bCs/>
        </w:rPr>
      </w:pPr>
    </w:p>
    <w:p w14:paraId="032C2F79" w14:textId="07361F87" w:rsidR="00A330FB" w:rsidRDefault="00A330FB" w:rsidP="005B26C6">
      <w:pPr>
        <w:pStyle w:val="Sansinterligne"/>
        <w:jc w:val="both"/>
        <w:rPr>
          <w:bCs/>
        </w:rPr>
      </w:pPr>
    </w:p>
    <w:p w14:paraId="42643BDC" w14:textId="5B8BE62E" w:rsidR="00A330FB" w:rsidRDefault="00A330FB" w:rsidP="005B26C6">
      <w:pPr>
        <w:pStyle w:val="Sansinterligne"/>
        <w:jc w:val="both"/>
        <w:rPr>
          <w:bCs/>
        </w:rPr>
      </w:pPr>
    </w:p>
    <w:p w14:paraId="210A4775" w14:textId="2EB789ED" w:rsidR="00A330FB" w:rsidRDefault="00A330FB" w:rsidP="005B26C6">
      <w:pPr>
        <w:pStyle w:val="Sansinterligne"/>
        <w:jc w:val="both"/>
        <w:rPr>
          <w:bCs/>
        </w:rPr>
      </w:pPr>
    </w:p>
    <w:p w14:paraId="52332542" w14:textId="5D3CD1C7" w:rsidR="00A330FB" w:rsidRDefault="00A330FB" w:rsidP="005B26C6">
      <w:pPr>
        <w:pStyle w:val="Sansinterligne"/>
        <w:jc w:val="both"/>
        <w:rPr>
          <w:bCs/>
        </w:rPr>
      </w:pPr>
    </w:p>
    <w:p w14:paraId="01489431" w14:textId="52C45DF1" w:rsidR="00A330FB" w:rsidRDefault="00A330FB" w:rsidP="005B26C6">
      <w:pPr>
        <w:pStyle w:val="Sansinterligne"/>
        <w:jc w:val="both"/>
        <w:rPr>
          <w:bCs/>
        </w:rPr>
      </w:pPr>
    </w:p>
    <w:p w14:paraId="5254C9D4" w14:textId="3DB486FB" w:rsidR="00A330FB" w:rsidRDefault="00A330FB" w:rsidP="005B26C6">
      <w:pPr>
        <w:pStyle w:val="Sansinterligne"/>
        <w:jc w:val="both"/>
        <w:rPr>
          <w:bCs/>
        </w:rPr>
      </w:pPr>
    </w:p>
    <w:p w14:paraId="51AB25D9" w14:textId="75D4D94E" w:rsidR="00A330FB" w:rsidRDefault="00A330FB" w:rsidP="005B26C6">
      <w:pPr>
        <w:pStyle w:val="Sansinterligne"/>
        <w:jc w:val="both"/>
        <w:rPr>
          <w:bCs/>
        </w:rPr>
      </w:pPr>
    </w:p>
    <w:p w14:paraId="01A18218" w14:textId="2C0896D5" w:rsidR="00A330FB" w:rsidRDefault="00A330FB" w:rsidP="005B26C6">
      <w:pPr>
        <w:pStyle w:val="Sansinterligne"/>
        <w:jc w:val="both"/>
        <w:rPr>
          <w:bCs/>
        </w:rPr>
      </w:pPr>
    </w:p>
    <w:p w14:paraId="608F2120" w14:textId="04F09417" w:rsidR="00A330FB" w:rsidRDefault="00A330FB" w:rsidP="005B26C6">
      <w:pPr>
        <w:pStyle w:val="Sansinterligne"/>
        <w:jc w:val="both"/>
        <w:rPr>
          <w:bCs/>
        </w:rPr>
      </w:pPr>
    </w:p>
    <w:p w14:paraId="1C6DF55F" w14:textId="416B0E23" w:rsidR="00A330FB" w:rsidRDefault="00A330FB" w:rsidP="005B26C6">
      <w:pPr>
        <w:pStyle w:val="Sansinterligne"/>
        <w:jc w:val="both"/>
        <w:rPr>
          <w:bCs/>
        </w:rPr>
      </w:pPr>
    </w:p>
    <w:p w14:paraId="430A1946" w14:textId="757873FC" w:rsidR="00A330FB" w:rsidRDefault="00A330FB" w:rsidP="005B26C6">
      <w:pPr>
        <w:pStyle w:val="Sansinterligne"/>
        <w:jc w:val="both"/>
        <w:rPr>
          <w:bCs/>
        </w:rPr>
      </w:pPr>
    </w:p>
    <w:p w14:paraId="2906776B" w14:textId="78201ADC" w:rsidR="00A330FB" w:rsidRDefault="00A330FB" w:rsidP="005B26C6">
      <w:pPr>
        <w:pStyle w:val="Sansinterligne"/>
        <w:jc w:val="both"/>
        <w:rPr>
          <w:bCs/>
        </w:rPr>
      </w:pPr>
    </w:p>
    <w:p w14:paraId="02B365B5" w14:textId="375186EE" w:rsidR="00A330FB" w:rsidRDefault="00A330FB" w:rsidP="005B26C6">
      <w:pPr>
        <w:pStyle w:val="Sansinterligne"/>
        <w:jc w:val="both"/>
        <w:rPr>
          <w:bCs/>
        </w:rPr>
      </w:pPr>
    </w:p>
    <w:p w14:paraId="4DB21874" w14:textId="4460E944" w:rsidR="00A330FB" w:rsidRDefault="00A330FB" w:rsidP="005B26C6">
      <w:pPr>
        <w:pStyle w:val="Sansinterligne"/>
        <w:jc w:val="both"/>
        <w:rPr>
          <w:bCs/>
        </w:rPr>
      </w:pPr>
    </w:p>
    <w:p w14:paraId="54E1A859" w14:textId="70044595" w:rsidR="00A330FB" w:rsidRDefault="00A330FB" w:rsidP="005B26C6">
      <w:pPr>
        <w:pStyle w:val="Sansinterligne"/>
        <w:jc w:val="both"/>
        <w:rPr>
          <w:bCs/>
        </w:rPr>
      </w:pPr>
    </w:p>
    <w:p w14:paraId="6EEE4A81" w14:textId="46AD2DED" w:rsidR="00A330FB" w:rsidRDefault="00A330FB" w:rsidP="005B26C6">
      <w:pPr>
        <w:pStyle w:val="Sansinterligne"/>
        <w:jc w:val="both"/>
        <w:rPr>
          <w:bCs/>
        </w:rPr>
      </w:pPr>
    </w:p>
    <w:p w14:paraId="7CC7A8B2" w14:textId="129FBF6F" w:rsidR="00A330FB" w:rsidRDefault="00A330FB" w:rsidP="005B26C6">
      <w:pPr>
        <w:pStyle w:val="Sansinterligne"/>
        <w:jc w:val="both"/>
        <w:rPr>
          <w:bCs/>
        </w:rPr>
      </w:pPr>
    </w:p>
    <w:p w14:paraId="157FC817" w14:textId="622BC7C3" w:rsidR="00A330FB" w:rsidRDefault="00A330FB" w:rsidP="005B26C6">
      <w:pPr>
        <w:pStyle w:val="Sansinterligne"/>
        <w:jc w:val="both"/>
        <w:rPr>
          <w:bCs/>
        </w:rPr>
      </w:pPr>
    </w:p>
    <w:p w14:paraId="449B6087" w14:textId="17D2E8F9" w:rsidR="00A330FB" w:rsidRDefault="00A330FB" w:rsidP="005B26C6">
      <w:pPr>
        <w:pStyle w:val="Sansinterligne"/>
        <w:jc w:val="both"/>
        <w:rPr>
          <w:bCs/>
        </w:rPr>
      </w:pPr>
    </w:p>
    <w:p w14:paraId="11404857" w14:textId="6A23E7B4" w:rsidR="00A330FB" w:rsidRDefault="00A330FB" w:rsidP="005B26C6">
      <w:pPr>
        <w:pStyle w:val="Sansinterligne"/>
        <w:jc w:val="both"/>
        <w:rPr>
          <w:bCs/>
        </w:rPr>
      </w:pPr>
    </w:p>
    <w:p w14:paraId="7E7CC3C5" w14:textId="136F658A" w:rsidR="00A330FB" w:rsidRDefault="00A330FB" w:rsidP="005B26C6">
      <w:pPr>
        <w:pStyle w:val="Sansinterligne"/>
        <w:jc w:val="both"/>
        <w:rPr>
          <w:bCs/>
        </w:rPr>
      </w:pPr>
    </w:p>
    <w:p w14:paraId="3397141C" w14:textId="45EB39C2" w:rsidR="00A330FB" w:rsidRDefault="00A330FB" w:rsidP="005B26C6">
      <w:pPr>
        <w:pStyle w:val="Sansinterligne"/>
        <w:jc w:val="both"/>
        <w:rPr>
          <w:bCs/>
        </w:rPr>
      </w:pPr>
    </w:p>
    <w:p w14:paraId="6C139B2B" w14:textId="4734BCB4" w:rsidR="00A330FB" w:rsidRDefault="00A330FB" w:rsidP="005B26C6">
      <w:pPr>
        <w:pStyle w:val="Sansinterligne"/>
        <w:jc w:val="both"/>
        <w:rPr>
          <w:bCs/>
        </w:rPr>
      </w:pPr>
    </w:p>
    <w:p w14:paraId="4D381770" w14:textId="7BE7F98D" w:rsidR="00A330FB" w:rsidRDefault="00A330FB" w:rsidP="005B26C6">
      <w:pPr>
        <w:pStyle w:val="Sansinterligne"/>
        <w:jc w:val="both"/>
        <w:rPr>
          <w:bCs/>
        </w:rPr>
      </w:pPr>
    </w:p>
    <w:p w14:paraId="0D5D9C93" w14:textId="5B4C5ABD" w:rsidR="00A330FB" w:rsidRDefault="00A330FB" w:rsidP="005B26C6">
      <w:pPr>
        <w:pStyle w:val="Sansinterligne"/>
        <w:jc w:val="both"/>
        <w:rPr>
          <w:bCs/>
        </w:rPr>
      </w:pPr>
    </w:p>
    <w:p w14:paraId="1B41EC5D" w14:textId="4B156E3F" w:rsidR="00A330FB" w:rsidRDefault="00A330FB" w:rsidP="005B26C6">
      <w:pPr>
        <w:pStyle w:val="Sansinterligne"/>
        <w:jc w:val="both"/>
        <w:rPr>
          <w:bCs/>
        </w:rPr>
      </w:pPr>
    </w:p>
    <w:p w14:paraId="10334526" w14:textId="19F0899D" w:rsidR="00A330FB" w:rsidRDefault="00A330FB" w:rsidP="005B26C6">
      <w:pPr>
        <w:pStyle w:val="Sansinterligne"/>
        <w:jc w:val="both"/>
        <w:rPr>
          <w:bCs/>
        </w:rPr>
      </w:pPr>
    </w:p>
    <w:p w14:paraId="3BDC1876" w14:textId="05A34B33" w:rsidR="00A330FB" w:rsidRDefault="00A330FB" w:rsidP="005B26C6">
      <w:pPr>
        <w:pStyle w:val="Sansinterligne"/>
        <w:jc w:val="both"/>
        <w:rPr>
          <w:bCs/>
        </w:rPr>
      </w:pPr>
    </w:p>
    <w:p w14:paraId="5DCE398E" w14:textId="50FA4D7F" w:rsidR="00A031F7" w:rsidRDefault="00A031F7" w:rsidP="005B26C6">
      <w:pPr>
        <w:pStyle w:val="Sansinterligne"/>
        <w:jc w:val="both"/>
        <w:rPr>
          <w:b/>
        </w:rPr>
      </w:pPr>
    </w:p>
    <w:p w14:paraId="39E5C4E6" w14:textId="1E0E1106" w:rsidR="0047629D" w:rsidRPr="000F28A2" w:rsidRDefault="00A330FB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2B544EBA" wp14:editId="71D4EC5C">
            <wp:simplePos x="0" y="0"/>
            <wp:positionH relativeFrom="column">
              <wp:posOffset>38100</wp:posOffset>
            </wp:positionH>
            <wp:positionV relativeFrom="paragraph">
              <wp:posOffset>-123825</wp:posOffset>
            </wp:positionV>
            <wp:extent cx="447675" cy="447675"/>
            <wp:effectExtent l="0" t="0" r="0" b="0"/>
            <wp:wrapSquare wrapText="bothSides"/>
            <wp:docPr id="1" name="Graphique 1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629D" w:rsidRPr="000F28A2">
        <w:rPr>
          <w:b/>
          <w:color w:val="7030A0"/>
        </w:rPr>
        <w:t xml:space="preserve"> </w:t>
      </w:r>
      <w:r w:rsidR="003878D4" w:rsidRPr="000F28A2">
        <w:rPr>
          <w:b/>
          <w:color w:val="7030A0"/>
        </w:rPr>
        <w:t xml:space="preserve">1. </w:t>
      </w:r>
      <w:r w:rsidR="0047629D" w:rsidRPr="000F28A2">
        <w:rPr>
          <w:b/>
          <w:color w:val="7030A0"/>
        </w:rPr>
        <w:t>DEMANDE PAIEMENT</w:t>
      </w:r>
    </w:p>
    <w:p w14:paraId="77C49A6C" w14:textId="79947791" w:rsidR="0047629D" w:rsidRPr="000F28A2" w:rsidRDefault="0047629D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7083"/>
        <w:gridCol w:w="3544"/>
      </w:tblGrid>
      <w:tr w:rsidR="002F7E65" w:rsidRPr="00644822" w14:paraId="0C5A2A75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44E4CC6F" w14:textId="554EE52E" w:rsidR="002F7E65" w:rsidRPr="00644822" w:rsidRDefault="002F7E65" w:rsidP="00034605">
            <w:pPr>
              <w:rPr>
                <w:bCs/>
              </w:rPr>
            </w:pPr>
            <w:bookmarkStart w:id="0" w:name="_Hlk150183773"/>
            <w:r>
              <w:rPr>
                <w:bCs/>
              </w:rPr>
              <w:t>D</w:t>
            </w:r>
            <w:r w:rsidRPr="00644822">
              <w:rPr>
                <w:bCs/>
              </w:rPr>
              <w:t xml:space="preserve">emande de paiement issue de e-synergie </w:t>
            </w:r>
          </w:p>
        </w:tc>
        <w:tc>
          <w:tcPr>
            <w:tcW w:w="3544" w:type="dxa"/>
            <w:shd w:val="clear" w:color="auto" w:fill="auto"/>
          </w:tcPr>
          <w:p w14:paraId="18839E3C" w14:textId="1D90434A" w:rsidR="002F7E65" w:rsidRPr="00644822" w:rsidRDefault="002F7E6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="00253D95" w:rsidRPr="000F28A2">
              <w:rPr>
                <w:b/>
              </w:rPr>
              <w:t>XX</w:t>
            </w:r>
            <w:r w:rsidR="00597B1A">
              <w:rPr>
                <w:b/>
              </w:rPr>
              <w:t xml:space="preserve"> </w:t>
            </w:r>
            <w:r w:rsidRPr="00644822">
              <w:rPr>
                <w:bCs/>
              </w:rPr>
              <w:t>_DP1</w:t>
            </w:r>
          </w:p>
        </w:tc>
      </w:tr>
      <w:tr w:rsidR="002F7E65" w:rsidRPr="00644822" w14:paraId="105B97ED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653AF68D" w14:textId="352DA1A2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 xml:space="preserve">Attestation de dépôt signée, datée, tamponnée en version </w:t>
            </w:r>
            <w:proofErr w:type="spellStart"/>
            <w:r w:rsidRPr="002F7E65">
              <w:rPr>
                <w:bCs/>
              </w:rPr>
              <w:t>pdf</w:t>
            </w:r>
            <w:proofErr w:type="spellEnd"/>
            <w:r w:rsidRPr="002F7E65">
              <w:rPr>
                <w:bCs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221164FA" w14:textId="5F503089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_DP1_ATTEST</w:t>
            </w:r>
          </w:p>
        </w:tc>
      </w:tr>
      <w:tr w:rsidR="002F7E65" w:rsidRPr="00644822" w14:paraId="2A902903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24D536E8" w14:textId="4F8D7A3B" w:rsidR="002F7E65" w:rsidRPr="00644822" w:rsidRDefault="002F7E65" w:rsidP="002F7E65">
            <w:pPr>
              <w:rPr>
                <w:bCs/>
              </w:rPr>
            </w:pPr>
            <w:r w:rsidRPr="002F7E65">
              <w:rPr>
                <w:bCs/>
              </w:rPr>
              <w:t>Etat récap</w:t>
            </w:r>
            <w:r w:rsidR="00FE062B">
              <w:rPr>
                <w:bCs/>
              </w:rPr>
              <w:t>itulatif</w:t>
            </w:r>
            <w:r w:rsidRPr="002F7E65">
              <w:rPr>
                <w:bCs/>
              </w:rPr>
              <w:t xml:space="preserve"> des dépenses DP1</w:t>
            </w:r>
            <w:r w:rsidR="00FE062B">
              <w:rPr>
                <w:bCs/>
              </w:rPr>
              <w:t xml:space="preserve"> (en version PDF et </w:t>
            </w:r>
            <w:proofErr w:type="spellStart"/>
            <w:r w:rsidR="00FE062B">
              <w:rPr>
                <w:bCs/>
              </w:rPr>
              <w:t>excel</w:t>
            </w:r>
            <w:proofErr w:type="spellEnd"/>
            <w:r w:rsidR="00FE062B">
              <w:rPr>
                <w:bCs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14:paraId="22A8389A" w14:textId="1EEBD9A0" w:rsidR="002F7E65" w:rsidRPr="00644822" w:rsidRDefault="00253D95" w:rsidP="002F7E6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_DP1_ERD</w:t>
            </w:r>
          </w:p>
        </w:tc>
      </w:tr>
      <w:tr w:rsidR="002F7E65" w:rsidRPr="00644822" w14:paraId="5FB652BD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77823359" w14:textId="7C2D76F0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Etat récap</w:t>
            </w:r>
            <w:r w:rsidR="00FE062B">
              <w:rPr>
                <w:bCs/>
              </w:rPr>
              <w:t>itulatif</w:t>
            </w:r>
            <w:r w:rsidRPr="002F7E65">
              <w:rPr>
                <w:bCs/>
              </w:rPr>
              <w:t xml:space="preserve"> des ressources DP1</w:t>
            </w:r>
            <w:r w:rsidR="00FE062B">
              <w:rPr>
                <w:bCs/>
              </w:rPr>
              <w:t xml:space="preserve"> (en version PDF et </w:t>
            </w:r>
            <w:proofErr w:type="spellStart"/>
            <w:r w:rsidR="00FE062B">
              <w:rPr>
                <w:bCs/>
              </w:rPr>
              <w:t>excel</w:t>
            </w:r>
            <w:proofErr w:type="spellEnd"/>
            <w:r w:rsidR="00FE062B">
              <w:rPr>
                <w:bCs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14:paraId="58F8E6AD" w14:textId="6049809E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_DP1_ERR</w:t>
            </w:r>
          </w:p>
        </w:tc>
      </w:tr>
      <w:tr w:rsidR="002F7E65" w:rsidRPr="00644822" w14:paraId="402ABF68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313FD709" w14:textId="7FC4AE8B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Compte rendu d’exécution</w:t>
            </w:r>
          </w:p>
        </w:tc>
        <w:tc>
          <w:tcPr>
            <w:tcW w:w="3544" w:type="dxa"/>
            <w:shd w:val="clear" w:color="auto" w:fill="auto"/>
          </w:tcPr>
          <w:p w14:paraId="79294AE2" w14:textId="30FB2628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_DP1_CR_EXE</w:t>
            </w:r>
          </w:p>
        </w:tc>
      </w:tr>
      <w:tr w:rsidR="002F7E65" w:rsidRPr="00644822" w14:paraId="6C3C9494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42FDC3A2" w14:textId="1E6DD495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RIB Bénéficiaire</w:t>
            </w:r>
          </w:p>
        </w:tc>
        <w:tc>
          <w:tcPr>
            <w:tcW w:w="3544" w:type="dxa"/>
            <w:shd w:val="clear" w:color="auto" w:fill="auto"/>
          </w:tcPr>
          <w:p w14:paraId="1C47094D" w14:textId="187E48A5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_RIB</w:t>
            </w:r>
          </w:p>
        </w:tc>
      </w:tr>
      <w:tr w:rsidR="002F7E65" w:rsidRPr="00644822" w14:paraId="403270FE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6B1CE826" w14:textId="2BD99125" w:rsidR="002F7E65" w:rsidRPr="00644822" w:rsidRDefault="002F7E65" w:rsidP="00034605">
            <w:pPr>
              <w:rPr>
                <w:bCs/>
              </w:rPr>
            </w:pPr>
            <w:r w:rsidRPr="002F7E65">
              <w:rPr>
                <w:bCs/>
              </w:rPr>
              <w:t>Bilan comptable année XXX</w:t>
            </w:r>
          </w:p>
        </w:tc>
        <w:tc>
          <w:tcPr>
            <w:tcW w:w="3544" w:type="dxa"/>
            <w:shd w:val="clear" w:color="auto" w:fill="auto"/>
          </w:tcPr>
          <w:p w14:paraId="4F02F9B5" w14:textId="76F85EDA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_BILAN_COMPT</w:t>
            </w:r>
            <w:r w:rsidR="002F7E65" w:rsidRPr="000F28A2">
              <w:rPr>
                <w:b/>
              </w:rPr>
              <w:t>XX</w:t>
            </w:r>
          </w:p>
        </w:tc>
      </w:tr>
    </w:tbl>
    <w:bookmarkEnd w:id="0"/>
    <w:p w14:paraId="3B089B1D" w14:textId="6F9746AC" w:rsidR="00A031F7" w:rsidRDefault="00A031F7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3632" behindDoc="0" locked="0" layoutInCell="1" allowOverlap="1" wp14:anchorId="2530DECA" wp14:editId="72CA61A2">
            <wp:simplePos x="0" y="0"/>
            <wp:positionH relativeFrom="column">
              <wp:posOffset>38100</wp:posOffset>
            </wp:positionH>
            <wp:positionV relativeFrom="paragraph">
              <wp:posOffset>29845</wp:posOffset>
            </wp:positionV>
            <wp:extent cx="447675" cy="447675"/>
            <wp:effectExtent l="0" t="0" r="0" b="0"/>
            <wp:wrapSquare wrapText="bothSides"/>
            <wp:docPr id="2" name="Graphique 2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A7BF2A" w14:textId="0ECB7C10" w:rsidR="0047629D" w:rsidRPr="000F28A2" w:rsidRDefault="003878D4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color w:val="7030A0"/>
        </w:rPr>
        <w:t xml:space="preserve">2. </w:t>
      </w:r>
      <w:r w:rsidR="0047629D" w:rsidRPr="000F28A2">
        <w:rPr>
          <w:b/>
          <w:color w:val="7030A0"/>
        </w:rPr>
        <w:t>RESSOURCES</w:t>
      </w:r>
    </w:p>
    <w:p w14:paraId="6FC969DF" w14:textId="5E0B743C" w:rsidR="002F7E65" w:rsidRPr="000F28A2" w:rsidRDefault="002F7E65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ayout w:type="fixed"/>
        <w:tblLook w:val="04A0" w:firstRow="1" w:lastRow="0" w:firstColumn="1" w:lastColumn="0" w:noHBand="0" w:noVBand="1"/>
      </w:tblPr>
      <w:tblGrid>
        <w:gridCol w:w="7083"/>
        <w:gridCol w:w="3544"/>
      </w:tblGrid>
      <w:tr w:rsidR="002F7E65" w:rsidRPr="00644822" w14:paraId="31447E7D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16FBDC7A" w14:textId="17D4B288" w:rsidR="002F7E65" w:rsidRPr="00644822" w:rsidRDefault="00FE062B" w:rsidP="00034605">
            <w:pPr>
              <w:rPr>
                <w:bCs/>
              </w:rPr>
            </w:pPr>
            <w:r>
              <w:rPr>
                <w:bCs/>
              </w:rPr>
              <w:t>Engagement formel</w:t>
            </w:r>
            <w:r w:rsidR="002F7E65">
              <w:rPr>
                <w:bCs/>
              </w:rPr>
              <w:t xml:space="preserve"> de chaque </w:t>
            </w:r>
            <w:proofErr w:type="spellStart"/>
            <w:r w:rsidR="002F7E65">
              <w:rPr>
                <w:bCs/>
              </w:rPr>
              <w:t>cofinanceur</w:t>
            </w:r>
            <w:proofErr w:type="spellEnd"/>
            <w:r>
              <w:rPr>
                <w:bCs/>
              </w:rPr>
              <w:t xml:space="preserve"> accompagné des annexes techniques et financières (conventions ; arrêtés, contrats,</w:t>
            </w:r>
            <w:r w:rsidR="0091093D">
              <w:rPr>
                <w:bCs/>
              </w:rPr>
              <w:t xml:space="preserve"> ainsi que les éventuels avenants</w:t>
            </w:r>
            <w:r>
              <w:rPr>
                <w:bCs/>
              </w:rPr>
              <w:t xml:space="preserve"> etc.)</w:t>
            </w:r>
            <w:r w:rsidR="000A41C6">
              <w:rPr>
                <w:bCs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5745F13C" w14:textId="59CB8034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_COFI</w:t>
            </w:r>
            <w:r w:rsidR="002F7E65" w:rsidRPr="000F28A2">
              <w:rPr>
                <w:b/>
              </w:rPr>
              <w:t>XX</w:t>
            </w:r>
            <w:r w:rsidR="002F7E65" w:rsidRPr="002F7E65">
              <w:rPr>
                <w:bCs/>
              </w:rPr>
              <w:t>_</w:t>
            </w:r>
            <w:r w:rsidR="006661C3">
              <w:rPr>
                <w:bCs/>
              </w:rPr>
              <w:t>AA_</w:t>
            </w:r>
            <w:r w:rsidR="002F7E65" w:rsidRPr="002F7E65">
              <w:rPr>
                <w:bCs/>
              </w:rPr>
              <w:t>CONV</w:t>
            </w:r>
          </w:p>
        </w:tc>
      </w:tr>
      <w:tr w:rsidR="002F7E65" w:rsidRPr="00644822" w14:paraId="4353A0BD" w14:textId="77777777" w:rsidTr="000F28A2">
        <w:trPr>
          <w:trHeight w:val="312"/>
        </w:trPr>
        <w:tc>
          <w:tcPr>
            <w:tcW w:w="7083" w:type="dxa"/>
            <w:shd w:val="clear" w:color="auto" w:fill="auto"/>
          </w:tcPr>
          <w:p w14:paraId="2BB54645" w14:textId="28D5ACDA" w:rsidR="002F7E65" w:rsidRPr="00644822" w:rsidRDefault="002F7E65" w:rsidP="00034605">
            <w:pPr>
              <w:rPr>
                <w:bCs/>
              </w:rPr>
            </w:pPr>
            <w:r>
              <w:rPr>
                <w:bCs/>
              </w:rPr>
              <w:t xml:space="preserve">Attestation de paiement de chaque </w:t>
            </w:r>
            <w:proofErr w:type="spellStart"/>
            <w:r>
              <w:rPr>
                <w:bCs/>
              </w:rPr>
              <w:t>cofinanceur</w:t>
            </w:r>
            <w:proofErr w:type="spellEnd"/>
            <w:r w:rsidR="000A41C6">
              <w:rPr>
                <w:bCs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64559C22" w14:textId="4AE65D88" w:rsidR="002F7E65" w:rsidRPr="00644822" w:rsidRDefault="00253D95" w:rsidP="00034605">
            <w:pPr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2F7E65">
              <w:rPr>
                <w:bCs/>
              </w:rPr>
              <w:t xml:space="preserve"> </w:t>
            </w:r>
            <w:r w:rsidR="002F7E65" w:rsidRPr="002F7E65">
              <w:rPr>
                <w:bCs/>
              </w:rPr>
              <w:t>_COFI</w:t>
            </w:r>
            <w:r w:rsidR="002F7E65" w:rsidRPr="000F28A2">
              <w:rPr>
                <w:b/>
              </w:rPr>
              <w:t>XX</w:t>
            </w:r>
            <w:r w:rsidR="002F7E65" w:rsidRPr="002F7E65">
              <w:rPr>
                <w:bCs/>
              </w:rPr>
              <w:t>_</w:t>
            </w:r>
            <w:r w:rsidR="006661C3">
              <w:rPr>
                <w:bCs/>
              </w:rPr>
              <w:t>AA_</w:t>
            </w:r>
            <w:r w:rsidR="002F7E65" w:rsidRPr="002F7E65">
              <w:rPr>
                <w:bCs/>
              </w:rPr>
              <w:t>ATT_SOLDE</w:t>
            </w:r>
          </w:p>
        </w:tc>
      </w:tr>
    </w:tbl>
    <w:p w14:paraId="4A82603A" w14:textId="6AEB1A8D" w:rsidR="0047629D" w:rsidRPr="000F28A2" w:rsidRDefault="006661C3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4656" behindDoc="0" locked="0" layoutInCell="1" allowOverlap="1" wp14:anchorId="52F8E77C" wp14:editId="3688CAA3">
            <wp:simplePos x="0" y="0"/>
            <wp:positionH relativeFrom="column">
              <wp:posOffset>38100</wp:posOffset>
            </wp:positionH>
            <wp:positionV relativeFrom="paragraph">
              <wp:posOffset>49530</wp:posOffset>
            </wp:positionV>
            <wp:extent cx="447675" cy="447675"/>
            <wp:effectExtent l="0" t="0" r="0" b="0"/>
            <wp:wrapSquare wrapText="bothSides"/>
            <wp:docPr id="3" name="Graphique 3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6F999F" w14:textId="4706CCC9" w:rsidR="0047629D" w:rsidRPr="000F28A2" w:rsidRDefault="0047629D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color w:val="7030A0"/>
        </w:rPr>
        <w:t xml:space="preserve"> </w:t>
      </w:r>
      <w:r w:rsidR="003878D4" w:rsidRPr="000F28A2">
        <w:rPr>
          <w:b/>
          <w:color w:val="7030A0"/>
        </w:rPr>
        <w:t xml:space="preserve">3. </w:t>
      </w:r>
      <w:r w:rsidRPr="000F28A2">
        <w:rPr>
          <w:b/>
          <w:color w:val="7030A0"/>
        </w:rPr>
        <w:t>DEPENSES</w:t>
      </w:r>
    </w:p>
    <w:p w14:paraId="3811CAFC" w14:textId="77777777" w:rsidR="00F25379" w:rsidRDefault="00F25379" w:rsidP="005B26C6">
      <w:pPr>
        <w:pStyle w:val="Sansinterligne"/>
        <w:jc w:val="both"/>
        <w:rPr>
          <w:b/>
        </w:rPr>
      </w:pPr>
    </w:p>
    <w:p w14:paraId="2CA9FDAF" w14:textId="4448301C" w:rsidR="002F7E65" w:rsidRPr="000F28A2" w:rsidRDefault="00F25379" w:rsidP="005B26C6">
      <w:pPr>
        <w:pStyle w:val="Sansinterligne"/>
        <w:jc w:val="both"/>
        <w:rPr>
          <w:b/>
          <w:i/>
          <w:iCs/>
        </w:rPr>
      </w:pPr>
      <w:r w:rsidRPr="000F28A2">
        <w:rPr>
          <w:b/>
          <w:i/>
          <w:iCs/>
        </w:rPr>
        <w:t>Merci de créer un dossier zippé par catégorie de dépenses conventionnées</w:t>
      </w:r>
    </w:p>
    <w:p w14:paraId="718F23B8" w14:textId="77777777" w:rsidR="008678AF" w:rsidRDefault="008678AF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910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5778"/>
        <w:gridCol w:w="5132"/>
      </w:tblGrid>
      <w:tr w:rsidR="008678AF" w:rsidRPr="003D5A5B" w14:paraId="5A451D41" w14:textId="77777777" w:rsidTr="000F28A2">
        <w:trPr>
          <w:trHeight w:val="312"/>
        </w:trPr>
        <w:tc>
          <w:tcPr>
            <w:tcW w:w="10910" w:type="dxa"/>
            <w:gridSpan w:val="2"/>
            <w:shd w:val="clear" w:color="auto" w:fill="7030A0"/>
          </w:tcPr>
          <w:p w14:paraId="7BB14230" w14:textId="48857B24" w:rsidR="008678AF" w:rsidRPr="003D5A5B" w:rsidRDefault="008678AF" w:rsidP="00034605">
            <w:pPr>
              <w:ind w:left="495" w:hanging="495"/>
              <w:rPr>
                <w:b/>
              </w:rPr>
            </w:pPr>
            <w:r w:rsidRPr="000F28A2">
              <w:rPr>
                <w:b/>
                <w:color w:val="FFFFFF" w:themeColor="background1"/>
              </w:rPr>
              <w:t>CATEGORIE DE DEPENSES XXX</w:t>
            </w:r>
            <w:r w:rsidR="0091093D">
              <w:rPr>
                <w:b/>
                <w:color w:val="FFFFFF" w:themeColor="background1"/>
              </w:rPr>
              <w:t xml:space="preserve"> (Hors dépenses RH)</w:t>
            </w:r>
          </w:p>
        </w:tc>
      </w:tr>
      <w:tr w:rsidR="008678AF" w:rsidRPr="00A34069" w14:paraId="5F676CC7" w14:textId="77777777" w:rsidTr="000F28A2">
        <w:trPr>
          <w:trHeight w:val="312"/>
        </w:trPr>
        <w:tc>
          <w:tcPr>
            <w:tcW w:w="5778" w:type="dxa"/>
            <w:tcBorders>
              <w:left w:val="single" w:sz="4" w:space="0" w:color="A5A5A5" w:themeColor="accent3"/>
              <w:bottom w:val="nil"/>
            </w:tcBorders>
            <w:shd w:val="clear" w:color="auto" w:fill="auto"/>
          </w:tcPr>
          <w:p w14:paraId="28801D28" w14:textId="77777777" w:rsidR="008678AF" w:rsidRDefault="008678AF" w:rsidP="00034605">
            <w:pPr>
              <w:rPr>
                <w:bCs/>
              </w:rPr>
            </w:pPr>
            <w:r>
              <w:rPr>
                <w:bCs/>
              </w:rPr>
              <w:t>Justificatifs de mise en concurrence</w:t>
            </w:r>
          </w:p>
          <w:p w14:paraId="55EB5980" w14:textId="77777777" w:rsidR="008678AF" w:rsidRPr="003D5A5B" w:rsidRDefault="008678AF" w:rsidP="00034605">
            <w:pPr>
              <w:rPr>
                <w:bCs/>
                <w:i/>
                <w:iCs/>
              </w:rPr>
            </w:pPr>
            <w:r w:rsidRPr="003D5A5B">
              <w:rPr>
                <w:bCs/>
                <w:i/>
                <w:iCs/>
                <w:sz w:val="20"/>
                <w:szCs w:val="20"/>
              </w:rPr>
              <w:t>(</w:t>
            </w:r>
            <w:proofErr w:type="gramStart"/>
            <w:r w:rsidRPr="003D5A5B">
              <w:rPr>
                <w:bCs/>
                <w:i/>
                <w:iCs/>
                <w:sz w:val="20"/>
                <w:szCs w:val="20"/>
              </w:rPr>
              <w:t>à</w:t>
            </w:r>
            <w:proofErr w:type="gramEnd"/>
            <w:r w:rsidRPr="003D5A5B">
              <w:rPr>
                <w:bCs/>
                <w:i/>
                <w:iCs/>
                <w:sz w:val="20"/>
                <w:szCs w:val="20"/>
              </w:rPr>
              <w:t xml:space="preserve"> adapter selon la procédure d’achat)</w:t>
            </w:r>
          </w:p>
        </w:tc>
        <w:tc>
          <w:tcPr>
            <w:tcW w:w="5132" w:type="dxa"/>
            <w:tcBorders>
              <w:bottom w:val="nil"/>
            </w:tcBorders>
            <w:shd w:val="clear" w:color="auto" w:fill="auto"/>
          </w:tcPr>
          <w:p w14:paraId="40D578C3" w14:textId="424F89E5" w:rsidR="008678AF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</w:t>
            </w:r>
            <w:r w:rsidRPr="003D5A5B">
              <w:rPr>
                <w:bCs/>
              </w:rPr>
              <w:t>MARCHE</w:t>
            </w:r>
            <w:r>
              <w:rPr>
                <w:bCs/>
              </w:rPr>
              <w:t xml:space="preserve"> </w:t>
            </w:r>
          </w:p>
          <w:p w14:paraId="42D8752A" w14:textId="7E6091EF" w:rsidR="008678AF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910688">
              <w:rPr>
                <w:b/>
              </w:rPr>
              <w:t>DEPXX</w:t>
            </w:r>
            <w:r>
              <w:rPr>
                <w:b/>
              </w:rPr>
              <w:t>_</w:t>
            </w:r>
            <w:r w:rsidRPr="003D5A5B">
              <w:rPr>
                <w:b/>
              </w:rPr>
              <w:t>NOMPIECE</w:t>
            </w:r>
          </w:p>
          <w:p w14:paraId="0513B084" w14:textId="77777777" w:rsidR="008678AF" w:rsidRPr="00A34069" w:rsidRDefault="008678AF" w:rsidP="00034605">
            <w:pPr>
              <w:ind w:left="495" w:hanging="495"/>
              <w:rPr>
                <w:bCs/>
              </w:rPr>
            </w:pPr>
            <w:r>
              <w:rPr>
                <w:bCs/>
              </w:rPr>
              <w:t>(</w:t>
            </w:r>
            <w:proofErr w:type="gramStart"/>
            <w:r>
              <w:rPr>
                <w:bCs/>
              </w:rPr>
              <w:t>devis</w:t>
            </w:r>
            <w:proofErr w:type="gramEnd"/>
            <w:r>
              <w:rPr>
                <w:bCs/>
              </w:rPr>
              <w:t>, politique d’achat, catalogue de prix, etc.)</w:t>
            </w:r>
          </w:p>
        </w:tc>
      </w:tr>
      <w:tr w:rsidR="008678AF" w:rsidRPr="00A34069" w14:paraId="6E27E865" w14:textId="77777777" w:rsidTr="000F28A2">
        <w:trPr>
          <w:trHeight w:val="312"/>
        </w:trPr>
        <w:tc>
          <w:tcPr>
            <w:tcW w:w="5778" w:type="dxa"/>
            <w:tcBorders>
              <w:left w:val="single" w:sz="4" w:space="0" w:color="A5A5A5" w:themeColor="accent3"/>
            </w:tcBorders>
            <w:shd w:val="clear" w:color="auto" w:fill="auto"/>
          </w:tcPr>
          <w:p w14:paraId="1DC4EA4F" w14:textId="77777777" w:rsidR="008678AF" w:rsidRDefault="008678AF" w:rsidP="00034605">
            <w:pPr>
              <w:rPr>
                <w:bCs/>
              </w:rPr>
            </w:pPr>
            <w:r>
              <w:rPr>
                <w:bCs/>
              </w:rPr>
              <w:t>Justificatifs comptables</w:t>
            </w:r>
          </w:p>
        </w:tc>
        <w:tc>
          <w:tcPr>
            <w:tcW w:w="5132" w:type="dxa"/>
            <w:shd w:val="clear" w:color="auto" w:fill="auto"/>
          </w:tcPr>
          <w:p w14:paraId="265D8E46" w14:textId="77777777" w:rsidR="008678AF" w:rsidRPr="00A34069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</w:t>
            </w:r>
            <w:r w:rsidRPr="003D5A5B">
              <w:rPr>
                <w:bCs/>
              </w:rPr>
              <w:t>FACT</w:t>
            </w:r>
          </w:p>
        </w:tc>
      </w:tr>
      <w:tr w:rsidR="008678AF" w:rsidRPr="00A34069" w14:paraId="23D448A4" w14:textId="77777777" w:rsidTr="000F28A2">
        <w:trPr>
          <w:trHeight w:val="312"/>
        </w:trPr>
        <w:tc>
          <w:tcPr>
            <w:tcW w:w="5778" w:type="dxa"/>
            <w:tcBorders>
              <w:left w:val="single" w:sz="4" w:space="0" w:color="A5A5A5" w:themeColor="accent3"/>
            </w:tcBorders>
            <w:shd w:val="clear" w:color="auto" w:fill="auto"/>
          </w:tcPr>
          <w:p w14:paraId="0C0B6A26" w14:textId="77777777" w:rsidR="008678AF" w:rsidRDefault="008678AF" w:rsidP="00034605">
            <w:pPr>
              <w:rPr>
                <w:bCs/>
              </w:rPr>
            </w:pPr>
            <w:r>
              <w:rPr>
                <w:bCs/>
              </w:rPr>
              <w:t>Justificatifs non-comptables</w:t>
            </w:r>
          </w:p>
        </w:tc>
        <w:tc>
          <w:tcPr>
            <w:tcW w:w="5132" w:type="dxa"/>
            <w:shd w:val="clear" w:color="auto" w:fill="auto"/>
          </w:tcPr>
          <w:p w14:paraId="2CF3E63C" w14:textId="77777777" w:rsidR="008678AF" w:rsidRPr="00A34069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_XXX</w:t>
            </w:r>
          </w:p>
        </w:tc>
      </w:tr>
      <w:tr w:rsidR="008678AF" w:rsidRPr="00A34069" w14:paraId="65B65150" w14:textId="77777777" w:rsidTr="000F28A2">
        <w:trPr>
          <w:trHeight w:val="312"/>
        </w:trPr>
        <w:tc>
          <w:tcPr>
            <w:tcW w:w="5778" w:type="dxa"/>
            <w:tcBorders>
              <w:left w:val="single" w:sz="4" w:space="0" w:color="A5A5A5" w:themeColor="accent3"/>
            </w:tcBorders>
            <w:shd w:val="clear" w:color="auto" w:fill="auto"/>
          </w:tcPr>
          <w:p w14:paraId="21F381F0" w14:textId="77777777" w:rsidR="008678AF" w:rsidRDefault="008678AF" w:rsidP="00034605">
            <w:pPr>
              <w:rPr>
                <w:bCs/>
              </w:rPr>
            </w:pPr>
            <w:r>
              <w:rPr>
                <w:bCs/>
              </w:rPr>
              <w:t>Autres</w:t>
            </w:r>
          </w:p>
        </w:tc>
        <w:tc>
          <w:tcPr>
            <w:tcW w:w="5132" w:type="dxa"/>
            <w:shd w:val="clear" w:color="auto" w:fill="auto"/>
          </w:tcPr>
          <w:p w14:paraId="15CC9D2C" w14:textId="77777777" w:rsidR="008678AF" w:rsidRPr="00A34069" w:rsidRDefault="008678AF" w:rsidP="00034605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_XXX</w:t>
            </w:r>
          </w:p>
        </w:tc>
      </w:tr>
      <w:tr w:rsidR="008678AF" w:rsidRPr="003D5A5B" w14:paraId="5F75E963" w14:textId="77777777" w:rsidTr="00034605">
        <w:trPr>
          <w:trHeight w:val="312"/>
        </w:trPr>
        <w:tc>
          <w:tcPr>
            <w:tcW w:w="10910" w:type="dxa"/>
            <w:gridSpan w:val="2"/>
            <w:shd w:val="clear" w:color="auto" w:fill="auto"/>
          </w:tcPr>
          <w:p w14:paraId="08D49C1E" w14:textId="61217B25" w:rsidR="008678AF" w:rsidRPr="003D5A5B" w:rsidRDefault="00A330FB" w:rsidP="00A330FB">
            <w:pPr>
              <w:rPr>
                <w:bCs/>
                <w:i/>
                <w:iCs/>
              </w:rPr>
            </w:pPr>
            <w:r w:rsidRPr="000F28A2">
              <w:rPr>
                <w:bCs/>
                <w:i/>
                <w:iCs/>
              </w:rPr>
              <w:t>M</w:t>
            </w:r>
            <w:r w:rsidR="008678AF" w:rsidRPr="00A330FB">
              <w:rPr>
                <w:bCs/>
                <w:i/>
                <w:iCs/>
              </w:rPr>
              <w:t xml:space="preserve">erci de classer les 4 typologies ci-dessus pour chaque dépense </w:t>
            </w:r>
            <w:r w:rsidR="005755E1">
              <w:rPr>
                <w:bCs/>
                <w:i/>
                <w:iCs/>
              </w:rPr>
              <w:t xml:space="preserve">afin de nous permettre </w:t>
            </w:r>
            <w:r w:rsidR="008678AF" w:rsidRPr="00A330FB">
              <w:rPr>
                <w:bCs/>
                <w:i/>
                <w:iCs/>
              </w:rPr>
              <w:t>de retrouver facilement la mise en concurrence, le justificatif comptable et non-comptable.</w:t>
            </w:r>
            <w:r w:rsidRPr="000F28A2">
              <w:rPr>
                <w:bCs/>
                <w:i/>
                <w:iCs/>
              </w:rPr>
              <w:t xml:space="preserve"> </w:t>
            </w:r>
            <w:r w:rsidR="008678AF" w:rsidRPr="00A330FB">
              <w:rPr>
                <w:bCs/>
                <w:i/>
                <w:iCs/>
              </w:rPr>
              <w:t>Ainsi « DEPXX » peut être le numéro de facture indiqué dans l’ERD</w:t>
            </w:r>
            <w:r w:rsidRPr="000F28A2">
              <w:rPr>
                <w:bCs/>
                <w:i/>
                <w:iCs/>
              </w:rPr>
              <w:t>.</w:t>
            </w:r>
          </w:p>
        </w:tc>
      </w:tr>
    </w:tbl>
    <w:p w14:paraId="0B50B1A3" w14:textId="77777777" w:rsidR="00A330FB" w:rsidRDefault="00A330FB" w:rsidP="005B26C6">
      <w:pPr>
        <w:pStyle w:val="Sansinterligne"/>
        <w:jc w:val="both"/>
        <w:rPr>
          <w:b/>
        </w:rPr>
      </w:pPr>
    </w:p>
    <w:p w14:paraId="3FD3595F" w14:textId="77777777" w:rsidR="00A330FB" w:rsidRDefault="00A330FB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910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6192"/>
        <w:gridCol w:w="4718"/>
      </w:tblGrid>
      <w:tr w:rsidR="0091093D" w:rsidRPr="00644822" w14:paraId="4EF87F26" w14:textId="77777777" w:rsidTr="00344842">
        <w:trPr>
          <w:trHeight w:val="312"/>
        </w:trPr>
        <w:tc>
          <w:tcPr>
            <w:tcW w:w="10910" w:type="dxa"/>
            <w:gridSpan w:val="2"/>
            <w:shd w:val="clear" w:color="auto" w:fill="7030A0"/>
          </w:tcPr>
          <w:p w14:paraId="3C70D06B" w14:textId="77777777" w:rsidR="0091093D" w:rsidRPr="000F28A2" w:rsidRDefault="0091093D" w:rsidP="00344842">
            <w:pPr>
              <w:ind w:left="495" w:hanging="495"/>
              <w:rPr>
                <w:b/>
                <w:color w:val="FFFFFF" w:themeColor="background1"/>
              </w:rPr>
            </w:pPr>
            <w:r w:rsidRPr="000F28A2">
              <w:rPr>
                <w:b/>
                <w:color w:val="FFFFFF" w:themeColor="background1"/>
              </w:rPr>
              <w:t>DEPENSES DE PERSONNEL</w:t>
            </w:r>
          </w:p>
        </w:tc>
      </w:tr>
      <w:tr w:rsidR="0091093D" w:rsidRPr="00644822" w14:paraId="3223AAD1" w14:textId="77777777" w:rsidTr="00161BD3">
        <w:trPr>
          <w:trHeight w:val="312"/>
        </w:trPr>
        <w:tc>
          <w:tcPr>
            <w:tcW w:w="6192" w:type="dxa"/>
            <w:shd w:val="clear" w:color="auto" w:fill="auto"/>
          </w:tcPr>
          <w:p w14:paraId="2E32AC53" w14:textId="77777777" w:rsidR="0091093D" w:rsidRPr="00F25379" w:rsidRDefault="0091093D" w:rsidP="00344842">
            <w:pPr>
              <w:rPr>
                <w:bCs/>
              </w:rPr>
            </w:pPr>
            <w:r>
              <w:rPr>
                <w:bCs/>
              </w:rPr>
              <w:t>Bulletins de salaires classés par mois, année et par salarié</w:t>
            </w:r>
          </w:p>
        </w:tc>
        <w:tc>
          <w:tcPr>
            <w:tcW w:w="4718" w:type="dxa"/>
            <w:shd w:val="clear" w:color="auto" w:fill="auto"/>
          </w:tcPr>
          <w:p w14:paraId="6909A59F" w14:textId="77777777" w:rsidR="0091093D" w:rsidRPr="00644822" w:rsidRDefault="0091093D" w:rsidP="00344842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 xml:space="preserve"> _DP1_BS_AAMM_</w:t>
            </w:r>
            <w:r w:rsidRPr="000F28A2">
              <w:rPr>
                <w:b/>
              </w:rPr>
              <w:t>SALARIEXX</w:t>
            </w:r>
          </w:p>
        </w:tc>
      </w:tr>
      <w:tr w:rsidR="0091093D" w:rsidRPr="00644822" w14:paraId="2CE1E192" w14:textId="77777777" w:rsidTr="00161BD3">
        <w:trPr>
          <w:trHeight w:val="312"/>
        </w:trPr>
        <w:tc>
          <w:tcPr>
            <w:tcW w:w="6192" w:type="dxa"/>
            <w:shd w:val="clear" w:color="auto" w:fill="auto"/>
          </w:tcPr>
          <w:p w14:paraId="1D5CD68A" w14:textId="77777777" w:rsidR="0091093D" w:rsidRPr="00F25379" w:rsidRDefault="0091093D" w:rsidP="00344842">
            <w:pPr>
              <w:rPr>
                <w:bCs/>
              </w:rPr>
            </w:pPr>
            <w:r>
              <w:rPr>
                <w:bCs/>
              </w:rPr>
              <w:t>Contrat de travail, et avenants au contrat, le cas échéant</w:t>
            </w:r>
          </w:p>
        </w:tc>
        <w:tc>
          <w:tcPr>
            <w:tcW w:w="4718" w:type="dxa"/>
            <w:shd w:val="clear" w:color="auto" w:fill="auto"/>
          </w:tcPr>
          <w:p w14:paraId="0D9F31F8" w14:textId="77777777" w:rsidR="0091093D" w:rsidRDefault="0091093D" w:rsidP="00344842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 xml:space="preserve"> _DP1_RH_CT_</w:t>
            </w:r>
            <w:r w:rsidRPr="000F28A2">
              <w:rPr>
                <w:b/>
              </w:rPr>
              <w:t>SALARIEXX</w:t>
            </w:r>
          </w:p>
          <w:p w14:paraId="2F4CB5A9" w14:textId="77777777" w:rsidR="0091093D" w:rsidRPr="00A34069" w:rsidRDefault="0091093D" w:rsidP="00344842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 xml:space="preserve"> _DP1_RH_CT_</w:t>
            </w:r>
            <w:r w:rsidRPr="000F28A2">
              <w:rPr>
                <w:b/>
              </w:rPr>
              <w:t>AVT_SALARIEXX</w:t>
            </w:r>
          </w:p>
        </w:tc>
      </w:tr>
      <w:tr w:rsidR="0091093D" w:rsidRPr="00644822" w14:paraId="32C2473C" w14:textId="77777777" w:rsidTr="00161BD3">
        <w:trPr>
          <w:trHeight w:val="312"/>
        </w:trPr>
        <w:tc>
          <w:tcPr>
            <w:tcW w:w="6192" w:type="dxa"/>
            <w:shd w:val="clear" w:color="auto" w:fill="auto"/>
          </w:tcPr>
          <w:p w14:paraId="70977B52" w14:textId="6F0BE2A2" w:rsidR="0091093D" w:rsidRPr="00344842" w:rsidRDefault="0091093D" w:rsidP="00344842">
            <w:pPr>
              <w:rPr>
                <w:bCs/>
              </w:rPr>
            </w:pPr>
            <w:r>
              <w:rPr>
                <w:bCs/>
              </w:rPr>
              <w:t xml:space="preserve">Lettres de mission </w:t>
            </w:r>
            <w:r w:rsidR="00161BD3">
              <w:rPr>
                <w:bCs/>
              </w:rPr>
              <w:t>(annuelle le cas échéant)</w:t>
            </w:r>
            <w:r>
              <w:rPr>
                <w:bCs/>
              </w:rPr>
              <w:t xml:space="preserve"> par salarié indiquant clairement l’</w:t>
            </w:r>
            <w:r w:rsidRPr="00F25379">
              <w:rPr>
                <w:bCs/>
              </w:rPr>
              <w:t>intitulé du projet et les missions exercées par le salarié dans le cadre du projet</w:t>
            </w:r>
            <w:r w:rsidRPr="000F28A2">
              <w:rPr>
                <w:bCs/>
              </w:rPr>
              <w:t>, l</w:t>
            </w:r>
            <w:r w:rsidRPr="00F25379">
              <w:rPr>
                <w:bCs/>
              </w:rPr>
              <w:t>e pourcentage fixe de son temps de travail consacré à l’opération</w:t>
            </w:r>
            <w:r w:rsidRPr="000F28A2">
              <w:rPr>
                <w:bCs/>
              </w:rPr>
              <w:t>, l</w:t>
            </w:r>
            <w:r w:rsidRPr="00F25379">
              <w:rPr>
                <w:bCs/>
              </w:rPr>
              <w:t>a période d’affectation du salarié au projet</w:t>
            </w:r>
            <w:r w:rsidRPr="000F28A2">
              <w:rPr>
                <w:bCs/>
              </w:rPr>
              <w:t>, l</w:t>
            </w:r>
            <w:r w:rsidRPr="00F25379">
              <w:rPr>
                <w:bCs/>
              </w:rPr>
              <w:t>a référence explicite au cofinancement européen</w:t>
            </w:r>
          </w:p>
          <w:p w14:paraId="7E62FE75" w14:textId="3525C4AE" w:rsidR="0091093D" w:rsidRDefault="00AE35C4" w:rsidP="00344842">
            <w:pPr>
              <w:rPr>
                <w:bCs/>
              </w:rPr>
            </w:pPr>
            <w:r>
              <w:rPr>
                <w:bCs/>
              </w:rPr>
              <w:t>ET/</w:t>
            </w:r>
            <w:r w:rsidR="0091093D" w:rsidRPr="00344842">
              <w:rPr>
                <w:bCs/>
              </w:rPr>
              <w:t xml:space="preserve">OU </w:t>
            </w:r>
          </w:p>
          <w:p w14:paraId="36C8D081" w14:textId="77777777" w:rsidR="0091093D" w:rsidRPr="00344842" w:rsidRDefault="0091093D" w:rsidP="00344842">
            <w:pPr>
              <w:rPr>
                <w:bCs/>
              </w:rPr>
            </w:pPr>
            <w:r>
              <w:rPr>
                <w:bCs/>
              </w:rPr>
              <w:t>F</w:t>
            </w:r>
            <w:r w:rsidRPr="00344842">
              <w:rPr>
                <w:bCs/>
              </w:rPr>
              <w:t>iches-temps le cas échéant (si prévu dans la convention FEDER)</w:t>
            </w:r>
          </w:p>
        </w:tc>
        <w:tc>
          <w:tcPr>
            <w:tcW w:w="4718" w:type="dxa"/>
            <w:shd w:val="clear" w:color="auto" w:fill="auto"/>
          </w:tcPr>
          <w:p w14:paraId="50F3C465" w14:textId="77777777" w:rsidR="0091093D" w:rsidRPr="00644822" w:rsidRDefault="0091093D" w:rsidP="00344842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 xml:space="preserve"> _DP1_RH</w:t>
            </w:r>
            <w:r>
              <w:rPr>
                <w:bCs/>
              </w:rPr>
              <w:t>_LM_</w:t>
            </w:r>
            <w:r w:rsidRPr="00181B54">
              <w:rPr>
                <w:b/>
              </w:rPr>
              <w:t xml:space="preserve"> </w:t>
            </w:r>
            <w:r w:rsidRPr="000F28A2">
              <w:rPr>
                <w:bCs/>
              </w:rPr>
              <w:t>AA_</w:t>
            </w:r>
            <w:r w:rsidRPr="00181B54">
              <w:rPr>
                <w:b/>
              </w:rPr>
              <w:t>SALARIEXX</w:t>
            </w:r>
          </w:p>
        </w:tc>
      </w:tr>
      <w:tr w:rsidR="00161BD3" w:rsidRPr="00644822" w14:paraId="689E7DC7" w14:textId="77777777" w:rsidTr="00161BD3">
        <w:trPr>
          <w:trHeight w:val="312"/>
        </w:trPr>
        <w:tc>
          <w:tcPr>
            <w:tcW w:w="6192" w:type="dxa"/>
            <w:shd w:val="clear" w:color="auto" w:fill="auto"/>
          </w:tcPr>
          <w:p w14:paraId="50267F2B" w14:textId="5432E3B7" w:rsidR="00161BD3" w:rsidRDefault="00161BD3" w:rsidP="00161BD3">
            <w:pPr>
              <w:rPr>
                <w:bCs/>
              </w:rPr>
            </w:pPr>
            <w:r>
              <w:rPr>
                <w:bCs/>
              </w:rPr>
              <w:t>Justificatifs non-comptables</w:t>
            </w:r>
          </w:p>
        </w:tc>
        <w:tc>
          <w:tcPr>
            <w:tcW w:w="4718" w:type="dxa"/>
            <w:shd w:val="clear" w:color="auto" w:fill="auto"/>
          </w:tcPr>
          <w:p w14:paraId="6FE96A43" w14:textId="3F56BD8B" w:rsidR="00161BD3" w:rsidRPr="00644822" w:rsidRDefault="00161BD3" w:rsidP="00161BD3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3D5A5B">
              <w:rPr>
                <w:bCs/>
              </w:rPr>
              <w:t>_</w:t>
            </w:r>
            <w:r>
              <w:rPr>
                <w:bCs/>
              </w:rPr>
              <w:t>DP1_</w:t>
            </w:r>
            <w:r w:rsidRPr="003D5A5B">
              <w:rPr>
                <w:b/>
              </w:rPr>
              <w:t>DEPXX</w:t>
            </w:r>
            <w:r>
              <w:rPr>
                <w:bCs/>
              </w:rPr>
              <w:t>_XXX</w:t>
            </w:r>
          </w:p>
        </w:tc>
      </w:tr>
      <w:tr w:rsidR="00161BD3" w:rsidRPr="00644822" w14:paraId="514D5BB2" w14:textId="77777777" w:rsidTr="00161BD3">
        <w:trPr>
          <w:trHeight w:val="312"/>
        </w:trPr>
        <w:tc>
          <w:tcPr>
            <w:tcW w:w="6192" w:type="dxa"/>
            <w:shd w:val="clear" w:color="auto" w:fill="auto"/>
          </w:tcPr>
          <w:p w14:paraId="62339BE4" w14:textId="115A3450" w:rsidR="00161BD3" w:rsidRPr="00644822" w:rsidRDefault="00161BD3" w:rsidP="00161BD3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Le cas échéant, déclaration IJSS par salarié, justificatifs pour les primes contractuelles, etc. </w:t>
            </w:r>
          </w:p>
        </w:tc>
        <w:tc>
          <w:tcPr>
            <w:tcW w:w="4718" w:type="dxa"/>
            <w:shd w:val="clear" w:color="auto" w:fill="auto"/>
          </w:tcPr>
          <w:p w14:paraId="70F06486" w14:textId="77777777" w:rsidR="00161BD3" w:rsidRPr="00644822" w:rsidRDefault="00161BD3" w:rsidP="00161BD3">
            <w:pPr>
              <w:ind w:left="495" w:hanging="495"/>
              <w:rPr>
                <w:bCs/>
              </w:rPr>
            </w:pPr>
            <w:r w:rsidRPr="00644822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A34069">
              <w:rPr>
                <w:bCs/>
              </w:rPr>
              <w:t>_DP1_RH_IJSS_AAMM_</w:t>
            </w:r>
            <w:r w:rsidRPr="000F28A2">
              <w:rPr>
                <w:b/>
              </w:rPr>
              <w:t>SALARIEXX</w:t>
            </w:r>
          </w:p>
        </w:tc>
      </w:tr>
    </w:tbl>
    <w:p w14:paraId="52306A9D" w14:textId="77777777" w:rsidR="00A330FB" w:rsidRDefault="00A330FB" w:rsidP="005B26C6">
      <w:pPr>
        <w:pStyle w:val="Sansinterligne"/>
        <w:jc w:val="both"/>
        <w:rPr>
          <w:b/>
        </w:rPr>
      </w:pPr>
    </w:p>
    <w:p w14:paraId="5A75F7CA" w14:textId="186768E9" w:rsidR="00910688" w:rsidRDefault="00910688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5680" behindDoc="0" locked="0" layoutInCell="1" allowOverlap="1" wp14:anchorId="15BF5267" wp14:editId="2DE483DA">
            <wp:simplePos x="0" y="0"/>
            <wp:positionH relativeFrom="column">
              <wp:posOffset>0</wp:posOffset>
            </wp:positionH>
            <wp:positionV relativeFrom="paragraph">
              <wp:posOffset>63500</wp:posOffset>
            </wp:positionV>
            <wp:extent cx="447675" cy="447675"/>
            <wp:effectExtent l="0" t="0" r="0" b="0"/>
            <wp:wrapSquare wrapText="bothSides"/>
            <wp:docPr id="4" name="Graphique 4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57FFC4" w14:textId="6A9AC5E9" w:rsidR="0047629D" w:rsidRPr="000F28A2" w:rsidRDefault="003878D4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color w:val="7030A0"/>
        </w:rPr>
        <w:t xml:space="preserve">4. </w:t>
      </w:r>
      <w:r w:rsidR="0047629D" w:rsidRPr="000F28A2">
        <w:rPr>
          <w:b/>
          <w:color w:val="7030A0"/>
        </w:rPr>
        <w:t>LIVRABLES_PUBLICITE</w:t>
      </w:r>
    </w:p>
    <w:p w14:paraId="6F37D684" w14:textId="4A0FC07A" w:rsidR="0047629D" w:rsidRPr="000F28A2" w:rsidRDefault="0047629D" w:rsidP="005B26C6">
      <w:pPr>
        <w:pStyle w:val="Sansinterligne"/>
        <w:jc w:val="both"/>
        <w:rPr>
          <w:b/>
        </w:rPr>
      </w:pP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6652"/>
        <w:gridCol w:w="3975"/>
      </w:tblGrid>
      <w:tr w:rsidR="00910688" w:rsidRPr="00644822" w14:paraId="060ED068" w14:textId="77777777" w:rsidTr="000F28A2">
        <w:trPr>
          <w:trHeight w:val="312"/>
        </w:trPr>
        <w:tc>
          <w:tcPr>
            <w:tcW w:w="7026" w:type="dxa"/>
            <w:shd w:val="clear" w:color="auto" w:fill="auto"/>
          </w:tcPr>
          <w:p w14:paraId="0146BA20" w14:textId="34D3115F" w:rsidR="00910688" w:rsidRPr="00644822" w:rsidRDefault="00597B1A" w:rsidP="000F28A2">
            <w:pPr>
              <w:spacing w:before="120" w:line="276" w:lineRule="auto"/>
              <w:jc w:val="both"/>
              <w:rPr>
                <w:bCs/>
              </w:rPr>
            </w:pPr>
            <w:r w:rsidRPr="000F28A2">
              <w:rPr>
                <w:bCs/>
              </w:rPr>
              <w:t xml:space="preserve">L’ensemble des justificatifs relatifs aux livrables de l’opération listés </w:t>
            </w:r>
            <w:r w:rsidR="00A330FB">
              <w:rPr>
                <w:bCs/>
              </w:rPr>
              <w:t xml:space="preserve">dans votre </w:t>
            </w:r>
            <w:r w:rsidRPr="000F28A2">
              <w:rPr>
                <w:bCs/>
              </w:rPr>
              <w:t>convention attributive de subvention</w:t>
            </w:r>
            <w:r w:rsidR="00EC7075">
              <w:rPr>
                <w:bCs/>
              </w:rPr>
              <w:t>, y compris les livrables relatifs aux critères environnementaux (pour les opérations concernées exclusivement)</w:t>
            </w:r>
          </w:p>
        </w:tc>
        <w:tc>
          <w:tcPr>
            <w:tcW w:w="3601" w:type="dxa"/>
            <w:shd w:val="clear" w:color="auto" w:fill="auto"/>
          </w:tcPr>
          <w:p w14:paraId="0EC768FB" w14:textId="6E71959D" w:rsidR="00597B1A" w:rsidRPr="00597B1A" w:rsidRDefault="00597B1A" w:rsidP="00597B1A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0F28A2">
              <w:rPr>
                <w:b/>
              </w:rPr>
              <w:t>XX</w:t>
            </w:r>
            <w:r w:rsidRPr="00597B1A">
              <w:rPr>
                <w:bCs/>
              </w:rPr>
              <w:t>_DP1_LIVR_</w:t>
            </w:r>
            <w:r w:rsidRPr="000F28A2">
              <w:rPr>
                <w:b/>
              </w:rPr>
              <w:t>NOMLIVRABLE</w:t>
            </w:r>
          </w:p>
          <w:p w14:paraId="029187B0" w14:textId="77777777" w:rsidR="00910688" w:rsidRDefault="00910688" w:rsidP="00597B1A">
            <w:pPr>
              <w:rPr>
                <w:bCs/>
              </w:rPr>
            </w:pPr>
          </w:p>
          <w:p w14:paraId="4632C7CB" w14:textId="6668C8C1" w:rsidR="00EC7075" w:rsidRDefault="00EC7075" w:rsidP="00597B1A">
            <w:pPr>
              <w:rPr>
                <w:bCs/>
              </w:rPr>
            </w:pPr>
            <w:r w:rsidRPr="00EC7075">
              <w:rPr>
                <w:bCs/>
                <w:u w:val="single"/>
              </w:rPr>
              <w:t>Pour les critères environnementaux</w:t>
            </w:r>
            <w:r>
              <w:rPr>
                <w:bCs/>
              </w:rPr>
              <w:t> :</w:t>
            </w:r>
          </w:p>
          <w:p w14:paraId="51B8BA25" w14:textId="32B0F309" w:rsidR="00EC7075" w:rsidRPr="00597B1A" w:rsidRDefault="00EC7075" w:rsidP="00EC7075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0F28A2">
              <w:rPr>
                <w:b/>
              </w:rPr>
              <w:t>XX</w:t>
            </w:r>
            <w:r w:rsidRPr="00597B1A">
              <w:rPr>
                <w:bCs/>
              </w:rPr>
              <w:t>_DP1_LIVR</w:t>
            </w:r>
            <w:r>
              <w:rPr>
                <w:bCs/>
              </w:rPr>
              <w:t>ENV</w:t>
            </w:r>
            <w:r w:rsidRPr="00597B1A">
              <w:rPr>
                <w:bCs/>
              </w:rPr>
              <w:t>_</w:t>
            </w:r>
            <w:r w:rsidRPr="000F28A2">
              <w:rPr>
                <w:b/>
              </w:rPr>
              <w:t>NOMLIVRABLE</w:t>
            </w:r>
          </w:p>
          <w:p w14:paraId="115F09FC" w14:textId="4B5EA3A8" w:rsidR="00EC7075" w:rsidRPr="00644822" w:rsidRDefault="00EC7075" w:rsidP="00597B1A">
            <w:pPr>
              <w:rPr>
                <w:bCs/>
              </w:rPr>
            </w:pPr>
          </w:p>
        </w:tc>
      </w:tr>
      <w:tr w:rsidR="00910688" w:rsidRPr="00644822" w14:paraId="589B4D16" w14:textId="77777777" w:rsidTr="000F28A2">
        <w:trPr>
          <w:trHeight w:val="312"/>
        </w:trPr>
        <w:tc>
          <w:tcPr>
            <w:tcW w:w="7026" w:type="dxa"/>
            <w:shd w:val="clear" w:color="auto" w:fill="auto"/>
          </w:tcPr>
          <w:p w14:paraId="015DEC2E" w14:textId="6FE8F6C0" w:rsidR="00910688" w:rsidRPr="00644822" w:rsidRDefault="00597B1A" w:rsidP="00034605">
            <w:pPr>
              <w:rPr>
                <w:bCs/>
              </w:rPr>
            </w:pPr>
            <w:r w:rsidRPr="000F28A2">
              <w:rPr>
                <w:bCs/>
              </w:rPr>
              <w:t>Toutes les preuves du respect des obligations de publicité des fonds européens (photos, articles de presse, panneaux de chantier, plaque permanente, information aux salariés mobilisés sur le projet etc.)</w:t>
            </w:r>
          </w:p>
        </w:tc>
        <w:tc>
          <w:tcPr>
            <w:tcW w:w="3601" w:type="dxa"/>
            <w:shd w:val="clear" w:color="auto" w:fill="auto"/>
          </w:tcPr>
          <w:p w14:paraId="0B3A59FF" w14:textId="37047EA2" w:rsidR="00910688" w:rsidRPr="00644822" w:rsidRDefault="00597B1A" w:rsidP="00034605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0F28A2">
              <w:rPr>
                <w:b/>
              </w:rPr>
              <w:t>XX</w:t>
            </w:r>
            <w:r w:rsidRPr="00597B1A">
              <w:rPr>
                <w:bCs/>
              </w:rPr>
              <w:t>_DP1_PUB1</w:t>
            </w:r>
            <w:r>
              <w:rPr>
                <w:bCs/>
              </w:rPr>
              <w:t>_</w:t>
            </w:r>
            <w:r w:rsidRPr="000F28A2">
              <w:rPr>
                <w:b/>
              </w:rPr>
              <w:t>NOM</w:t>
            </w:r>
          </w:p>
        </w:tc>
      </w:tr>
    </w:tbl>
    <w:p w14:paraId="5247A7FD" w14:textId="4D738BDC" w:rsidR="00910688" w:rsidRDefault="00910688" w:rsidP="005B26C6">
      <w:pPr>
        <w:pStyle w:val="Sansinterligne"/>
        <w:jc w:val="both"/>
        <w:rPr>
          <w:b/>
        </w:rPr>
      </w:pPr>
      <w:r w:rsidRPr="000F28A2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41527CF2" wp14:editId="0A5A6436">
            <wp:simplePos x="0" y="0"/>
            <wp:positionH relativeFrom="column">
              <wp:posOffset>0</wp:posOffset>
            </wp:positionH>
            <wp:positionV relativeFrom="paragraph">
              <wp:posOffset>52070</wp:posOffset>
            </wp:positionV>
            <wp:extent cx="447675" cy="447675"/>
            <wp:effectExtent l="0" t="0" r="0" b="0"/>
            <wp:wrapSquare wrapText="bothSides"/>
            <wp:docPr id="5" name="Graphique 5" descr="Dossier ouver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Dossier ouvert contour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243F28" w14:textId="08736197" w:rsidR="0047629D" w:rsidRPr="000F28A2" w:rsidRDefault="003878D4" w:rsidP="005B26C6">
      <w:pPr>
        <w:pStyle w:val="Sansinterligne"/>
        <w:jc w:val="both"/>
        <w:rPr>
          <w:b/>
          <w:color w:val="7030A0"/>
        </w:rPr>
      </w:pPr>
      <w:r w:rsidRPr="000F28A2">
        <w:rPr>
          <w:b/>
          <w:color w:val="7030A0"/>
        </w:rPr>
        <w:t>5.</w:t>
      </w:r>
      <w:r w:rsidR="0047629D" w:rsidRPr="000F28A2">
        <w:rPr>
          <w:b/>
          <w:color w:val="7030A0"/>
        </w:rPr>
        <w:t xml:space="preserve"> INDICATEURS</w:t>
      </w:r>
    </w:p>
    <w:p w14:paraId="4C700B18" w14:textId="0BDA3DDA" w:rsidR="0047629D" w:rsidRDefault="0047629D" w:rsidP="005B26C6">
      <w:pPr>
        <w:pStyle w:val="Sansinterligne"/>
        <w:jc w:val="both"/>
        <w:rPr>
          <w:bCs/>
        </w:rPr>
      </w:pPr>
    </w:p>
    <w:tbl>
      <w:tblPr>
        <w:tblStyle w:val="Grilledutableau"/>
        <w:tblW w:w="10627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7026"/>
        <w:gridCol w:w="3601"/>
      </w:tblGrid>
      <w:tr w:rsidR="006F487D" w:rsidRPr="00644822" w14:paraId="47A39021" w14:textId="77777777" w:rsidTr="00034605">
        <w:trPr>
          <w:trHeight w:val="312"/>
        </w:trPr>
        <w:tc>
          <w:tcPr>
            <w:tcW w:w="7026" w:type="dxa"/>
            <w:shd w:val="clear" w:color="auto" w:fill="auto"/>
          </w:tcPr>
          <w:p w14:paraId="58480415" w14:textId="06CB3AC6" w:rsidR="006F487D" w:rsidRDefault="006F487D" w:rsidP="00034605">
            <w:pPr>
              <w:rPr>
                <w:bCs/>
              </w:rPr>
            </w:pPr>
            <w:r>
              <w:rPr>
                <w:bCs/>
              </w:rPr>
              <w:t xml:space="preserve">Tout </w:t>
            </w:r>
            <w:r w:rsidR="00161BD3">
              <w:rPr>
                <w:bCs/>
              </w:rPr>
              <w:t xml:space="preserve">justificatif </w:t>
            </w:r>
            <w:r>
              <w:rPr>
                <w:bCs/>
              </w:rPr>
              <w:t>lié aux indicateurs</w:t>
            </w:r>
            <w:r w:rsidR="00161BD3">
              <w:rPr>
                <w:bCs/>
              </w:rPr>
              <w:t xml:space="preserve"> conventionnés</w:t>
            </w:r>
          </w:p>
        </w:tc>
        <w:tc>
          <w:tcPr>
            <w:tcW w:w="3601" w:type="dxa"/>
            <w:shd w:val="clear" w:color="auto" w:fill="auto"/>
          </w:tcPr>
          <w:p w14:paraId="552915F4" w14:textId="002D6A59" w:rsidR="006F487D" w:rsidRDefault="006F487D" w:rsidP="006F487D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597B1A">
              <w:rPr>
                <w:bCs/>
              </w:rPr>
              <w:t>_DP1_</w:t>
            </w:r>
            <w:r>
              <w:rPr>
                <w:bCs/>
              </w:rPr>
              <w:t>INDIC_LIV</w:t>
            </w:r>
          </w:p>
          <w:p w14:paraId="6955892F" w14:textId="2A3EEE56" w:rsidR="006F487D" w:rsidRDefault="006F487D" w:rsidP="006F487D">
            <w:pPr>
              <w:rPr>
                <w:bCs/>
              </w:rPr>
            </w:pPr>
            <w:proofErr w:type="gramStart"/>
            <w:r>
              <w:rPr>
                <w:bCs/>
              </w:rPr>
              <w:t>Ou</w:t>
            </w:r>
            <w:proofErr w:type="gramEnd"/>
          </w:p>
          <w:p w14:paraId="469B36AD" w14:textId="4B338CC5" w:rsidR="006F487D" w:rsidRDefault="006F487D" w:rsidP="006F487D">
            <w:pPr>
              <w:rPr>
                <w:bCs/>
              </w:rPr>
            </w:pPr>
            <w:r w:rsidRPr="00597B1A">
              <w:rPr>
                <w:bCs/>
              </w:rPr>
              <w:t>SUD000</w:t>
            </w:r>
            <w:r w:rsidRPr="003D5A5B">
              <w:rPr>
                <w:b/>
              </w:rPr>
              <w:t>XX</w:t>
            </w:r>
            <w:r w:rsidRPr="00597B1A">
              <w:rPr>
                <w:bCs/>
              </w:rPr>
              <w:t>_DP1_</w:t>
            </w:r>
            <w:r w:rsidRPr="000F28A2">
              <w:rPr>
                <w:b/>
              </w:rPr>
              <w:t>PARTIXX</w:t>
            </w:r>
            <w:r>
              <w:rPr>
                <w:bCs/>
              </w:rPr>
              <w:t>_LIV</w:t>
            </w:r>
          </w:p>
          <w:p w14:paraId="3B9D3F6C" w14:textId="77777777" w:rsidR="006F487D" w:rsidRPr="00597B1A" w:rsidRDefault="006F487D" w:rsidP="006F487D">
            <w:pPr>
              <w:rPr>
                <w:bCs/>
              </w:rPr>
            </w:pPr>
          </w:p>
          <w:p w14:paraId="5DD175DD" w14:textId="77777777" w:rsidR="006F487D" w:rsidRPr="00597B1A" w:rsidRDefault="006F487D" w:rsidP="00034605">
            <w:pPr>
              <w:rPr>
                <w:bCs/>
              </w:rPr>
            </w:pPr>
          </w:p>
        </w:tc>
      </w:tr>
    </w:tbl>
    <w:p w14:paraId="7465D327" w14:textId="6CEB8FA9" w:rsidR="006F487D" w:rsidRPr="000F28A2" w:rsidRDefault="006F487D" w:rsidP="005B26C6">
      <w:pPr>
        <w:pStyle w:val="Sansinterligne"/>
        <w:jc w:val="both"/>
        <w:rPr>
          <w:bCs/>
          <w:i/>
          <w:iCs/>
        </w:rPr>
      </w:pPr>
      <w:r w:rsidRPr="003D5A5B">
        <w:rPr>
          <w:bCs/>
          <w:i/>
          <w:iCs/>
        </w:rPr>
        <w:t>Pour faciliter l’analyse des</w:t>
      </w:r>
      <w:r w:rsidR="005755E1">
        <w:rPr>
          <w:bCs/>
          <w:i/>
          <w:iCs/>
        </w:rPr>
        <w:t xml:space="preserve"> indicateurs,</w:t>
      </w:r>
      <w:r>
        <w:rPr>
          <w:bCs/>
          <w:i/>
          <w:iCs/>
        </w:rPr>
        <w:t xml:space="preserve"> i</w:t>
      </w:r>
      <w:r w:rsidRPr="000F28A2">
        <w:rPr>
          <w:bCs/>
          <w:i/>
          <w:iCs/>
        </w:rPr>
        <w:t>l est recommandé de classer les</w:t>
      </w:r>
      <w:r w:rsidR="005755E1">
        <w:rPr>
          <w:bCs/>
          <w:i/>
          <w:iCs/>
        </w:rPr>
        <w:t xml:space="preserve"> justificatifs </w:t>
      </w:r>
      <w:r>
        <w:rPr>
          <w:bCs/>
          <w:i/>
          <w:iCs/>
        </w:rPr>
        <w:t xml:space="preserve"> </w:t>
      </w:r>
      <w:r w:rsidR="005755E1">
        <w:rPr>
          <w:bCs/>
          <w:i/>
          <w:iCs/>
        </w:rPr>
        <w:t xml:space="preserve"> dans des sous-dossiers propres à chaque indicateur</w:t>
      </w:r>
      <w:r w:rsidRPr="000F28A2">
        <w:rPr>
          <w:bCs/>
          <w:i/>
          <w:iCs/>
        </w:rPr>
        <w:t>.</w:t>
      </w:r>
    </w:p>
    <w:p w14:paraId="7850B60F" w14:textId="77777777" w:rsidR="00A330FB" w:rsidRDefault="00A330FB" w:rsidP="006F487D">
      <w:pPr>
        <w:pStyle w:val="Sansinterligne"/>
        <w:jc w:val="both"/>
        <w:rPr>
          <w:bCs/>
        </w:rPr>
      </w:pPr>
    </w:p>
    <w:p w14:paraId="7D6732A8" w14:textId="09F8B9FA" w:rsidR="00A330FB" w:rsidRDefault="00A330FB" w:rsidP="006F487D">
      <w:pPr>
        <w:pStyle w:val="Sansinterligne"/>
        <w:jc w:val="both"/>
        <w:rPr>
          <w:bCs/>
        </w:rPr>
      </w:pPr>
    </w:p>
    <w:p w14:paraId="5978FDC0" w14:textId="77777777" w:rsidR="00034605" w:rsidRPr="000F28A2" w:rsidRDefault="00034605" w:rsidP="000F28A2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  <w:r w:rsidRPr="000F28A2"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  <w:t xml:space="preserve">Vous retrouverez tous les outils 2021-2027 via </w:t>
      </w:r>
    </w:p>
    <w:p w14:paraId="36DB1B7A" w14:textId="6C465454" w:rsidR="00034605" w:rsidRDefault="004E3CD6" w:rsidP="00034605">
      <w:pPr>
        <w:pStyle w:val="Sansinterligne"/>
        <w:jc w:val="center"/>
        <w:rPr>
          <w:rFonts w:ascii="Times New Roman" w:hAnsi="Times New Roman" w:cs="Times New Roman"/>
          <w:b/>
          <w:bCs/>
          <w:color w:val="7030A0"/>
          <w:sz w:val="32"/>
          <w:szCs w:val="32"/>
        </w:rPr>
      </w:pPr>
      <w:hyperlink r:id="rId17" w:history="1">
        <w:r w:rsidR="00034605" w:rsidRPr="000F28A2">
          <w:rPr>
            <w:rStyle w:val="Lienhypertexte"/>
            <w:rFonts w:ascii="Times New Roman" w:hAnsi="Times New Roman" w:cs="Times New Roman"/>
            <w:b/>
            <w:bCs/>
            <w:color w:val="7030A0"/>
            <w:sz w:val="32"/>
            <w:szCs w:val="32"/>
          </w:rPr>
          <w:t>Documents clés 2021-2027 - Europe en Région Sud (maregionsud.fr)</w:t>
        </w:r>
      </w:hyperlink>
    </w:p>
    <w:p w14:paraId="3555241D" w14:textId="77777777" w:rsidR="00034605" w:rsidRDefault="00034605" w:rsidP="00034605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</w:p>
    <w:p w14:paraId="2C15A52E" w14:textId="0082CF3E" w:rsidR="00034605" w:rsidRDefault="008678AF" w:rsidP="00034605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  <w:r w:rsidRPr="00560FBE"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  <w:t>Pour toute question ou précision supplémentaire</w:t>
      </w:r>
    </w:p>
    <w:p w14:paraId="6073EEF7" w14:textId="77777777" w:rsidR="008E6C66" w:rsidRDefault="008E6C66" w:rsidP="00034605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</w:p>
    <w:p w14:paraId="024C0A86" w14:textId="77777777" w:rsidR="008E6C66" w:rsidRPr="008E1B00" w:rsidRDefault="008E6C66" w:rsidP="008E6C66">
      <w:pPr>
        <w:ind w:left="861" w:right="1034"/>
        <w:jc w:val="center"/>
        <w:rPr>
          <w:b/>
          <w:bCs/>
          <w:spacing w:val="1"/>
          <w:sz w:val="21"/>
        </w:rPr>
      </w:pPr>
      <w:r w:rsidRPr="008E1B00">
        <w:rPr>
          <w:b/>
          <w:bCs/>
          <w:sz w:val="21"/>
        </w:rPr>
        <w:t>Servic</w:t>
      </w:r>
      <w:r w:rsidRPr="008E1B00">
        <w:rPr>
          <w:b/>
          <w:bCs/>
          <w:spacing w:val="-4"/>
          <w:sz w:val="21"/>
        </w:rPr>
        <w:t>e Innovation Recherche &amp; Développement et Numérique</w:t>
      </w:r>
      <w:r w:rsidRPr="008E1B00">
        <w:rPr>
          <w:b/>
          <w:bCs/>
          <w:sz w:val="21"/>
        </w:rPr>
        <w:t xml:space="preserve"> :</w:t>
      </w:r>
      <w:r w:rsidRPr="008E1B00">
        <w:rPr>
          <w:b/>
          <w:bCs/>
          <w:spacing w:val="1"/>
          <w:sz w:val="21"/>
        </w:rPr>
        <w:t xml:space="preserve"> </w:t>
      </w:r>
    </w:p>
    <w:p w14:paraId="3A3C5CBE" w14:textId="69B04A5D" w:rsidR="008E6C66" w:rsidRDefault="004E3CD6" w:rsidP="008E6C66">
      <w:pPr>
        <w:ind w:left="861" w:right="1034"/>
        <w:jc w:val="center"/>
        <w:rPr>
          <w:sz w:val="21"/>
        </w:rPr>
      </w:pPr>
      <w:hyperlink r:id="rId18" w:history="1">
        <w:r w:rsidR="008E6C66" w:rsidRPr="008E1B00">
          <w:rPr>
            <w:rStyle w:val="Lienhypertexte"/>
            <w:sz w:val="21"/>
          </w:rPr>
          <w:t xml:space="preserve">federos1@maregionsud.fr </w:t>
        </w:r>
      </w:hyperlink>
    </w:p>
    <w:p w14:paraId="0BF0B4D5" w14:textId="77777777" w:rsidR="008E6C66" w:rsidRDefault="008E6C66" w:rsidP="008E6C66">
      <w:pPr>
        <w:ind w:left="861" w:right="1034"/>
        <w:jc w:val="center"/>
        <w:rPr>
          <w:b/>
          <w:bCs/>
          <w:sz w:val="21"/>
        </w:rPr>
      </w:pPr>
    </w:p>
    <w:p w14:paraId="0A3F7ADC" w14:textId="744165F1" w:rsidR="008E6C66" w:rsidRPr="008E1B00" w:rsidRDefault="008E6C66" w:rsidP="008E6C66">
      <w:pPr>
        <w:ind w:left="861" w:right="1034"/>
        <w:jc w:val="center"/>
        <w:rPr>
          <w:b/>
          <w:bCs/>
          <w:spacing w:val="1"/>
          <w:sz w:val="21"/>
        </w:rPr>
      </w:pPr>
      <w:r w:rsidRPr="008E1B00">
        <w:rPr>
          <w:b/>
          <w:bCs/>
          <w:sz w:val="21"/>
        </w:rPr>
        <w:t>Servic</w:t>
      </w:r>
      <w:r w:rsidRPr="008E1B00">
        <w:rPr>
          <w:b/>
          <w:bCs/>
          <w:spacing w:val="-4"/>
          <w:sz w:val="21"/>
        </w:rPr>
        <w:t>e Transition Juste Ecologique et Energétique</w:t>
      </w:r>
      <w:r w:rsidRPr="008E1B00">
        <w:rPr>
          <w:b/>
          <w:bCs/>
          <w:sz w:val="21"/>
        </w:rPr>
        <w:t xml:space="preserve"> :</w:t>
      </w:r>
      <w:r w:rsidRPr="008E1B00">
        <w:rPr>
          <w:b/>
          <w:bCs/>
          <w:spacing w:val="1"/>
          <w:sz w:val="21"/>
        </w:rPr>
        <w:t xml:space="preserve"> </w:t>
      </w:r>
    </w:p>
    <w:p w14:paraId="2F5776BD" w14:textId="1999F85E" w:rsidR="008E6C66" w:rsidRDefault="004E3CD6" w:rsidP="008E6C66">
      <w:pPr>
        <w:ind w:left="861" w:right="1034"/>
        <w:jc w:val="center"/>
        <w:rPr>
          <w:sz w:val="21"/>
        </w:rPr>
      </w:pPr>
      <w:hyperlink r:id="rId19" w:history="1">
        <w:r w:rsidR="008E6C66" w:rsidRPr="008E1B00">
          <w:rPr>
            <w:rStyle w:val="Lienhypertexte"/>
            <w:sz w:val="21"/>
          </w:rPr>
          <w:t xml:space="preserve">federos2@maregionsud.fr </w:t>
        </w:r>
      </w:hyperlink>
    </w:p>
    <w:p w14:paraId="79300B46" w14:textId="77777777" w:rsidR="008E6C66" w:rsidRDefault="008E6C66" w:rsidP="008E6C66">
      <w:pPr>
        <w:ind w:left="859" w:right="1036"/>
        <w:jc w:val="center"/>
        <w:rPr>
          <w:b/>
          <w:bCs/>
          <w:sz w:val="21"/>
        </w:rPr>
      </w:pPr>
    </w:p>
    <w:p w14:paraId="58710930" w14:textId="113A0074" w:rsidR="008E6C66" w:rsidRDefault="008E6C66" w:rsidP="008E6C66">
      <w:pPr>
        <w:ind w:left="859" w:right="1036"/>
        <w:jc w:val="center"/>
        <w:rPr>
          <w:sz w:val="21"/>
        </w:rPr>
      </w:pPr>
      <w:r w:rsidRPr="008E1B00">
        <w:rPr>
          <w:b/>
          <w:bCs/>
          <w:sz w:val="21"/>
        </w:rPr>
        <w:t>Service de développement territorial intégré</w:t>
      </w:r>
      <w:r>
        <w:rPr>
          <w:sz w:val="21"/>
        </w:rPr>
        <w:t xml:space="preserve"> (volet massif urbain rural) : </w:t>
      </w:r>
      <w:hyperlink r:id="rId20" w:history="1">
        <w:r w:rsidRPr="003266DC">
          <w:rPr>
            <w:rStyle w:val="Lienhypertexte"/>
            <w:sz w:val="21"/>
          </w:rPr>
          <w:t>sdti@maregionsud.fr</w:t>
        </w:r>
      </w:hyperlink>
      <w:r>
        <w:rPr>
          <w:sz w:val="21"/>
        </w:rPr>
        <w:t xml:space="preserve"> </w:t>
      </w:r>
    </w:p>
    <w:p w14:paraId="428C7EC8" w14:textId="77777777" w:rsidR="00A330FB" w:rsidRDefault="00A330FB" w:rsidP="008678AF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color w:val="7030A0"/>
          <w:kern w:val="3"/>
          <w:sz w:val="32"/>
          <w:szCs w:val="32"/>
          <w:u w:val="single"/>
          <w:lang w:eastAsia="zh-CN" w:bidi="hi-IN"/>
        </w:rPr>
      </w:pPr>
    </w:p>
    <w:p w14:paraId="38809312" w14:textId="25F55BEE" w:rsidR="008678AF" w:rsidRPr="00560FBE" w:rsidRDefault="008678AF" w:rsidP="000F28A2">
      <w:pPr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b/>
          <w:bCs/>
          <w:kern w:val="3"/>
          <w:sz w:val="24"/>
          <w:szCs w:val="24"/>
          <w:lang w:eastAsia="zh-CN" w:bidi="hi-IN"/>
        </w:rPr>
      </w:pPr>
      <w:r>
        <w:rPr>
          <w:noProof/>
        </w:rPr>
        <w:drawing>
          <wp:inline distT="0" distB="0" distL="0" distR="0" wp14:anchorId="1C47CE16" wp14:editId="09B9D04D">
            <wp:extent cx="942975" cy="885825"/>
            <wp:effectExtent l="0" t="0" r="9525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6C0CA" w14:textId="5D6617F1" w:rsidR="0053567B" w:rsidRDefault="0053567B" w:rsidP="000F28A2"/>
    <w:sectPr w:rsidR="0053567B" w:rsidSect="000F28A2">
      <w:headerReference w:type="default" r:id="rId22"/>
      <w:footerReference w:type="default" r:id="rId23"/>
      <w:pgSz w:w="11906" w:h="16838"/>
      <w:pgMar w:top="11" w:right="566" w:bottom="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0A467" w14:textId="77777777" w:rsidR="00A51112" w:rsidRDefault="00A51112" w:rsidP="004B7FD0">
      <w:pPr>
        <w:spacing w:after="0" w:line="240" w:lineRule="auto"/>
      </w:pPr>
      <w:r>
        <w:separator/>
      </w:r>
    </w:p>
  </w:endnote>
  <w:endnote w:type="continuationSeparator" w:id="0">
    <w:p w14:paraId="691A0B1E" w14:textId="77777777" w:rsidR="00A51112" w:rsidRDefault="00A51112" w:rsidP="004B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5574431"/>
      <w:docPartObj>
        <w:docPartGallery w:val="Page Numbers (Bottom of Page)"/>
        <w:docPartUnique/>
      </w:docPartObj>
    </w:sdtPr>
    <w:sdtEndPr/>
    <w:sdtContent>
      <w:p w14:paraId="0AD4D0E0" w14:textId="2B141A54" w:rsidR="00B70A51" w:rsidRDefault="00B70A5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0E832A" w14:textId="043CCB46" w:rsidR="00B70A51" w:rsidRPr="00B70A51" w:rsidRDefault="005755E1">
    <w:pPr>
      <w:pStyle w:val="Pieddepage"/>
      <w:rPr>
        <w:sz w:val="20"/>
        <w:szCs w:val="20"/>
      </w:rPr>
    </w:pPr>
    <w:r>
      <w:rPr>
        <w:sz w:val="20"/>
        <w:szCs w:val="20"/>
      </w:rPr>
      <w:t xml:space="preserve">Liste des pièces à joindre et plan de nommage FEDER </w:t>
    </w:r>
    <w:r w:rsidR="004E3CD6">
      <w:rPr>
        <w:sz w:val="20"/>
        <w:szCs w:val="20"/>
      </w:rPr>
      <w:t>mai</w:t>
    </w:r>
    <w:r w:rsidR="00AE35C4">
      <w:rPr>
        <w:sz w:val="20"/>
        <w:szCs w:val="20"/>
      </w:rPr>
      <w:t xml:space="preserve">l </w:t>
    </w:r>
    <w:r>
      <w:rPr>
        <w:sz w:val="20"/>
        <w:szCs w:val="20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088BD" w14:textId="77777777" w:rsidR="00A51112" w:rsidRDefault="00A51112" w:rsidP="004B7FD0">
      <w:pPr>
        <w:spacing w:after="0" w:line="240" w:lineRule="auto"/>
      </w:pPr>
      <w:r>
        <w:separator/>
      </w:r>
    </w:p>
  </w:footnote>
  <w:footnote w:type="continuationSeparator" w:id="0">
    <w:p w14:paraId="18DCAA24" w14:textId="77777777" w:rsidR="00A51112" w:rsidRDefault="00A51112" w:rsidP="004B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7F279" w14:textId="23FD90EB" w:rsidR="004B7FD0" w:rsidRDefault="00A330FB" w:rsidP="004B7FD0">
    <w:pPr>
      <w:pStyle w:val="En-tte"/>
      <w:jc w:val="center"/>
    </w:pPr>
    <w:r>
      <w:rPr>
        <w:noProof/>
      </w:rPr>
      <w:drawing>
        <wp:inline distT="0" distB="0" distL="0" distR="0" wp14:anchorId="0D278A2C" wp14:editId="48B9160F">
          <wp:extent cx="2103120" cy="750343"/>
          <wp:effectExtent l="0" t="0" r="0" b="0"/>
          <wp:docPr id="16" name="Image 16" descr="Une image contenant texte, Police, logo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Une image contenant texte, Police, logo, capture d’écra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6208" cy="7550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F1E17"/>
    <w:multiLevelType w:val="hybridMultilevel"/>
    <w:tmpl w:val="D690EE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90982A">
      <w:start w:val="4"/>
      <w:numFmt w:val="bullet"/>
      <w:lvlText w:val="-"/>
      <w:lvlJc w:val="left"/>
      <w:pPr>
        <w:ind w:left="2160" w:hanging="360"/>
      </w:pPr>
      <w:rPr>
        <w:rFonts w:ascii="Helvetica" w:eastAsiaTheme="minorHAnsi" w:hAnsi="Helvetica" w:cs="Helvetica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73339"/>
    <w:multiLevelType w:val="hybridMultilevel"/>
    <w:tmpl w:val="ACBA11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237D0"/>
    <w:multiLevelType w:val="hybridMultilevel"/>
    <w:tmpl w:val="1BE8F03C"/>
    <w:lvl w:ilvl="0" w:tplc="585055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0C7"/>
    <w:multiLevelType w:val="hybridMultilevel"/>
    <w:tmpl w:val="01EE6D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03ADE"/>
    <w:multiLevelType w:val="hybridMultilevel"/>
    <w:tmpl w:val="46520E3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E5076"/>
    <w:multiLevelType w:val="hybridMultilevel"/>
    <w:tmpl w:val="FBBAA9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C7008"/>
    <w:multiLevelType w:val="hybridMultilevel"/>
    <w:tmpl w:val="58B6C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B3119"/>
    <w:multiLevelType w:val="hybridMultilevel"/>
    <w:tmpl w:val="77F68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395551">
    <w:abstractNumId w:val="0"/>
  </w:num>
  <w:num w:numId="2" w16cid:durableId="460805227">
    <w:abstractNumId w:val="6"/>
  </w:num>
  <w:num w:numId="3" w16cid:durableId="1358847501">
    <w:abstractNumId w:val="7"/>
  </w:num>
  <w:num w:numId="4" w16cid:durableId="1137334970">
    <w:abstractNumId w:val="3"/>
  </w:num>
  <w:num w:numId="5" w16cid:durableId="1325477386">
    <w:abstractNumId w:val="1"/>
  </w:num>
  <w:num w:numId="6" w16cid:durableId="84617502">
    <w:abstractNumId w:val="4"/>
  </w:num>
  <w:num w:numId="7" w16cid:durableId="1681735268">
    <w:abstractNumId w:val="5"/>
  </w:num>
  <w:num w:numId="8" w16cid:durableId="1320616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43"/>
    <w:rsid w:val="00025ABB"/>
    <w:rsid w:val="00032E6E"/>
    <w:rsid w:val="00034605"/>
    <w:rsid w:val="000373C1"/>
    <w:rsid w:val="00085932"/>
    <w:rsid w:val="000A41C6"/>
    <w:rsid w:val="000A6616"/>
    <w:rsid w:val="000D5CB0"/>
    <w:rsid w:val="000E532E"/>
    <w:rsid w:val="000F28A2"/>
    <w:rsid w:val="00161BD3"/>
    <w:rsid w:val="00182345"/>
    <w:rsid w:val="001A43A6"/>
    <w:rsid w:val="001E6971"/>
    <w:rsid w:val="001E76E3"/>
    <w:rsid w:val="00226400"/>
    <w:rsid w:val="002339EF"/>
    <w:rsid w:val="00253D95"/>
    <w:rsid w:val="002810AF"/>
    <w:rsid w:val="00285973"/>
    <w:rsid w:val="002B020B"/>
    <w:rsid w:val="002D6A3C"/>
    <w:rsid w:val="002E42A9"/>
    <w:rsid w:val="002F7E65"/>
    <w:rsid w:val="00306926"/>
    <w:rsid w:val="00360E25"/>
    <w:rsid w:val="003878D4"/>
    <w:rsid w:val="003B7AEA"/>
    <w:rsid w:val="003D174C"/>
    <w:rsid w:val="00430ACD"/>
    <w:rsid w:val="00441ED7"/>
    <w:rsid w:val="00447DF7"/>
    <w:rsid w:val="004514B8"/>
    <w:rsid w:val="0045231C"/>
    <w:rsid w:val="00464D4B"/>
    <w:rsid w:val="0047629D"/>
    <w:rsid w:val="004931D3"/>
    <w:rsid w:val="004B7FD0"/>
    <w:rsid w:val="004E3CD6"/>
    <w:rsid w:val="005001B3"/>
    <w:rsid w:val="0053567B"/>
    <w:rsid w:val="00541084"/>
    <w:rsid w:val="0054141E"/>
    <w:rsid w:val="0055379C"/>
    <w:rsid w:val="005755E1"/>
    <w:rsid w:val="00576616"/>
    <w:rsid w:val="00597B1A"/>
    <w:rsid w:val="005A703F"/>
    <w:rsid w:val="005B26C6"/>
    <w:rsid w:val="00623F8A"/>
    <w:rsid w:val="0063566B"/>
    <w:rsid w:val="00641A26"/>
    <w:rsid w:val="00644822"/>
    <w:rsid w:val="006600EA"/>
    <w:rsid w:val="006661C3"/>
    <w:rsid w:val="006840D9"/>
    <w:rsid w:val="006A1885"/>
    <w:rsid w:val="006E0E47"/>
    <w:rsid w:val="006E7F75"/>
    <w:rsid w:val="006F3A7A"/>
    <w:rsid w:val="006F487D"/>
    <w:rsid w:val="006F66ED"/>
    <w:rsid w:val="00706705"/>
    <w:rsid w:val="00776BF8"/>
    <w:rsid w:val="007A5E45"/>
    <w:rsid w:val="007A6207"/>
    <w:rsid w:val="007B7997"/>
    <w:rsid w:val="007C01C1"/>
    <w:rsid w:val="007D120D"/>
    <w:rsid w:val="007D1B68"/>
    <w:rsid w:val="008272DF"/>
    <w:rsid w:val="00831540"/>
    <w:rsid w:val="008626EF"/>
    <w:rsid w:val="00862DE6"/>
    <w:rsid w:val="008678AF"/>
    <w:rsid w:val="00877838"/>
    <w:rsid w:val="008778F5"/>
    <w:rsid w:val="008C6057"/>
    <w:rsid w:val="008E6C66"/>
    <w:rsid w:val="00910688"/>
    <w:rsid w:val="0091093D"/>
    <w:rsid w:val="009B4A54"/>
    <w:rsid w:val="009D62C5"/>
    <w:rsid w:val="009E60D6"/>
    <w:rsid w:val="00A031F7"/>
    <w:rsid w:val="00A17E5F"/>
    <w:rsid w:val="00A330FB"/>
    <w:rsid w:val="00A34069"/>
    <w:rsid w:val="00A51112"/>
    <w:rsid w:val="00A928B1"/>
    <w:rsid w:val="00AE35C4"/>
    <w:rsid w:val="00AF32C5"/>
    <w:rsid w:val="00B03E87"/>
    <w:rsid w:val="00B31F43"/>
    <w:rsid w:val="00B320C5"/>
    <w:rsid w:val="00B32CC0"/>
    <w:rsid w:val="00B70A51"/>
    <w:rsid w:val="00BD4624"/>
    <w:rsid w:val="00CE5DFA"/>
    <w:rsid w:val="00D417B4"/>
    <w:rsid w:val="00E22278"/>
    <w:rsid w:val="00E75413"/>
    <w:rsid w:val="00EA294C"/>
    <w:rsid w:val="00EB10B9"/>
    <w:rsid w:val="00EC0AEC"/>
    <w:rsid w:val="00EC7075"/>
    <w:rsid w:val="00EF76A5"/>
    <w:rsid w:val="00F25379"/>
    <w:rsid w:val="00F53ADE"/>
    <w:rsid w:val="00FA0159"/>
    <w:rsid w:val="00FE062B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6EBD5"/>
  <w15:docId w15:val="{F1C27385-5E21-4CA0-A56D-6064B4E0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31F4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31F43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B31F43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E75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B7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7FD0"/>
  </w:style>
  <w:style w:type="paragraph" w:styleId="Pieddepage">
    <w:name w:val="footer"/>
    <w:basedOn w:val="Normal"/>
    <w:link w:val="PieddepageCar"/>
    <w:uiPriority w:val="99"/>
    <w:unhideWhenUsed/>
    <w:rsid w:val="004B7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7FD0"/>
  </w:style>
  <w:style w:type="character" w:customStyle="1" w:styleId="Policepardfaut1">
    <w:name w:val="Police par défaut1"/>
    <w:rsid w:val="00B03E87"/>
  </w:style>
  <w:style w:type="paragraph" w:styleId="Paragraphedeliste">
    <w:name w:val="List Paragraph"/>
    <w:basedOn w:val="Normal"/>
    <w:uiPriority w:val="34"/>
    <w:qFormat/>
    <w:rsid w:val="00B03E87"/>
    <w:pPr>
      <w:ind w:left="720"/>
      <w:contextualSpacing/>
    </w:pPr>
  </w:style>
  <w:style w:type="paragraph" w:styleId="Rvision">
    <w:name w:val="Revision"/>
    <w:hidden/>
    <w:uiPriority w:val="99"/>
    <w:semiHidden/>
    <w:rsid w:val="0047629D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9106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1068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1068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068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0688"/>
    <w:rPr>
      <w:b/>
      <w:bCs/>
      <w:sz w:val="20"/>
      <w:szCs w:val="20"/>
    </w:rPr>
  </w:style>
  <w:style w:type="character" w:styleId="Accentuationlgre">
    <w:name w:val="Subtle Emphasis"/>
    <w:basedOn w:val="Policepardfaut"/>
    <w:uiPriority w:val="19"/>
    <w:qFormat/>
    <w:rsid w:val="00464D4B"/>
    <w:rPr>
      <w:i/>
      <w:iCs/>
      <w:color w:val="404040" w:themeColor="text1" w:themeTint="BF"/>
    </w:rPr>
  </w:style>
  <w:style w:type="character" w:styleId="Lienhypertextesuivivisit">
    <w:name w:val="FollowedHyperlink"/>
    <w:basedOn w:val="Policepardfaut"/>
    <w:uiPriority w:val="99"/>
    <w:semiHidden/>
    <w:unhideWhenUsed/>
    <w:rsid w:val="00EF76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ope.maregionsud.fr/documents-cles/documents-cles-2021-2027" TargetMode="External"/><Relationship Id="rId18" Type="http://schemas.openxmlformats.org/officeDocument/2006/relationships/hyperlink" Target="mailto:federos1@maregionsud.fr%20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https://europe.maregionsud.fr/documents-cles/documents-cles-2021-2027" TargetMode="External"/><Relationship Id="rId17" Type="http://schemas.openxmlformats.org/officeDocument/2006/relationships/hyperlink" Target="https://europe.maregionsud.fr/documents-cles/documents-cles-2021-2027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svg"/><Relationship Id="rId20" Type="http://schemas.openxmlformats.org/officeDocument/2006/relationships/hyperlink" Target="mailto:sdti@maregionsud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federos2@maregionsud.fr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35d3bce-0ae9-44e1-8795-1bd4901d077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B3E4DB861304BBF3D401AFA36CD73" ma:contentTypeVersion="6" ma:contentTypeDescription="Crée un document." ma:contentTypeScope="" ma:versionID="fbaf27a73cdf4924e10f6f99f799e3a5">
  <xsd:schema xmlns:xsd="http://www.w3.org/2001/XMLSchema" xmlns:xs="http://www.w3.org/2001/XMLSchema" xmlns:p="http://schemas.microsoft.com/office/2006/metadata/properties" xmlns:ns2="1ed6689e-2a12-4cbb-9fe4-ef0cca41df06" xmlns:ns3="535d3bce-0ae9-44e1-8795-1bd4901d077d" targetNamespace="http://schemas.microsoft.com/office/2006/metadata/properties" ma:root="true" ma:fieldsID="ce45e86f1f9a307cfa56c48d9962d893" ns2:_="" ns3:_="">
    <xsd:import namespace="1ed6689e-2a12-4cbb-9fe4-ef0cca41df06"/>
    <xsd:import namespace="535d3bce-0ae9-44e1-8795-1bd4901d07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6689e-2a12-4cbb-9fe4-ef0cca41df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d3bce-0ae9-44e1-8795-1bd4901d077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A94E6-C7F1-4546-9062-F2CB110D7B75}">
  <ds:schemaRefs>
    <ds:schemaRef ds:uri="http://schemas.microsoft.com/office/2006/metadata/properties"/>
    <ds:schemaRef ds:uri="http://schemas.microsoft.com/office/infopath/2007/PartnerControls"/>
    <ds:schemaRef ds:uri="535d3bce-0ae9-44e1-8795-1bd4901d077d"/>
  </ds:schemaRefs>
</ds:datastoreItem>
</file>

<file path=customXml/itemProps2.xml><?xml version="1.0" encoding="utf-8"?>
<ds:datastoreItem xmlns:ds="http://schemas.openxmlformats.org/officeDocument/2006/customXml" ds:itemID="{E5738CAC-8ED1-4B11-B573-A5F11FCAF3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DE2E5-4326-4E0F-8821-B7A465D54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6689e-2a12-4cbb-9fe4-ef0cca41df06"/>
    <ds:schemaRef ds:uri="535d3bce-0ae9-44e1-8795-1bd4901d07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45CF6F-B4F9-4112-88E8-33D6E077B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FAHMY Caroline</dc:creator>
  <cp:keywords/>
  <dc:description/>
  <cp:lastModifiedBy>PETIARD Christine</cp:lastModifiedBy>
  <cp:revision>4</cp:revision>
  <cp:lastPrinted>2023-11-08T11:54:00Z</cp:lastPrinted>
  <dcterms:created xsi:type="dcterms:W3CDTF">2024-04-21T08:49:00Z</dcterms:created>
  <dcterms:modified xsi:type="dcterms:W3CDTF">2024-05-17T13:21:00Z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0x01010027EB3E4DB861304BBF3D401AFA36CD73</vt:lpwstr>
  </property>
  <property fmtid="{D5CDD505-2E9C-101B-9397-08002B2CF9AE}" pid="3" name="Order">
    <vt:r8>9600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