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9E75F" w14:textId="77777777" w:rsidR="00102D0C" w:rsidRDefault="00102D0C" w:rsidP="00FC3B8D">
      <w:pPr>
        <w:jc w:val="center"/>
      </w:pPr>
      <w:r>
        <w:rPr>
          <w:noProof/>
        </w:rPr>
        <w:drawing>
          <wp:inline distT="0" distB="0" distL="0" distR="0" wp14:anchorId="53EAE0BC" wp14:editId="74BC7857">
            <wp:extent cx="2045501" cy="685800"/>
            <wp:effectExtent l="0" t="0" r="0" b="0"/>
            <wp:docPr id="8" name="Image 7">
              <a:extLst xmlns:a="http://schemas.openxmlformats.org/drawingml/2006/main">
                <a:ext uri="{FF2B5EF4-FFF2-40B4-BE49-F238E27FC236}">
                  <a16:creationId xmlns:a16="http://schemas.microsoft.com/office/drawing/2014/main" id="{00000000-0008-0000-0000-000008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a:extLst>
                        <a:ext uri="{FF2B5EF4-FFF2-40B4-BE49-F238E27FC236}">
                          <a16:creationId xmlns:a16="http://schemas.microsoft.com/office/drawing/2014/main" id="{00000000-0008-0000-0000-000008000000}"/>
                        </a:ext>
                      </a:extLst>
                    </pic:cNvPr>
                    <pic:cNvPicPr>
                      <a:picLocks noChangeAspect="1"/>
                    </pic:cNvPicPr>
                  </pic:nvPicPr>
                  <pic:blipFill>
                    <a:blip r:embed="rId5"/>
                    <a:stretch>
                      <a:fillRect/>
                    </a:stretch>
                  </pic:blipFill>
                  <pic:spPr>
                    <a:xfrm>
                      <a:off x="0" y="0"/>
                      <a:ext cx="2064123" cy="692043"/>
                    </a:xfrm>
                    <a:prstGeom prst="rect">
                      <a:avLst/>
                    </a:prstGeom>
                  </pic:spPr>
                </pic:pic>
              </a:graphicData>
            </a:graphic>
          </wp:inline>
        </w:drawing>
      </w:r>
    </w:p>
    <w:p w14:paraId="5D0E1009" w14:textId="77777777" w:rsidR="00D6217F" w:rsidRDefault="00D6217F" w:rsidP="00FC3B8D">
      <w:pPr>
        <w:jc w:val="center"/>
      </w:pPr>
    </w:p>
    <w:p w14:paraId="7F8A1204" w14:textId="1BFF13AD" w:rsidR="00102D0C" w:rsidRPr="00102D0C" w:rsidRDefault="00102D0C" w:rsidP="00102D0C">
      <w:pPr>
        <w:pBdr>
          <w:top w:val="single" w:sz="4" w:space="1" w:color="auto"/>
          <w:left w:val="single" w:sz="4" w:space="4" w:color="auto"/>
          <w:bottom w:val="single" w:sz="4" w:space="1" w:color="auto"/>
          <w:right w:val="single" w:sz="4" w:space="4" w:color="auto"/>
        </w:pBdr>
        <w:jc w:val="center"/>
        <w:rPr>
          <w:b/>
          <w:bCs/>
          <w:sz w:val="28"/>
          <w:szCs w:val="28"/>
        </w:rPr>
      </w:pPr>
      <w:r w:rsidRPr="00102D0C">
        <w:rPr>
          <w:b/>
          <w:bCs/>
          <w:sz w:val="28"/>
          <w:szCs w:val="28"/>
        </w:rPr>
        <w:t>NOTICE RELATIVE AU KIT MARCHES PUBLICS FEDER</w:t>
      </w:r>
      <w:r w:rsidR="009A2EF2">
        <w:rPr>
          <w:b/>
          <w:bCs/>
          <w:sz w:val="28"/>
          <w:szCs w:val="28"/>
        </w:rPr>
        <w:t>/FSE</w:t>
      </w:r>
      <w:r w:rsidRPr="00102D0C">
        <w:rPr>
          <w:b/>
          <w:bCs/>
          <w:sz w:val="28"/>
          <w:szCs w:val="28"/>
        </w:rPr>
        <w:t xml:space="preserve"> à destination :</w:t>
      </w:r>
    </w:p>
    <w:p w14:paraId="6EE2211B" w14:textId="431694A5" w:rsidR="00102D0C" w:rsidRPr="00102D0C" w:rsidRDefault="00102D0C" w:rsidP="00102D0C">
      <w:pPr>
        <w:pBdr>
          <w:top w:val="single" w:sz="4" w:space="1" w:color="auto"/>
          <w:left w:val="single" w:sz="4" w:space="4" w:color="auto"/>
          <w:bottom w:val="single" w:sz="4" w:space="1" w:color="auto"/>
          <w:right w:val="single" w:sz="4" w:space="4" w:color="auto"/>
        </w:pBdr>
        <w:jc w:val="center"/>
        <w:rPr>
          <w:b/>
          <w:bCs/>
          <w:sz w:val="28"/>
          <w:szCs w:val="28"/>
        </w:rPr>
      </w:pPr>
      <w:proofErr w:type="gramStart"/>
      <w:r w:rsidRPr="00102D0C">
        <w:rPr>
          <w:b/>
          <w:bCs/>
          <w:sz w:val="28"/>
          <w:szCs w:val="28"/>
        </w:rPr>
        <w:t>des</w:t>
      </w:r>
      <w:proofErr w:type="gramEnd"/>
      <w:r w:rsidRPr="00102D0C">
        <w:rPr>
          <w:b/>
          <w:bCs/>
          <w:sz w:val="28"/>
          <w:szCs w:val="28"/>
        </w:rPr>
        <w:t xml:space="preserve"> porteurs de projets sollicitant une subvention FEDER</w:t>
      </w:r>
      <w:r w:rsidR="00BA4A27">
        <w:rPr>
          <w:b/>
          <w:bCs/>
          <w:sz w:val="28"/>
          <w:szCs w:val="28"/>
        </w:rPr>
        <w:t> / FSE</w:t>
      </w:r>
    </w:p>
    <w:p w14:paraId="741CFA2C" w14:textId="56AEFF0F" w:rsidR="00102D0C" w:rsidRDefault="00102D0C" w:rsidP="00102D0C">
      <w:pPr>
        <w:pBdr>
          <w:top w:val="single" w:sz="4" w:space="1" w:color="auto"/>
          <w:left w:val="single" w:sz="4" w:space="4" w:color="auto"/>
          <w:bottom w:val="single" w:sz="4" w:space="1" w:color="auto"/>
          <w:right w:val="single" w:sz="4" w:space="4" w:color="auto"/>
        </w:pBdr>
        <w:jc w:val="center"/>
      </w:pPr>
      <w:proofErr w:type="gramStart"/>
      <w:r w:rsidRPr="00102D0C">
        <w:rPr>
          <w:b/>
          <w:bCs/>
          <w:sz w:val="28"/>
          <w:szCs w:val="28"/>
        </w:rPr>
        <w:t>des</w:t>
      </w:r>
      <w:proofErr w:type="gramEnd"/>
      <w:r w:rsidRPr="00102D0C">
        <w:rPr>
          <w:b/>
          <w:bCs/>
          <w:sz w:val="28"/>
          <w:szCs w:val="28"/>
        </w:rPr>
        <w:t xml:space="preserve"> bénéficiaires d'une subvention FEDER</w:t>
      </w:r>
      <w:r w:rsidR="00BA4A27">
        <w:rPr>
          <w:b/>
          <w:bCs/>
          <w:sz w:val="28"/>
          <w:szCs w:val="28"/>
        </w:rPr>
        <w:t xml:space="preserve"> / FSE</w:t>
      </w:r>
    </w:p>
    <w:p w14:paraId="16B66372" w14:textId="77777777" w:rsidR="00102D0C" w:rsidRDefault="00102D0C" w:rsidP="00102D0C">
      <w:r>
        <w:tab/>
      </w:r>
      <w:r>
        <w:tab/>
      </w:r>
      <w:r>
        <w:tab/>
      </w:r>
      <w:r>
        <w:tab/>
      </w:r>
      <w:r>
        <w:tab/>
      </w:r>
      <w:r>
        <w:tab/>
      </w:r>
      <w:r>
        <w:tab/>
      </w:r>
      <w:r>
        <w:tab/>
      </w:r>
      <w:r>
        <w:tab/>
      </w:r>
      <w:r>
        <w:tab/>
      </w:r>
    </w:p>
    <w:p w14:paraId="6E11D0D2" w14:textId="77777777" w:rsidR="00102D0C" w:rsidRDefault="00B85F6E" w:rsidP="00B85F6E">
      <w:pPr>
        <w:pStyle w:val="Titre1"/>
        <w:numPr>
          <w:ilvl w:val="0"/>
          <w:numId w:val="4"/>
        </w:numPr>
      </w:pPr>
      <w:r>
        <w:t>Contexte et enjeux du kit marchés publics :</w:t>
      </w:r>
      <w:r w:rsidR="00102D0C">
        <w:tab/>
      </w:r>
      <w:r w:rsidR="00102D0C">
        <w:tab/>
      </w:r>
    </w:p>
    <w:p w14:paraId="3C850246" w14:textId="77777777" w:rsidR="00B85F6E" w:rsidRDefault="00B85F6E" w:rsidP="00102D0C"/>
    <w:p w14:paraId="55B5062E" w14:textId="63846622" w:rsidR="00102D0C" w:rsidRPr="00B85F6E" w:rsidRDefault="00102D0C" w:rsidP="00B85F6E">
      <w:pPr>
        <w:jc w:val="both"/>
        <w:rPr>
          <w:b/>
          <w:bCs/>
        </w:rPr>
      </w:pPr>
      <w:r>
        <w:t xml:space="preserve">Lorsque vous </w:t>
      </w:r>
      <w:r w:rsidRPr="00336079">
        <w:rPr>
          <w:b/>
          <w:bCs/>
        </w:rPr>
        <w:t>candidatez</w:t>
      </w:r>
      <w:r>
        <w:t xml:space="preserve"> à un appel à projet financé par le </w:t>
      </w:r>
      <w:bookmarkStart w:id="0" w:name="_Hlk99974950"/>
      <w:r>
        <w:t>FEDER</w:t>
      </w:r>
      <w:r w:rsidR="00BA4A27">
        <w:t>, le FSE+ ou le FTJ</w:t>
      </w:r>
      <w:r>
        <w:t xml:space="preserve"> </w:t>
      </w:r>
      <w:bookmarkEnd w:id="0"/>
      <w:r>
        <w:t xml:space="preserve">ou que </w:t>
      </w:r>
      <w:r w:rsidR="00B85F6E">
        <w:t xml:space="preserve">vous </w:t>
      </w:r>
      <w:r w:rsidRPr="00336079">
        <w:rPr>
          <w:b/>
          <w:bCs/>
        </w:rPr>
        <w:t>réalisez</w:t>
      </w:r>
      <w:r>
        <w:t xml:space="preserve"> un projet</w:t>
      </w:r>
      <w:r w:rsidR="00B85F6E">
        <w:t xml:space="preserve"> </w:t>
      </w:r>
      <w:r>
        <w:t xml:space="preserve">cofinancé par le </w:t>
      </w:r>
      <w:r w:rsidR="00BA4A27">
        <w:t>FEDER, le FSE+ ou le FTJ</w:t>
      </w:r>
      <w:r>
        <w:t xml:space="preserve">, vous vous engagez, notamment, à </w:t>
      </w:r>
      <w:r w:rsidRPr="00B85F6E">
        <w:rPr>
          <w:b/>
          <w:bCs/>
        </w:rPr>
        <w:t xml:space="preserve">respecter les règles applicables aux achats publics. </w:t>
      </w:r>
    </w:p>
    <w:p w14:paraId="1CBAE8E2" w14:textId="77777777" w:rsidR="00102D0C" w:rsidRDefault="00102D0C" w:rsidP="00102D0C">
      <w:pPr>
        <w:jc w:val="both"/>
      </w:pPr>
      <w:r>
        <w:t>Les règlements européens</w:t>
      </w:r>
      <w:r w:rsidR="00B85F6E">
        <w:t xml:space="preserve"> </w:t>
      </w:r>
      <w:r>
        <w:t>imposent à la Région, Autorité de gestion, de vérifier que ces règles sont bien appliquées et respectées.</w:t>
      </w:r>
      <w:r w:rsidR="00B85F6E">
        <w:t xml:space="preserve"> Ainsi, un défaut de traçabilité de vos procédures d’achat peut donner lieu à l’application des corrections financières prévues dans la </w:t>
      </w:r>
      <w:hyperlink r:id="rId6" w:history="1">
        <w:r w:rsidR="00B85F6E" w:rsidRPr="00B85F6E">
          <w:rPr>
            <w:rStyle w:val="Lienhypertexte"/>
          </w:rPr>
          <w:t>décision de la Commission en date du 14 mai 2019, établissant les lignes directrices pour la détermination des corrections financières à appliquer aux dépenses financées par l'Union en cas de non-respect des règles en matière de marchés publics</w:t>
        </w:r>
      </w:hyperlink>
      <w:r w:rsidR="00B85F6E">
        <w:t xml:space="preserve">. </w:t>
      </w:r>
      <w:r w:rsidR="00B85F6E">
        <w:tab/>
      </w:r>
      <w:r w:rsidR="00B85F6E">
        <w:tab/>
      </w:r>
      <w:r w:rsidR="00B85F6E">
        <w:tab/>
      </w:r>
      <w:r w:rsidR="00B85F6E">
        <w:tab/>
      </w:r>
      <w:r w:rsidR="00B85F6E">
        <w:tab/>
      </w:r>
      <w:r w:rsidR="00B85F6E">
        <w:tab/>
      </w:r>
      <w:r w:rsidR="00B85F6E">
        <w:tab/>
      </w:r>
      <w:r w:rsidR="00B85F6E">
        <w:tab/>
      </w:r>
      <w:r w:rsidR="00B85F6E">
        <w:tab/>
      </w:r>
    </w:p>
    <w:p w14:paraId="4984D53B" w14:textId="3C3CA2EF" w:rsidR="0035377C" w:rsidRDefault="00102D0C" w:rsidP="00102D0C">
      <w:pPr>
        <w:jc w:val="both"/>
      </w:pPr>
      <w:r>
        <w:t>P</w:t>
      </w:r>
      <w:r w:rsidR="00A23477">
        <w:t>ar conséquent</w:t>
      </w:r>
      <w:r>
        <w:t xml:space="preserve">, nous avons besoin de </w:t>
      </w:r>
      <w:r w:rsidRPr="00B85F6E">
        <w:rPr>
          <w:b/>
          <w:bCs/>
        </w:rPr>
        <w:t>connaitre les dispositions générales</w:t>
      </w:r>
      <w:r>
        <w:t xml:space="preserve"> prises au sein de </w:t>
      </w:r>
      <w:r w:rsidR="00B85F6E">
        <w:t>votre</w:t>
      </w:r>
      <w:r>
        <w:t xml:space="preserve"> structure en matière d'achats publics, et de </w:t>
      </w:r>
      <w:r w:rsidRPr="00B85F6E">
        <w:rPr>
          <w:b/>
          <w:bCs/>
        </w:rPr>
        <w:t xml:space="preserve">disposer, pour tous les marchés ou lots de marchés cofinancés ou susceptibles d'être cofinancés par le </w:t>
      </w:r>
      <w:r w:rsidR="00BA4A27" w:rsidRPr="00BA4A27">
        <w:rPr>
          <w:b/>
          <w:bCs/>
        </w:rPr>
        <w:t>FEDER, le FSE+ ou le FTJ</w:t>
      </w:r>
      <w:r w:rsidRPr="00B85F6E">
        <w:rPr>
          <w:b/>
          <w:bCs/>
        </w:rPr>
        <w:t>,</w:t>
      </w:r>
      <w:r>
        <w:t xml:space="preserve"> </w:t>
      </w:r>
      <w:r w:rsidRPr="00B85F6E">
        <w:rPr>
          <w:b/>
          <w:bCs/>
        </w:rPr>
        <w:t>des éléments</w:t>
      </w:r>
      <w:r>
        <w:t xml:space="preserve"> permettant de déterminer si</w:t>
      </w:r>
      <w:r w:rsidR="00B85F6E">
        <w:t> :</w:t>
      </w:r>
    </w:p>
    <w:p w14:paraId="07F51BF1" w14:textId="77777777" w:rsidR="0035377C" w:rsidRDefault="0035377C" w:rsidP="00102D0C">
      <w:pPr>
        <w:pStyle w:val="Paragraphedeliste"/>
        <w:numPr>
          <w:ilvl w:val="0"/>
          <w:numId w:val="2"/>
        </w:numPr>
        <w:jc w:val="both"/>
      </w:pPr>
      <w:r>
        <w:t>L</w:t>
      </w:r>
      <w:r w:rsidR="00102D0C">
        <w:t xml:space="preserve">a procédure d'achat appliquée est cohérente avec la réglementation en vigueur </w:t>
      </w:r>
    </w:p>
    <w:p w14:paraId="613DA86B" w14:textId="77777777" w:rsidR="00B85F6E" w:rsidRDefault="0035377C" w:rsidP="00B85F6E">
      <w:pPr>
        <w:pStyle w:val="Paragraphedeliste"/>
        <w:numPr>
          <w:ilvl w:val="0"/>
          <w:numId w:val="2"/>
        </w:numPr>
        <w:jc w:val="both"/>
      </w:pPr>
      <w:r>
        <w:t>L</w:t>
      </w:r>
      <w:r w:rsidR="00102D0C">
        <w:t>es règles liées à la procédure choisie sont respectées, depuis la définition du besoin jusqu'à la clôture du marché</w:t>
      </w:r>
      <w:r w:rsidR="00102D0C">
        <w:tab/>
      </w:r>
      <w:r w:rsidR="00102D0C">
        <w:tab/>
      </w:r>
      <w:r w:rsidR="00102D0C">
        <w:tab/>
      </w:r>
      <w:r w:rsidR="00102D0C">
        <w:tab/>
      </w:r>
      <w:r w:rsidR="00102D0C">
        <w:tab/>
      </w:r>
      <w:r w:rsidR="00102D0C">
        <w:tab/>
      </w:r>
      <w:r w:rsidR="00102D0C">
        <w:tab/>
      </w:r>
      <w:r w:rsidR="00102D0C">
        <w:tab/>
      </w:r>
      <w:r w:rsidR="00102D0C">
        <w:tab/>
      </w:r>
    </w:p>
    <w:p w14:paraId="1572EFBC" w14:textId="77777777" w:rsidR="00B85F6E" w:rsidRDefault="00102D0C" w:rsidP="00B85F6E">
      <w:pPr>
        <w:jc w:val="both"/>
      </w:pPr>
      <w:r>
        <w:t>C'est l'objectif du KIT MARCHES PUBLICS</w:t>
      </w:r>
      <w:r w:rsidR="00954A67">
        <w:t>.</w:t>
      </w:r>
    </w:p>
    <w:p w14:paraId="7563B11F" w14:textId="77777777" w:rsidR="00336079" w:rsidRDefault="00336079" w:rsidP="00B85F6E">
      <w:pPr>
        <w:jc w:val="both"/>
      </w:pPr>
    </w:p>
    <w:p w14:paraId="0C8EEA73" w14:textId="77777777" w:rsidR="00B85F6E" w:rsidRDefault="00B85F6E" w:rsidP="00C647E6">
      <w:pPr>
        <w:pStyle w:val="Titre1"/>
        <w:numPr>
          <w:ilvl w:val="0"/>
          <w:numId w:val="4"/>
        </w:numPr>
      </w:pPr>
      <w:r>
        <w:t>Présentation du kit marchés publics :</w:t>
      </w:r>
    </w:p>
    <w:p w14:paraId="61C4FEBD" w14:textId="77777777" w:rsidR="00C647E6" w:rsidRPr="00C647E6" w:rsidRDefault="00C647E6" w:rsidP="00C647E6"/>
    <w:p w14:paraId="5D6D8501" w14:textId="77777777" w:rsidR="008A03A1" w:rsidRDefault="008F65FD" w:rsidP="006C4D6A">
      <w:pPr>
        <w:jc w:val="both"/>
      </w:pPr>
      <w:r>
        <w:t>Le kit se compose de</w:t>
      </w:r>
      <w:r w:rsidR="00954A67">
        <w:t> :</w:t>
      </w:r>
    </w:p>
    <w:p w14:paraId="4D946A3A" w14:textId="6301C30D" w:rsidR="008A03A1" w:rsidRDefault="00620F3D" w:rsidP="00620F3D">
      <w:pPr>
        <w:pStyle w:val="Paragraphedeliste"/>
        <w:jc w:val="both"/>
      </w:pPr>
      <w:r>
        <w:t xml:space="preserve">- </w:t>
      </w:r>
      <w:r w:rsidR="008A03A1">
        <w:t>1 annexe INFO PORTEUR et son plan de classement</w:t>
      </w:r>
    </w:p>
    <w:p w14:paraId="51BC1E5E" w14:textId="55A4BFE2" w:rsidR="008A03A1" w:rsidRDefault="00620F3D" w:rsidP="00620F3D">
      <w:pPr>
        <w:pStyle w:val="Paragraphedeliste"/>
        <w:jc w:val="both"/>
      </w:pPr>
      <w:r>
        <w:t xml:space="preserve">- </w:t>
      </w:r>
      <w:r w:rsidR="008A03A1">
        <w:t>3 annexes marchés (marché PF, MAPA, marché SPNMC) et leurs plans de classement</w:t>
      </w:r>
    </w:p>
    <w:p w14:paraId="38E5DA2F" w14:textId="6B50AD32" w:rsidR="006C4D6A" w:rsidRPr="00620F3D" w:rsidRDefault="00620F3D" w:rsidP="00620F3D">
      <w:pPr>
        <w:pStyle w:val="Paragraphedeliste"/>
        <w:jc w:val="both"/>
        <w:rPr>
          <w:highlight w:val="green"/>
        </w:rPr>
      </w:pPr>
      <w:r>
        <w:t xml:space="preserve">- </w:t>
      </w:r>
      <w:r w:rsidR="008A03A1" w:rsidRPr="00620F3D">
        <w:t xml:space="preserve">1 attestation relative aux marchés </w:t>
      </w:r>
      <w:r>
        <w:t>ou lots de faible montant</w:t>
      </w:r>
      <w:r w:rsidR="00296308" w:rsidRPr="00620F3D">
        <w:t xml:space="preserve"> </w:t>
      </w:r>
    </w:p>
    <w:p w14:paraId="64F01556" w14:textId="77777777" w:rsidR="00AD69E8" w:rsidRDefault="00AD69E8" w:rsidP="006C4D6A">
      <w:pPr>
        <w:jc w:val="both"/>
      </w:pPr>
      <w:r>
        <w:t>Les tableaux ci-après décrivent les objectifs de chaque document, le plan de classement associé le cas échéant et précisent à quel moment ils doivent être transmis.</w:t>
      </w:r>
    </w:p>
    <w:p w14:paraId="696F8365" w14:textId="77777777" w:rsidR="00AD69E8" w:rsidRDefault="00954A67" w:rsidP="006C4D6A">
      <w:pPr>
        <w:jc w:val="both"/>
      </w:pPr>
      <w:r w:rsidRPr="005A6841">
        <w:rPr>
          <w:b/>
          <w:bCs/>
        </w:rPr>
        <w:lastRenderedPageBreak/>
        <w:t>Avertissement :</w:t>
      </w:r>
      <w:r>
        <w:t xml:space="preserve"> en cas de contrôle approfondi, des pièces complémentaires à celles listées dans les annexes devront pouvoir être mises à la disposition des auditeurs (</w:t>
      </w:r>
      <w:r w:rsidR="005A6841">
        <w:t xml:space="preserve">ex : </w:t>
      </w:r>
      <w:r>
        <w:t xml:space="preserve">offres de l’ensemble des soumissionnaires). </w:t>
      </w:r>
    </w:p>
    <w:tbl>
      <w:tblPr>
        <w:tblStyle w:val="Grilledutableau"/>
        <w:tblW w:w="9776" w:type="dxa"/>
        <w:tblLook w:val="04A0" w:firstRow="1" w:lastRow="0" w:firstColumn="1" w:lastColumn="0" w:noHBand="0" w:noVBand="1"/>
      </w:tblPr>
      <w:tblGrid>
        <w:gridCol w:w="4106"/>
        <w:gridCol w:w="5670"/>
      </w:tblGrid>
      <w:tr w:rsidR="006C4D6A" w14:paraId="765FE9E9" w14:textId="77777777" w:rsidTr="00D6217F">
        <w:trPr>
          <w:trHeight w:val="416"/>
        </w:trPr>
        <w:tc>
          <w:tcPr>
            <w:tcW w:w="9776" w:type="dxa"/>
            <w:gridSpan w:val="2"/>
            <w:shd w:val="clear" w:color="auto" w:fill="F7CAAC" w:themeFill="accent2" w:themeFillTint="66"/>
          </w:tcPr>
          <w:p w14:paraId="76109CE5" w14:textId="77777777" w:rsidR="006C4D6A" w:rsidRPr="006C4D6A" w:rsidRDefault="00765B19" w:rsidP="006C4D6A">
            <w:pPr>
              <w:pStyle w:val="Paragraphedeliste"/>
              <w:shd w:val="clear" w:color="auto" w:fill="F7CAAC" w:themeFill="accent2" w:themeFillTint="66"/>
              <w:jc w:val="both"/>
              <w:rPr>
                <w:b/>
                <w:bCs/>
              </w:rPr>
            </w:pPr>
            <w:bookmarkStart w:id="1" w:name="_Hlk84276427"/>
            <w:r>
              <w:rPr>
                <w:b/>
                <w:bCs/>
              </w:rPr>
              <w:t>1 a</w:t>
            </w:r>
            <w:r w:rsidR="006C4D6A" w:rsidRPr="00B44014">
              <w:rPr>
                <w:b/>
                <w:bCs/>
              </w:rPr>
              <w:t>nnexe INFO PORTEUR et plan de classement INFO PORTEUR</w:t>
            </w:r>
          </w:p>
        </w:tc>
      </w:tr>
      <w:tr w:rsidR="00AD69E8" w14:paraId="70FDCF4F" w14:textId="77777777" w:rsidTr="00D6217F">
        <w:tc>
          <w:tcPr>
            <w:tcW w:w="9776" w:type="dxa"/>
            <w:gridSpan w:val="2"/>
          </w:tcPr>
          <w:p w14:paraId="589D7F10" w14:textId="77777777" w:rsidR="00AD69E8" w:rsidRDefault="00AD69E8" w:rsidP="006C4D6A">
            <w:pPr>
              <w:jc w:val="both"/>
            </w:pPr>
            <w:r w:rsidRPr="008A03A1">
              <w:rPr>
                <w:u w:val="single"/>
              </w:rPr>
              <w:t>Objectif</w:t>
            </w:r>
            <w:r>
              <w:t> : transmettre à l’Autorité de gestion </w:t>
            </w:r>
          </w:p>
          <w:p w14:paraId="2D20668D" w14:textId="77777777" w:rsidR="00AD69E8" w:rsidRDefault="00AD69E8" w:rsidP="006C4D6A">
            <w:pPr>
              <w:pStyle w:val="Paragraphedeliste"/>
              <w:numPr>
                <w:ilvl w:val="0"/>
                <w:numId w:val="2"/>
              </w:numPr>
              <w:jc w:val="both"/>
            </w:pPr>
            <w:proofErr w:type="gramStart"/>
            <w:r w:rsidRPr="006C4D6A">
              <w:rPr>
                <w:b/>
                <w:bCs/>
              </w:rPr>
              <w:t>les</w:t>
            </w:r>
            <w:proofErr w:type="gramEnd"/>
            <w:r w:rsidRPr="006C4D6A">
              <w:rPr>
                <w:b/>
                <w:bCs/>
              </w:rPr>
              <w:t xml:space="preserve"> informations principales relatives aux achats publics</w:t>
            </w:r>
            <w:r>
              <w:t xml:space="preserve"> dans votre structure</w:t>
            </w:r>
          </w:p>
          <w:p w14:paraId="4F0AEB9D" w14:textId="1675F8DB" w:rsidR="00AD69E8" w:rsidRDefault="00AD69E8" w:rsidP="006C4D6A">
            <w:pPr>
              <w:pStyle w:val="Paragraphedeliste"/>
              <w:numPr>
                <w:ilvl w:val="0"/>
                <w:numId w:val="2"/>
              </w:numPr>
              <w:jc w:val="both"/>
            </w:pPr>
            <w:proofErr w:type="gramStart"/>
            <w:r w:rsidRPr="006C4D6A">
              <w:rPr>
                <w:b/>
                <w:bCs/>
              </w:rPr>
              <w:t>la</w:t>
            </w:r>
            <w:proofErr w:type="gramEnd"/>
            <w:r w:rsidRPr="006C4D6A">
              <w:rPr>
                <w:b/>
                <w:bCs/>
              </w:rPr>
              <w:t xml:space="preserve"> liste des marchés ou lots passés ou envisagés</w:t>
            </w:r>
            <w:r>
              <w:t xml:space="preserve"> pour réaliser le projet objet du cofinancement </w:t>
            </w:r>
            <w:r w:rsidR="00864334" w:rsidRPr="005A1CA7">
              <w:t>UE</w:t>
            </w:r>
            <w:r>
              <w:t>, que l’aide soi</w:t>
            </w:r>
            <w:r w:rsidR="005D60B8">
              <w:t>t</w:t>
            </w:r>
            <w:r>
              <w:t xml:space="preserve"> sollicitée (demande de subvention) ou obtenue (demande de paiement)</w:t>
            </w:r>
          </w:p>
        </w:tc>
      </w:tr>
      <w:tr w:rsidR="00AD69E8" w14:paraId="391E6296" w14:textId="77777777" w:rsidTr="00D6217F">
        <w:tc>
          <w:tcPr>
            <w:tcW w:w="4106" w:type="dxa"/>
          </w:tcPr>
          <w:p w14:paraId="5406EB68" w14:textId="77777777" w:rsidR="00AD69E8" w:rsidRDefault="00AD69E8" w:rsidP="006C4D6A">
            <w:pPr>
              <w:jc w:val="both"/>
            </w:pPr>
            <w:r w:rsidRPr="00AD69E8">
              <w:rPr>
                <w:b/>
                <w:bCs/>
              </w:rPr>
              <w:t>Le plan de classement</w:t>
            </w:r>
            <w:r>
              <w:t xml:space="preserve"> vous permet de joindre à cette annexe les pièces justificatives attendues sur les informations générales relatives aux achats publics dans votre structure</w:t>
            </w:r>
            <w:r w:rsidRPr="006C4D6A">
              <w:rPr>
                <w:noProof/>
              </w:rPr>
              <w:t xml:space="preserve"> </w:t>
            </w:r>
          </w:p>
        </w:tc>
        <w:tc>
          <w:tcPr>
            <w:tcW w:w="5670" w:type="dxa"/>
          </w:tcPr>
          <w:p w14:paraId="2881C93A" w14:textId="77777777" w:rsidR="00AD69E8" w:rsidRDefault="00AD69E8" w:rsidP="006C4D6A">
            <w:pPr>
              <w:jc w:val="both"/>
            </w:pPr>
            <w:r>
              <w:rPr>
                <w:noProof/>
              </w:rPr>
              <w:drawing>
                <wp:inline distT="0" distB="0" distL="0" distR="0" wp14:anchorId="7D619EF5" wp14:editId="251C18DD">
                  <wp:extent cx="2955323" cy="7810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033364" cy="801675"/>
                          </a:xfrm>
                          <a:prstGeom prst="rect">
                            <a:avLst/>
                          </a:prstGeom>
                        </pic:spPr>
                      </pic:pic>
                    </a:graphicData>
                  </a:graphic>
                </wp:inline>
              </w:drawing>
            </w:r>
          </w:p>
          <w:p w14:paraId="161184BF" w14:textId="77777777" w:rsidR="00AD69E8" w:rsidRDefault="00AD69E8" w:rsidP="006C4D6A">
            <w:pPr>
              <w:jc w:val="both"/>
            </w:pPr>
          </w:p>
        </w:tc>
      </w:tr>
      <w:tr w:rsidR="00AD69E8" w14:paraId="07265AA8" w14:textId="77777777" w:rsidTr="00D6217F">
        <w:tc>
          <w:tcPr>
            <w:tcW w:w="9776" w:type="dxa"/>
            <w:gridSpan w:val="2"/>
            <w:shd w:val="clear" w:color="auto" w:fill="D9E2F3" w:themeFill="accent1" w:themeFillTint="33"/>
          </w:tcPr>
          <w:p w14:paraId="5DB8EE1B" w14:textId="77777777" w:rsidR="00AD69E8" w:rsidRDefault="00AD69E8" w:rsidP="00D6217F">
            <w:pPr>
              <w:pStyle w:val="Paragraphedeliste"/>
              <w:numPr>
                <w:ilvl w:val="0"/>
                <w:numId w:val="11"/>
              </w:numPr>
              <w:jc w:val="both"/>
            </w:pPr>
            <w:r w:rsidRPr="00D6217F">
              <w:rPr>
                <w:b/>
                <w:bCs/>
              </w:rPr>
              <w:t>Cette annexe doit être transmise au moins une fois</w:t>
            </w:r>
            <w:r>
              <w:t xml:space="preserve"> et à chaque changement notable</w:t>
            </w:r>
            <w:r w:rsidR="00D6217F">
              <w:t>, par exemple</w:t>
            </w:r>
            <w:r>
              <w:t> :</w:t>
            </w:r>
          </w:p>
          <w:p w14:paraId="1A9364F1" w14:textId="77777777" w:rsidR="00AD69E8" w:rsidRDefault="00AD69E8" w:rsidP="00AD69E8">
            <w:pPr>
              <w:pStyle w:val="Paragraphedeliste"/>
              <w:numPr>
                <w:ilvl w:val="0"/>
                <w:numId w:val="2"/>
              </w:numPr>
              <w:jc w:val="both"/>
              <w:rPr>
                <w:noProof/>
              </w:rPr>
            </w:pPr>
            <w:r>
              <w:rPr>
                <w:noProof/>
              </w:rPr>
              <w:t>mise en place ou évolution de la politique d’achat</w:t>
            </w:r>
            <w:r w:rsidR="00D6217F">
              <w:rPr>
                <w:noProof/>
              </w:rPr>
              <w:t xml:space="preserve"> de la structure</w:t>
            </w:r>
          </w:p>
          <w:p w14:paraId="239430F1" w14:textId="77777777" w:rsidR="00AD69E8" w:rsidRDefault="00AD69E8" w:rsidP="00AD69E8">
            <w:pPr>
              <w:pStyle w:val="Paragraphedeliste"/>
              <w:numPr>
                <w:ilvl w:val="0"/>
                <w:numId w:val="2"/>
              </w:numPr>
              <w:jc w:val="both"/>
              <w:rPr>
                <w:noProof/>
              </w:rPr>
            </w:pPr>
            <w:r>
              <w:rPr>
                <w:noProof/>
              </w:rPr>
              <w:t>nouveau marché ou lot passé pour réaliser le projet</w:t>
            </w:r>
          </w:p>
        </w:tc>
      </w:tr>
      <w:bookmarkEnd w:id="1"/>
    </w:tbl>
    <w:p w14:paraId="65708EFC" w14:textId="77777777" w:rsidR="006C4D6A" w:rsidRDefault="006C4D6A" w:rsidP="00A23477">
      <w:pPr>
        <w:jc w:val="both"/>
      </w:pPr>
    </w:p>
    <w:tbl>
      <w:tblPr>
        <w:tblStyle w:val="Grilledutableau"/>
        <w:tblW w:w="9776" w:type="dxa"/>
        <w:tblLayout w:type="fixed"/>
        <w:tblLook w:val="04A0" w:firstRow="1" w:lastRow="0" w:firstColumn="1" w:lastColumn="0" w:noHBand="0" w:noVBand="1"/>
      </w:tblPr>
      <w:tblGrid>
        <w:gridCol w:w="4531"/>
        <w:gridCol w:w="5245"/>
      </w:tblGrid>
      <w:tr w:rsidR="00AD69E8" w14:paraId="31721E16" w14:textId="77777777" w:rsidTr="00D6217F">
        <w:trPr>
          <w:trHeight w:val="402"/>
        </w:trPr>
        <w:tc>
          <w:tcPr>
            <w:tcW w:w="9776" w:type="dxa"/>
            <w:gridSpan w:val="2"/>
            <w:shd w:val="clear" w:color="auto" w:fill="F7CAAC" w:themeFill="accent2" w:themeFillTint="66"/>
          </w:tcPr>
          <w:p w14:paraId="2A2A3CFA" w14:textId="77777777" w:rsidR="00AD69E8" w:rsidRPr="006C4D6A" w:rsidRDefault="00765B19" w:rsidP="00E96BD3">
            <w:pPr>
              <w:pStyle w:val="Paragraphedeliste"/>
              <w:shd w:val="clear" w:color="auto" w:fill="F7CAAC" w:themeFill="accent2" w:themeFillTint="66"/>
              <w:jc w:val="both"/>
              <w:rPr>
                <w:b/>
                <w:bCs/>
              </w:rPr>
            </w:pPr>
            <w:r>
              <w:rPr>
                <w:b/>
                <w:bCs/>
              </w:rPr>
              <w:t>3 a</w:t>
            </w:r>
            <w:r w:rsidR="00AD69E8" w:rsidRPr="00B44014">
              <w:rPr>
                <w:b/>
                <w:bCs/>
              </w:rPr>
              <w:t>nnexe</w:t>
            </w:r>
            <w:r w:rsidR="008A03A1">
              <w:rPr>
                <w:b/>
                <w:bCs/>
              </w:rPr>
              <w:t>s</w:t>
            </w:r>
            <w:r w:rsidR="00AD69E8" w:rsidRPr="00B44014">
              <w:rPr>
                <w:b/>
                <w:bCs/>
              </w:rPr>
              <w:t xml:space="preserve"> </w:t>
            </w:r>
            <w:r w:rsidR="00AD69E8">
              <w:rPr>
                <w:b/>
                <w:bCs/>
              </w:rPr>
              <w:t>marché</w:t>
            </w:r>
            <w:r w:rsidR="008A03A1">
              <w:rPr>
                <w:b/>
                <w:bCs/>
              </w:rPr>
              <w:t>s</w:t>
            </w:r>
            <w:r w:rsidR="00AD69E8" w:rsidRPr="00B44014">
              <w:rPr>
                <w:b/>
                <w:bCs/>
              </w:rPr>
              <w:t xml:space="preserve"> et plan</w:t>
            </w:r>
            <w:r w:rsidR="008A03A1">
              <w:rPr>
                <w:b/>
                <w:bCs/>
              </w:rPr>
              <w:t>s</w:t>
            </w:r>
            <w:r w:rsidR="00AD69E8" w:rsidRPr="00B44014">
              <w:rPr>
                <w:b/>
                <w:bCs/>
              </w:rPr>
              <w:t xml:space="preserve"> de classement </w:t>
            </w:r>
            <w:r w:rsidR="00AD69E8">
              <w:rPr>
                <w:b/>
                <w:bCs/>
              </w:rPr>
              <w:t>marché</w:t>
            </w:r>
            <w:r w:rsidR="008A03A1">
              <w:rPr>
                <w:b/>
                <w:bCs/>
              </w:rPr>
              <w:t>s</w:t>
            </w:r>
            <w:r>
              <w:rPr>
                <w:b/>
                <w:bCs/>
              </w:rPr>
              <w:t xml:space="preserve"> PF, MAPA, marchés SPNMC</w:t>
            </w:r>
          </w:p>
        </w:tc>
      </w:tr>
      <w:tr w:rsidR="00765B19" w14:paraId="37F408FB" w14:textId="77777777" w:rsidTr="00D6217F">
        <w:tc>
          <w:tcPr>
            <w:tcW w:w="9776" w:type="dxa"/>
            <w:gridSpan w:val="2"/>
          </w:tcPr>
          <w:p w14:paraId="01F8EE9D" w14:textId="77777777" w:rsidR="00765B19" w:rsidRDefault="00765B19" w:rsidP="00E96BD3">
            <w:pPr>
              <w:jc w:val="both"/>
              <w:rPr>
                <w:u w:val="single"/>
              </w:rPr>
            </w:pPr>
            <w:r>
              <w:rPr>
                <w:u w:val="single"/>
              </w:rPr>
              <w:t>Définitions :</w:t>
            </w:r>
          </w:p>
          <w:p w14:paraId="45E6AE7D" w14:textId="77777777" w:rsidR="00765B19" w:rsidRPr="00765B19" w:rsidRDefault="00765B19" w:rsidP="00E96BD3">
            <w:pPr>
              <w:pStyle w:val="Paragraphedeliste"/>
              <w:numPr>
                <w:ilvl w:val="0"/>
                <w:numId w:val="2"/>
              </w:numPr>
              <w:jc w:val="both"/>
            </w:pPr>
            <w:r w:rsidRPr="00765B19">
              <w:rPr>
                <w:b/>
                <w:bCs/>
              </w:rPr>
              <w:t>Annexe marché PF</w:t>
            </w:r>
            <w:r w:rsidRPr="00765B19">
              <w:t> : marché à procédure formalisée</w:t>
            </w:r>
          </w:p>
          <w:p w14:paraId="3DC0C6C2" w14:textId="77777777" w:rsidR="00765B19" w:rsidRPr="00765B19" w:rsidRDefault="00765B19" w:rsidP="00E96BD3">
            <w:pPr>
              <w:pStyle w:val="Paragraphedeliste"/>
              <w:numPr>
                <w:ilvl w:val="0"/>
                <w:numId w:val="2"/>
              </w:numPr>
              <w:jc w:val="both"/>
            </w:pPr>
            <w:r w:rsidRPr="00765B19">
              <w:rPr>
                <w:b/>
                <w:bCs/>
              </w:rPr>
              <w:t>Annexe MAPA</w:t>
            </w:r>
            <w:r w:rsidRPr="00765B19">
              <w:t> : marché à procédure adaptée</w:t>
            </w:r>
          </w:p>
          <w:p w14:paraId="2795C6B0" w14:textId="77777777" w:rsidR="00765B19" w:rsidRPr="008A03A1" w:rsidRDefault="00765B19" w:rsidP="00E96BD3">
            <w:pPr>
              <w:pStyle w:val="Paragraphedeliste"/>
              <w:numPr>
                <w:ilvl w:val="0"/>
                <w:numId w:val="2"/>
              </w:numPr>
              <w:jc w:val="both"/>
              <w:rPr>
                <w:u w:val="single"/>
              </w:rPr>
            </w:pPr>
            <w:r w:rsidRPr="00765B19">
              <w:rPr>
                <w:b/>
                <w:bCs/>
              </w:rPr>
              <w:t>Annexe marché SPNMC</w:t>
            </w:r>
            <w:r w:rsidRPr="00765B19">
              <w:t> : marché sans publicité ni mise en concurrence</w:t>
            </w:r>
          </w:p>
        </w:tc>
      </w:tr>
      <w:tr w:rsidR="00AD69E8" w14:paraId="6AD01481" w14:textId="77777777" w:rsidTr="00D6217F">
        <w:tc>
          <w:tcPr>
            <w:tcW w:w="9776" w:type="dxa"/>
            <w:gridSpan w:val="2"/>
          </w:tcPr>
          <w:p w14:paraId="2809641F" w14:textId="77777777" w:rsidR="00AD69E8" w:rsidRDefault="00AD69E8" w:rsidP="00E96BD3">
            <w:pPr>
              <w:jc w:val="both"/>
            </w:pPr>
            <w:r w:rsidRPr="008A03A1">
              <w:rPr>
                <w:u w:val="single"/>
              </w:rPr>
              <w:t>Objectif </w:t>
            </w:r>
            <w:r>
              <w:t>: transmettre à l’Autorité de gestion </w:t>
            </w:r>
          </w:p>
          <w:p w14:paraId="0B52B210" w14:textId="4FD41BDA" w:rsidR="00AD69E8" w:rsidRDefault="00AD69E8" w:rsidP="00E96BD3">
            <w:pPr>
              <w:pStyle w:val="Paragraphedeliste"/>
              <w:numPr>
                <w:ilvl w:val="0"/>
                <w:numId w:val="2"/>
              </w:numPr>
              <w:jc w:val="both"/>
            </w:pPr>
            <w:proofErr w:type="gramStart"/>
            <w:r w:rsidRPr="006C4D6A">
              <w:rPr>
                <w:b/>
                <w:bCs/>
              </w:rPr>
              <w:t>les</w:t>
            </w:r>
            <w:proofErr w:type="gramEnd"/>
            <w:r w:rsidRPr="006C4D6A">
              <w:rPr>
                <w:b/>
                <w:bCs/>
              </w:rPr>
              <w:t xml:space="preserve"> </w:t>
            </w:r>
            <w:r>
              <w:rPr>
                <w:b/>
                <w:bCs/>
              </w:rPr>
              <w:t>caractéristiques</w:t>
            </w:r>
            <w:r w:rsidRPr="006C4D6A">
              <w:rPr>
                <w:b/>
                <w:bCs/>
              </w:rPr>
              <w:t xml:space="preserve"> </w:t>
            </w:r>
            <w:r>
              <w:rPr>
                <w:b/>
                <w:bCs/>
              </w:rPr>
              <w:t>générales</w:t>
            </w:r>
            <w:r w:rsidRPr="006C4D6A">
              <w:rPr>
                <w:b/>
                <w:bCs/>
              </w:rPr>
              <w:t xml:space="preserve"> relatives</w:t>
            </w:r>
            <w:r>
              <w:rPr>
                <w:b/>
                <w:bCs/>
              </w:rPr>
              <w:t xml:space="preserve"> à chaque marché </w:t>
            </w:r>
            <w:r w:rsidRPr="008A03A1">
              <w:t xml:space="preserve">passé pour réaliser le projet </w:t>
            </w:r>
            <w:r w:rsidR="00765B19">
              <w:t>en fonction de sa typologie (PF, MAPA, MSPNMC)</w:t>
            </w:r>
          </w:p>
          <w:p w14:paraId="7E85B725" w14:textId="77777777" w:rsidR="00AD69E8" w:rsidRDefault="00AD69E8" w:rsidP="00E96BD3">
            <w:pPr>
              <w:pStyle w:val="Paragraphedeliste"/>
              <w:numPr>
                <w:ilvl w:val="0"/>
                <w:numId w:val="2"/>
              </w:numPr>
              <w:jc w:val="both"/>
            </w:pPr>
            <w:proofErr w:type="gramStart"/>
            <w:r>
              <w:rPr>
                <w:b/>
                <w:bCs/>
              </w:rPr>
              <w:t>les</w:t>
            </w:r>
            <w:proofErr w:type="gramEnd"/>
            <w:r>
              <w:rPr>
                <w:b/>
                <w:bCs/>
              </w:rPr>
              <w:t xml:space="preserve"> pièces justificatives attendues pour chaque étape de la procédure, </w:t>
            </w:r>
            <w:r w:rsidRPr="00AD69E8">
              <w:t xml:space="preserve">du lancement à la clôture du marché </w:t>
            </w:r>
          </w:p>
        </w:tc>
      </w:tr>
      <w:tr w:rsidR="00C647E6" w14:paraId="07E2724E" w14:textId="77777777" w:rsidTr="00D6217F">
        <w:tc>
          <w:tcPr>
            <w:tcW w:w="4531" w:type="dxa"/>
          </w:tcPr>
          <w:p w14:paraId="4BAF81B0" w14:textId="77777777" w:rsidR="00C647E6" w:rsidRDefault="00C647E6" w:rsidP="00E96BD3">
            <w:pPr>
              <w:jc w:val="both"/>
            </w:pPr>
            <w:r w:rsidRPr="00AD69E8">
              <w:rPr>
                <w:b/>
                <w:bCs/>
              </w:rPr>
              <w:t>Le</w:t>
            </w:r>
            <w:r>
              <w:rPr>
                <w:b/>
                <w:bCs/>
              </w:rPr>
              <w:t>s</w:t>
            </w:r>
            <w:r w:rsidRPr="00AD69E8">
              <w:rPr>
                <w:b/>
                <w:bCs/>
              </w:rPr>
              <w:t xml:space="preserve"> plan</w:t>
            </w:r>
            <w:r>
              <w:rPr>
                <w:b/>
                <w:bCs/>
              </w:rPr>
              <w:t>s</w:t>
            </w:r>
            <w:r w:rsidRPr="00AD69E8">
              <w:rPr>
                <w:b/>
                <w:bCs/>
              </w:rPr>
              <w:t xml:space="preserve"> de classement</w:t>
            </w:r>
            <w:r>
              <w:t xml:space="preserve"> vous permettent de joindre à ces annexes les pièces justificatives attendues :</w:t>
            </w:r>
          </w:p>
          <w:p w14:paraId="270F1B46" w14:textId="77777777" w:rsidR="00C647E6" w:rsidRDefault="00C647E6" w:rsidP="00E96BD3">
            <w:pPr>
              <w:jc w:val="both"/>
            </w:pPr>
          </w:p>
          <w:p w14:paraId="09961A35" w14:textId="77777777" w:rsidR="00C647E6" w:rsidRDefault="00C647E6" w:rsidP="00E96BD3">
            <w:pPr>
              <w:jc w:val="both"/>
            </w:pPr>
            <w:r>
              <w:t xml:space="preserve">Plan de classement marchés SPNMC :     </w:t>
            </w:r>
            <w:r>
              <w:rPr>
                <w:noProof/>
              </w:rPr>
              <w:drawing>
                <wp:inline distT="0" distB="0" distL="0" distR="0" wp14:anchorId="41F29380" wp14:editId="12117EB4">
                  <wp:extent cx="3181350" cy="616313"/>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277155" cy="634873"/>
                          </a:xfrm>
                          <a:prstGeom prst="rect">
                            <a:avLst/>
                          </a:prstGeom>
                        </pic:spPr>
                      </pic:pic>
                    </a:graphicData>
                  </a:graphic>
                </wp:inline>
              </w:drawing>
            </w:r>
          </w:p>
        </w:tc>
        <w:tc>
          <w:tcPr>
            <w:tcW w:w="5245" w:type="dxa"/>
          </w:tcPr>
          <w:p w14:paraId="5E782B8F" w14:textId="77777777" w:rsidR="00C647E6" w:rsidRDefault="00C647E6" w:rsidP="00E96BD3">
            <w:pPr>
              <w:jc w:val="both"/>
            </w:pPr>
            <w:r>
              <w:t>Plan de classement marchés PF et MAPA :</w:t>
            </w:r>
          </w:p>
          <w:p w14:paraId="432BF1A7" w14:textId="77777777" w:rsidR="00C647E6" w:rsidRDefault="00C647E6" w:rsidP="00E96BD3">
            <w:pPr>
              <w:jc w:val="both"/>
            </w:pPr>
            <w:r>
              <w:rPr>
                <w:noProof/>
              </w:rPr>
              <w:drawing>
                <wp:inline distT="0" distB="0" distL="0" distR="0" wp14:anchorId="443673C4" wp14:editId="7803FEC4">
                  <wp:extent cx="2260948" cy="1447800"/>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282084" cy="1461335"/>
                          </a:xfrm>
                          <a:prstGeom prst="rect">
                            <a:avLst/>
                          </a:prstGeom>
                        </pic:spPr>
                      </pic:pic>
                    </a:graphicData>
                  </a:graphic>
                </wp:inline>
              </w:drawing>
            </w:r>
            <w:r>
              <w:rPr>
                <w:noProof/>
              </w:rPr>
              <w:t xml:space="preserve"> </w:t>
            </w:r>
          </w:p>
        </w:tc>
      </w:tr>
      <w:tr w:rsidR="00AD69E8" w14:paraId="1060FC1F" w14:textId="77777777" w:rsidTr="00D6217F">
        <w:tc>
          <w:tcPr>
            <w:tcW w:w="9776" w:type="dxa"/>
            <w:gridSpan w:val="2"/>
            <w:shd w:val="clear" w:color="auto" w:fill="D9E2F3" w:themeFill="accent1" w:themeFillTint="33"/>
          </w:tcPr>
          <w:p w14:paraId="1547DDA0" w14:textId="77777777" w:rsidR="00AD69E8" w:rsidRDefault="00AD69E8" w:rsidP="00C647E6">
            <w:pPr>
              <w:pStyle w:val="Paragraphedeliste"/>
              <w:numPr>
                <w:ilvl w:val="0"/>
                <w:numId w:val="10"/>
              </w:numPr>
              <w:jc w:val="both"/>
            </w:pPr>
            <w:r w:rsidRPr="00C647E6">
              <w:rPr>
                <w:b/>
                <w:bCs/>
              </w:rPr>
              <w:t>Ce</w:t>
            </w:r>
            <w:r w:rsidR="00765B19" w:rsidRPr="00C647E6">
              <w:rPr>
                <w:b/>
                <w:bCs/>
              </w:rPr>
              <w:t>s</w:t>
            </w:r>
            <w:r w:rsidRPr="00C647E6">
              <w:rPr>
                <w:b/>
                <w:bCs/>
              </w:rPr>
              <w:t xml:space="preserve"> annexe</w:t>
            </w:r>
            <w:r w:rsidR="00765B19" w:rsidRPr="00C647E6">
              <w:rPr>
                <w:b/>
                <w:bCs/>
              </w:rPr>
              <w:t>s</w:t>
            </w:r>
            <w:r w:rsidRPr="00C647E6">
              <w:rPr>
                <w:b/>
                <w:bCs/>
              </w:rPr>
              <w:t xml:space="preserve"> doi</w:t>
            </w:r>
            <w:r w:rsidR="00765B19" w:rsidRPr="00C647E6">
              <w:rPr>
                <w:b/>
                <w:bCs/>
              </w:rPr>
              <w:t>ven</w:t>
            </w:r>
            <w:r w:rsidRPr="00C647E6">
              <w:rPr>
                <w:b/>
                <w:bCs/>
              </w:rPr>
              <w:t>t être transmise</w:t>
            </w:r>
            <w:r w:rsidR="00765B19" w:rsidRPr="00C647E6">
              <w:rPr>
                <w:b/>
                <w:bCs/>
              </w:rPr>
              <w:t>s</w:t>
            </w:r>
            <w:r w:rsidRPr="00C647E6">
              <w:rPr>
                <w:b/>
                <w:bCs/>
              </w:rPr>
              <w:t xml:space="preserve"> </w:t>
            </w:r>
            <w:r w:rsidR="008A03A1" w:rsidRPr="00C647E6">
              <w:rPr>
                <w:b/>
                <w:bCs/>
              </w:rPr>
              <w:t>au moins une fois</w:t>
            </w:r>
            <w:r w:rsidR="00765B19" w:rsidRPr="00C647E6">
              <w:rPr>
                <w:b/>
                <w:bCs/>
              </w:rPr>
              <w:t>,</w:t>
            </w:r>
            <w:r w:rsidR="008A03A1" w:rsidRPr="00C647E6">
              <w:rPr>
                <w:b/>
                <w:bCs/>
              </w:rPr>
              <w:t xml:space="preserve"> pour chaque marché passé </w:t>
            </w:r>
            <w:r w:rsidR="00765B19" w:rsidRPr="00C647E6">
              <w:rPr>
                <w:b/>
                <w:bCs/>
              </w:rPr>
              <w:t>selon l’une de ces trois procédures</w:t>
            </w:r>
            <w:r>
              <w:t> </w:t>
            </w:r>
            <w:r w:rsidR="008A03A1">
              <w:t>et à chaque changement notable (exemple : avenant)</w:t>
            </w:r>
          </w:p>
          <w:p w14:paraId="010DFAF3" w14:textId="77777777" w:rsidR="00D6217F" w:rsidRDefault="00D6217F" w:rsidP="00C647E6">
            <w:pPr>
              <w:pStyle w:val="Paragraphedeliste"/>
              <w:numPr>
                <w:ilvl w:val="0"/>
                <w:numId w:val="10"/>
              </w:numPr>
              <w:jc w:val="both"/>
            </w:pPr>
            <w:r>
              <w:rPr>
                <w:b/>
                <w:bCs/>
              </w:rPr>
              <w:t xml:space="preserve">Les pièces jointes </w:t>
            </w:r>
            <w:r w:rsidRPr="00D6217F">
              <w:t>doivent être</w:t>
            </w:r>
            <w:r>
              <w:rPr>
                <w:b/>
                <w:bCs/>
              </w:rPr>
              <w:t xml:space="preserve"> nommées clairement </w:t>
            </w:r>
            <w:r w:rsidRPr="00D6217F">
              <w:t>(</w:t>
            </w:r>
            <w:proofErr w:type="spellStart"/>
            <w:r w:rsidRPr="00D6217F">
              <w:t>cf</w:t>
            </w:r>
            <w:proofErr w:type="spellEnd"/>
            <w:r w:rsidRPr="00D6217F">
              <w:t xml:space="preserve"> proposition de nommage page 3)</w:t>
            </w:r>
            <w:r>
              <w:rPr>
                <w:b/>
                <w:bCs/>
              </w:rPr>
              <w:t xml:space="preserve"> et les pièces contractuelles </w:t>
            </w:r>
            <w:r w:rsidRPr="00D6217F">
              <w:t xml:space="preserve">le nécessitant </w:t>
            </w:r>
            <w:r>
              <w:t xml:space="preserve">(acte d’engagement par exemple) </w:t>
            </w:r>
            <w:r w:rsidRPr="00D6217F">
              <w:t>doivent être</w:t>
            </w:r>
            <w:r>
              <w:rPr>
                <w:b/>
                <w:bCs/>
              </w:rPr>
              <w:t xml:space="preserve"> transmises signées et datées</w:t>
            </w:r>
          </w:p>
        </w:tc>
      </w:tr>
      <w:tr w:rsidR="00AE506E" w14:paraId="3D459190" w14:textId="77777777" w:rsidTr="00620F3D">
        <w:tc>
          <w:tcPr>
            <w:tcW w:w="9776" w:type="dxa"/>
            <w:gridSpan w:val="2"/>
            <w:shd w:val="clear" w:color="auto" w:fill="D9E2F3" w:themeFill="accent1" w:themeFillTint="33"/>
          </w:tcPr>
          <w:p w14:paraId="649EF789" w14:textId="77777777" w:rsidR="00CF64D0" w:rsidRDefault="00AE506E" w:rsidP="00C647E6">
            <w:pPr>
              <w:pStyle w:val="Paragraphedeliste"/>
              <w:numPr>
                <w:ilvl w:val="0"/>
                <w:numId w:val="10"/>
              </w:numPr>
              <w:jc w:val="both"/>
              <w:rPr>
                <w:b/>
                <w:bCs/>
              </w:rPr>
            </w:pPr>
            <w:r w:rsidRPr="00CF64D0">
              <w:rPr>
                <w:b/>
                <w:bCs/>
                <w:u w:val="single"/>
                <w:shd w:val="clear" w:color="auto" w:fill="D9E2F3" w:themeFill="accent1" w:themeFillTint="33"/>
              </w:rPr>
              <w:t>Pour les achats passés par une centrale d’achat</w:t>
            </w:r>
            <w:r w:rsidR="00E65AFB" w:rsidRPr="00CF64D0">
              <w:rPr>
                <w:b/>
                <w:bCs/>
                <w:u w:val="single"/>
                <w:shd w:val="clear" w:color="auto" w:fill="D9E2F3" w:themeFill="accent1" w:themeFillTint="33"/>
              </w:rPr>
              <w:t xml:space="preserve"> </w:t>
            </w:r>
            <w:r w:rsidR="00A277F9" w:rsidRPr="00CF64D0">
              <w:rPr>
                <w:b/>
                <w:bCs/>
                <w:u w:val="single"/>
                <w:shd w:val="clear" w:color="auto" w:fill="D9E2F3" w:themeFill="accent1" w:themeFillTint="33"/>
              </w:rPr>
              <w:t>nationale (</w:t>
            </w:r>
            <w:proofErr w:type="gramStart"/>
            <w:r w:rsidR="00A277F9" w:rsidRPr="00CF64D0">
              <w:rPr>
                <w:b/>
                <w:bCs/>
                <w:u w:val="single"/>
                <w:shd w:val="clear" w:color="auto" w:fill="D9E2F3" w:themeFill="accent1" w:themeFillTint="33"/>
              </w:rPr>
              <w:t>AMUE,UGAP</w:t>
            </w:r>
            <w:proofErr w:type="gramEnd"/>
            <w:r w:rsidR="00A277F9" w:rsidRPr="00CF64D0">
              <w:rPr>
                <w:b/>
                <w:bCs/>
                <w:u w:val="single"/>
                <w:shd w:val="clear" w:color="auto" w:fill="D9E2F3" w:themeFill="accent1" w:themeFillTint="33"/>
              </w:rPr>
              <w:t>,RESAH,UNIHA,CAIH)</w:t>
            </w:r>
            <w:r w:rsidRPr="00CF64D0">
              <w:rPr>
                <w:b/>
                <w:bCs/>
                <w:shd w:val="clear" w:color="auto" w:fill="D9E2F3" w:themeFill="accent1" w:themeFillTint="33"/>
              </w:rPr>
              <w:t>, le bénéficiaire complète la rubrique dédiée à cet effet et ne transmet que les documents listés sur cette rubrique ; il ne doit pas compléter les autres parties de l’annexe, ni fournir les documents demandé</w:t>
            </w:r>
            <w:r w:rsidRPr="00741AD1">
              <w:rPr>
                <w:b/>
                <w:bCs/>
                <w:shd w:val="clear" w:color="auto" w:fill="D9E2F3" w:themeFill="accent1" w:themeFillTint="33"/>
              </w:rPr>
              <w:t>s</w:t>
            </w:r>
            <w:r w:rsidR="00531DA8" w:rsidRPr="00741AD1">
              <w:rPr>
                <w:b/>
                <w:bCs/>
                <w:shd w:val="clear" w:color="auto" w:fill="D9E2F3" w:themeFill="accent1" w:themeFillTint="33"/>
              </w:rPr>
              <w:t>.</w:t>
            </w:r>
            <w:r w:rsidR="00531DA8" w:rsidRPr="00620F3D">
              <w:rPr>
                <w:b/>
                <w:bCs/>
              </w:rPr>
              <w:t xml:space="preserve"> </w:t>
            </w:r>
          </w:p>
          <w:p w14:paraId="2A208972" w14:textId="3B31127C" w:rsidR="00AE506E" w:rsidRPr="00C647E6" w:rsidRDefault="00A277F9" w:rsidP="00C647E6">
            <w:pPr>
              <w:pStyle w:val="Paragraphedeliste"/>
              <w:numPr>
                <w:ilvl w:val="0"/>
                <w:numId w:val="10"/>
              </w:numPr>
              <w:jc w:val="both"/>
              <w:rPr>
                <w:b/>
                <w:bCs/>
              </w:rPr>
            </w:pPr>
            <w:r w:rsidRPr="00CF64D0">
              <w:rPr>
                <w:b/>
                <w:bCs/>
                <w:u w:val="single"/>
              </w:rPr>
              <w:t>Pour les autres centrales d’achats</w:t>
            </w:r>
            <w:r w:rsidRPr="00620F3D">
              <w:rPr>
                <w:b/>
                <w:bCs/>
              </w:rPr>
              <w:t xml:space="preserve">, en plus de documents listés à la rubrique CA, le bénéficiaire devra fournir soit un rapport d’audit d’un tiers attestant de la régularité de l’accord cadre passé par la CA, soit transmettre tous les documents du marché en question afin de contrôler la régularité de la procédure ; à </w:t>
            </w:r>
            <w:r w:rsidR="00B72623" w:rsidRPr="00620F3D">
              <w:rPr>
                <w:b/>
                <w:bCs/>
              </w:rPr>
              <w:t xml:space="preserve">défaut, </w:t>
            </w:r>
            <w:r w:rsidRPr="00620F3D">
              <w:rPr>
                <w:b/>
                <w:bCs/>
              </w:rPr>
              <w:t>une correction de 25% sera appliquée.</w:t>
            </w:r>
          </w:p>
        </w:tc>
      </w:tr>
      <w:tr w:rsidR="00AE506E" w14:paraId="474C8ACB" w14:textId="77777777" w:rsidTr="00620F3D">
        <w:tc>
          <w:tcPr>
            <w:tcW w:w="9776" w:type="dxa"/>
            <w:gridSpan w:val="2"/>
            <w:shd w:val="clear" w:color="auto" w:fill="D9E2F3" w:themeFill="accent1" w:themeFillTint="33"/>
          </w:tcPr>
          <w:p w14:paraId="50D6461C" w14:textId="39343B1D" w:rsidR="00AE506E" w:rsidRPr="002E42F4" w:rsidRDefault="00AE506E" w:rsidP="00C647E6">
            <w:pPr>
              <w:pStyle w:val="Paragraphedeliste"/>
              <w:numPr>
                <w:ilvl w:val="0"/>
                <w:numId w:val="10"/>
              </w:numPr>
              <w:jc w:val="both"/>
              <w:rPr>
                <w:b/>
                <w:bCs/>
                <w:u w:val="single"/>
              </w:rPr>
            </w:pPr>
            <w:r w:rsidRPr="002E42F4">
              <w:rPr>
                <w:b/>
                <w:bCs/>
                <w:u w:val="single"/>
              </w:rPr>
              <w:lastRenderedPageBreak/>
              <w:t>Pour les marchés subséquents</w:t>
            </w:r>
            <w:r>
              <w:rPr>
                <w:b/>
                <w:bCs/>
                <w:u w:val="single"/>
              </w:rPr>
              <w:t xml:space="preserve"> (MS)</w:t>
            </w:r>
            <w:r w:rsidRPr="00F832C1">
              <w:rPr>
                <w:b/>
                <w:bCs/>
              </w:rPr>
              <w:t xml:space="preserve">, le bénéficiaire complète </w:t>
            </w:r>
            <w:r>
              <w:rPr>
                <w:b/>
                <w:bCs/>
              </w:rPr>
              <w:t>l’annexe</w:t>
            </w:r>
            <w:r w:rsidRPr="00F832C1">
              <w:rPr>
                <w:b/>
                <w:bCs/>
              </w:rPr>
              <w:t xml:space="preserve"> pour l’</w:t>
            </w:r>
            <w:proofErr w:type="spellStart"/>
            <w:r w:rsidRPr="00F832C1">
              <w:rPr>
                <w:b/>
                <w:bCs/>
              </w:rPr>
              <w:t>accord cadre</w:t>
            </w:r>
            <w:proofErr w:type="spellEnd"/>
            <w:r w:rsidRPr="00F832C1">
              <w:rPr>
                <w:b/>
                <w:bCs/>
              </w:rPr>
              <w:t xml:space="preserve"> et </w:t>
            </w:r>
            <w:r>
              <w:rPr>
                <w:b/>
                <w:bCs/>
              </w:rPr>
              <w:t xml:space="preserve">la rubrique </w:t>
            </w:r>
            <w:r w:rsidRPr="00F832C1">
              <w:rPr>
                <w:b/>
                <w:bCs/>
              </w:rPr>
              <w:t>dédiée au MS. Il transmet ainsi toutes les pièces de l’accord cadre et du MS.</w:t>
            </w:r>
          </w:p>
        </w:tc>
      </w:tr>
    </w:tbl>
    <w:p w14:paraId="73B4DB72" w14:textId="5228A721" w:rsidR="00AD69E8" w:rsidRDefault="00AD69E8" w:rsidP="00A23477">
      <w:pPr>
        <w:jc w:val="both"/>
      </w:pPr>
    </w:p>
    <w:p w14:paraId="7CA090E6" w14:textId="77777777" w:rsidR="00AE506E" w:rsidRDefault="00AE506E" w:rsidP="00A23477">
      <w:pPr>
        <w:jc w:val="both"/>
      </w:pPr>
    </w:p>
    <w:tbl>
      <w:tblPr>
        <w:tblStyle w:val="Grilledutableau"/>
        <w:tblW w:w="9776" w:type="dxa"/>
        <w:tblLook w:val="04A0" w:firstRow="1" w:lastRow="0" w:firstColumn="1" w:lastColumn="0" w:noHBand="0" w:noVBand="1"/>
      </w:tblPr>
      <w:tblGrid>
        <w:gridCol w:w="9776"/>
      </w:tblGrid>
      <w:tr w:rsidR="008A03A1" w14:paraId="2D5CA003" w14:textId="77777777" w:rsidTr="00D6217F">
        <w:trPr>
          <w:trHeight w:val="377"/>
        </w:trPr>
        <w:tc>
          <w:tcPr>
            <w:tcW w:w="9776" w:type="dxa"/>
            <w:shd w:val="clear" w:color="auto" w:fill="F7CAAC" w:themeFill="accent2" w:themeFillTint="66"/>
          </w:tcPr>
          <w:p w14:paraId="7C5393DE" w14:textId="0FBA6790" w:rsidR="008A03A1" w:rsidRPr="006C4D6A" w:rsidRDefault="00620F3D" w:rsidP="00E96BD3">
            <w:pPr>
              <w:pStyle w:val="Paragraphedeliste"/>
              <w:shd w:val="clear" w:color="auto" w:fill="F7CAAC" w:themeFill="accent2" w:themeFillTint="66"/>
              <w:jc w:val="both"/>
              <w:rPr>
                <w:b/>
                <w:bCs/>
              </w:rPr>
            </w:pPr>
            <w:r w:rsidRPr="00303B47">
              <w:rPr>
                <w:rFonts w:ascii="Calibri" w:eastAsia="Times New Roman" w:hAnsi="Calibri" w:cs="Calibri"/>
                <w:b/>
                <w:bCs/>
                <w:sz w:val="21"/>
                <w:szCs w:val="21"/>
                <w:lang w:eastAsia="fr-FR"/>
              </w:rPr>
              <w:t>1 attestation pour les marchés ou les lots dont le besoin est de faible montant</w:t>
            </w:r>
            <w:r w:rsidRPr="00303B47">
              <w:rPr>
                <w:rFonts w:ascii="Calibri" w:eastAsia="Times New Roman" w:hAnsi="Calibri" w:cs="Calibri"/>
                <w:sz w:val="21"/>
                <w:szCs w:val="21"/>
                <w:lang w:eastAsia="fr-FR"/>
              </w:rPr>
              <w:t> </w:t>
            </w:r>
          </w:p>
        </w:tc>
      </w:tr>
      <w:tr w:rsidR="008A03A1" w14:paraId="6119D0B6" w14:textId="77777777" w:rsidTr="00D6217F">
        <w:tc>
          <w:tcPr>
            <w:tcW w:w="9776" w:type="dxa"/>
          </w:tcPr>
          <w:p w14:paraId="3AB04001" w14:textId="77777777" w:rsidR="00B85E05" w:rsidRPr="000E2BED" w:rsidRDefault="00765B19" w:rsidP="00B85E05">
            <w:pPr>
              <w:jc w:val="both"/>
              <w:textAlignment w:val="baseline"/>
            </w:pPr>
            <w:r w:rsidRPr="000E2BED">
              <w:rPr>
                <w:b/>
                <w:bCs/>
              </w:rPr>
              <w:t>Cette attestation</w:t>
            </w:r>
            <w:r w:rsidRPr="000E2BED">
              <w:t xml:space="preserve"> permet à l’Autorité de gestion de connaître les principales caractéristiques de ces marchés.</w:t>
            </w:r>
          </w:p>
          <w:p w14:paraId="291DF87D" w14:textId="403B8E93" w:rsidR="00B85E05" w:rsidRPr="000E2BED" w:rsidRDefault="00EC4710" w:rsidP="00EC4710">
            <w:pPr>
              <w:pStyle w:val="Paragraphedeliste"/>
              <w:numPr>
                <w:ilvl w:val="0"/>
                <w:numId w:val="15"/>
              </w:numPr>
              <w:jc w:val="both"/>
              <w:textAlignment w:val="baseline"/>
              <w:rPr>
                <w:rFonts w:ascii="Calibri" w:eastAsia="Times New Roman" w:hAnsi="Calibri" w:cs="Calibri"/>
                <w:lang w:eastAsia="fr-FR"/>
              </w:rPr>
            </w:pPr>
            <w:r w:rsidRPr="000E2BED">
              <w:rPr>
                <w:rFonts w:ascii="Calibri" w:eastAsia="Times New Roman" w:hAnsi="Calibri" w:cs="Calibri"/>
                <w:b/>
                <w:bCs/>
                <w:lang w:eastAsia="fr-FR"/>
              </w:rPr>
              <w:t>Elle</w:t>
            </w:r>
            <w:r w:rsidR="00B85E05" w:rsidRPr="000E2BED">
              <w:rPr>
                <w:rFonts w:ascii="Calibri" w:eastAsia="Times New Roman" w:hAnsi="Calibri" w:cs="Calibri"/>
                <w:b/>
                <w:bCs/>
                <w:lang w:eastAsia="fr-FR"/>
              </w:rPr>
              <w:t xml:space="preserve"> doit être transmise au moins une fois, pour l’ensemble des marchés ou lots concernés passés pour réaliser le projet </w:t>
            </w:r>
            <w:r w:rsidR="00B85E05" w:rsidRPr="000E2BED">
              <w:rPr>
                <w:rFonts w:ascii="Calibri" w:eastAsia="Times New Roman" w:hAnsi="Calibri" w:cs="Calibri"/>
                <w:lang w:eastAsia="fr-FR"/>
              </w:rPr>
              <w:t>et à chaque fois qu’un nouveau marché ou lot concerné est passé pour réaliser l’opération.</w:t>
            </w:r>
          </w:p>
          <w:p w14:paraId="1091C133" w14:textId="6FF60C0A" w:rsidR="00EC4710" w:rsidRPr="000E2BED" w:rsidRDefault="00EC4710" w:rsidP="00EC4710">
            <w:pPr>
              <w:pStyle w:val="Paragraphedeliste"/>
              <w:numPr>
                <w:ilvl w:val="0"/>
                <w:numId w:val="15"/>
              </w:numPr>
              <w:jc w:val="both"/>
              <w:textAlignment w:val="baseline"/>
              <w:rPr>
                <w:rFonts w:ascii="Calibri" w:eastAsia="Times New Roman" w:hAnsi="Calibri" w:cs="Calibri"/>
                <w:lang w:eastAsia="fr-FR"/>
              </w:rPr>
            </w:pPr>
            <w:r w:rsidRPr="000E2BED">
              <w:rPr>
                <w:shd w:val="clear" w:color="auto" w:fill="FFFFFF"/>
              </w:rPr>
              <w:t xml:space="preserve">Afin de justifier du respect des 3 principes de la commande publique énoncés à l’article L-3 du </w:t>
            </w:r>
            <w:proofErr w:type="gramStart"/>
            <w:r w:rsidRPr="000E2BED">
              <w:rPr>
                <w:shd w:val="clear" w:color="auto" w:fill="FFFFFF"/>
              </w:rPr>
              <w:t>CCP ,</w:t>
            </w:r>
            <w:proofErr w:type="gramEnd"/>
            <w:r w:rsidRPr="000E2BED">
              <w:rPr>
                <w:shd w:val="clear" w:color="auto" w:fill="FFFFFF"/>
              </w:rPr>
              <w:t xml:space="preserve"> à savoir l'égalité de traitement des candidats, la liberté d'accès et la transparence des procédures, et </w:t>
            </w:r>
            <w:r w:rsidRPr="000E2BED">
              <w:rPr>
                <w:rFonts w:ascii="Calibri" w:eastAsia="Times New Roman" w:hAnsi="Calibri" w:cs="Calibri"/>
                <w:u w:val="single"/>
                <w:lang w:eastAsia="fr-FR"/>
              </w:rPr>
              <w:t>en application des 3 règles de bonne</w:t>
            </w:r>
            <w:r w:rsidRPr="000E2BED">
              <w:rPr>
                <w:rFonts w:ascii="Calibri" w:eastAsia="Times New Roman" w:hAnsi="Calibri" w:cs="Calibri"/>
                <w:lang w:eastAsia="fr-FR"/>
              </w:rPr>
              <w:t xml:space="preserve"> </w:t>
            </w:r>
            <w:r w:rsidRPr="000E2BED">
              <w:rPr>
                <w:rFonts w:ascii="Calibri" w:eastAsia="Times New Roman" w:hAnsi="Calibri" w:cs="Calibri"/>
                <w:u w:val="single"/>
                <w:lang w:eastAsia="fr-FR"/>
              </w:rPr>
              <w:t>gestion</w:t>
            </w:r>
            <w:r w:rsidRPr="000E2BED">
              <w:rPr>
                <w:rFonts w:ascii="Calibri" w:eastAsia="Times New Roman" w:hAnsi="Calibri" w:cs="Calibri"/>
                <w:lang w:eastAsia="fr-FR"/>
              </w:rPr>
              <w:t xml:space="preserve"> énoncées dans la réglementation relative à la commande publique, </w:t>
            </w:r>
            <w:r w:rsidR="00D27EB1" w:rsidRPr="000E2BED">
              <w:rPr>
                <w:rFonts w:ascii="Calibri" w:eastAsia="Times New Roman" w:hAnsi="Calibri" w:cs="Calibri"/>
                <w:lang w:eastAsia="fr-FR"/>
              </w:rPr>
              <w:t>soit</w:t>
            </w:r>
            <w:r w:rsidRPr="000E2BED">
              <w:rPr>
                <w:rFonts w:ascii="Calibri" w:eastAsia="Times New Roman" w:hAnsi="Calibri" w:cs="Calibri"/>
                <w:lang w:eastAsia="fr-FR"/>
              </w:rPr>
              <w:t xml:space="preserve">  : </w:t>
            </w:r>
          </w:p>
          <w:p w14:paraId="42AD7DC5" w14:textId="77777777" w:rsidR="00EC4710" w:rsidRPr="000E2BED" w:rsidRDefault="00EC4710" w:rsidP="00EC4710">
            <w:pPr>
              <w:numPr>
                <w:ilvl w:val="0"/>
                <w:numId w:val="14"/>
              </w:numPr>
              <w:ind w:left="2085" w:firstLine="0"/>
              <w:jc w:val="both"/>
              <w:textAlignment w:val="baseline"/>
              <w:rPr>
                <w:rFonts w:ascii="Calibri" w:eastAsia="Times New Roman" w:hAnsi="Calibri" w:cs="Calibri"/>
                <w:lang w:eastAsia="fr-FR"/>
              </w:rPr>
            </w:pPr>
            <w:r w:rsidRPr="000E2BED">
              <w:rPr>
                <w:rFonts w:ascii="Calibri" w:eastAsia="Times New Roman" w:hAnsi="Calibri" w:cs="Calibri"/>
                <w:lang w:eastAsia="fr-FR"/>
              </w:rPr>
              <w:t>Choisir une offre répondant de manière pertinente au besoin </w:t>
            </w:r>
          </w:p>
          <w:p w14:paraId="14BEC9E8" w14:textId="77777777" w:rsidR="00EC4710" w:rsidRPr="000E2BED" w:rsidRDefault="00EC4710" w:rsidP="00EC4710">
            <w:pPr>
              <w:numPr>
                <w:ilvl w:val="0"/>
                <w:numId w:val="14"/>
              </w:numPr>
              <w:ind w:left="2085" w:firstLine="0"/>
              <w:jc w:val="both"/>
              <w:textAlignment w:val="baseline"/>
              <w:rPr>
                <w:rFonts w:ascii="Calibri" w:eastAsia="Times New Roman" w:hAnsi="Calibri" w:cs="Calibri"/>
                <w:lang w:eastAsia="fr-FR"/>
              </w:rPr>
            </w:pPr>
            <w:r w:rsidRPr="000E2BED">
              <w:rPr>
                <w:rFonts w:ascii="Calibri" w:eastAsia="Times New Roman" w:hAnsi="Calibri" w:cs="Calibri"/>
                <w:lang w:eastAsia="fr-FR"/>
              </w:rPr>
              <w:t>Faire une bonne utilisation des deniers publics </w:t>
            </w:r>
          </w:p>
          <w:p w14:paraId="76548CDD" w14:textId="737E903E" w:rsidR="00EC4710" w:rsidRPr="000E2BED" w:rsidRDefault="00EC4710" w:rsidP="00EC4710">
            <w:pPr>
              <w:numPr>
                <w:ilvl w:val="0"/>
                <w:numId w:val="14"/>
              </w:numPr>
              <w:ind w:left="2085" w:firstLine="0"/>
              <w:jc w:val="both"/>
              <w:textAlignment w:val="baseline"/>
              <w:rPr>
                <w:rFonts w:ascii="Calibri" w:eastAsia="Times New Roman" w:hAnsi="Calibri" w:cs="Calibri"/>
                <w:lang w:eastAsia="fr-FR"/>
              </w:rPr>
            </w:pPr>
            <w:r w:rsidRPr="000E2BED">
              <w:rPr>
                <w:rFonts w:ascii="Calibri" w:eastAsia="Times New Roman" w:hAnsi="Calibri" w:cs="Calibri"/>
                <w:lang w:eastAsia="fr-FR"/>
              </w:rPr>
              <w:t>Ne pas contractualiser systématiquement avec un même prestataire lorsqu’il existe une pluralité d’offres susceptibles de répondre au besoin</w:t>
            </w:r>
            <w:r w:rsidR="00AA21EB" w:rsidRPr="000E2BED">
              <w:rPr>
                <w:rFonts w:ascii="Calibri" w:eastAsia="Times New Roman" w:hAnsi="Calibri" w:cs="Calibri"/>
                <w:lang w:eastAsia="fr-FR"/>
              </w:rPr>
              <w:t>,</w:t>
            </w:r>
            <w:r w:rsidRPr="000E2BED">
              <w:rPr>
                <w:rFonts w:ascii="Calibri" w:eastAsia="Times New Roman" w:hAnsi="Calibri" w:cs="Calibri"/>
                <w:lang w:eastAsia="fr-FR"/>
              </w:rPr>
              <w:t> </w:t>
            </w:r>
          </w:p>
          <w:p w14:paraId="51106DDC" w14:textId="24ACF458" w:rsidR="00EC4710" w:rsidRPr="000E2BED" w:rsidRDefault="00EC4710" w:rsidP="00EC4710">
            <w:pPr>
              <w:jc w:val="both"/>
              <w:rPr>
                <w:b/>
                <w:bCs/>
              </w:rPr>
            </w:pPr>
            <w:proofErr w:type="gramStart"/>
            <w:r w:rsidRPr="000E2BED">
              <w:rPr>
                <w:b/>
                <w:bCs/>
                <w:shd w:val="clear" w:color="auto" w:fill="FFFFFF"/>
              </w:rPr>
              <w:t>le</w:t>
            </w:r>
            <w:proofErr w:type="gramEnd"/>
            <w:r w:rsidRPr="000E2BED">
              <w:rPr>
                <w:b/>
                <w:bCs/>
                <w:shd w:val="clear" w:color="auto" w:fill="FFFFFF"/>
              </w:rPr>
              <w:t xml:space="preserve"> bénéficiaire transmet tous les éléments justificatifs en sa possession (définition du besoin, courrier de consultation, courriers de réponse, devis, copies d’écran…) </w:t>
            </w:r>
          </w:p>
          <w:p w14:paraId="48AAF22F" w14:textId="3C50C7F7" w:rsidR="00765B19" w:rsidRPr="00CF64D0" w:rsidRDefault="00B85E05" w:rsidP="00EC4710">
            <w:pPr>
              <w:rPr>
                <w:i/>
                <w:iCs/>
              </w:rPr>
            </w:pPr>
            <w:r w:rsidRPr="000E2BED">
              <w:rPr>
                <w:rFonts w:ascii="Calibri" w:eastAsia="Times New Roman" w:hAnsi="Calibri" w:cs="Calibri"/>
                <w:lang w:eastAsia="fr-FR"/>
              </w:rPr>
              <w:t> </w:t>
            </w:r>
            <w:r w:rsidR="00765B19" w:rsidRPr="000E2BED">
              <w:rPr>
                <w:b/>
                <w:bCs/>
                <w:i/>
                <w:iCs/>
              </w:rPr>
              <w:t>NB :</w:t>
            </w:r>
            <w:r w:rsidR="00765B19" w:rsidRPr="000E2BED">
              <w:rPr>
                <w:i/>
                <w:iCs/>
              </w:rPr>
              <w:t xml:space="preserve"> </w:t>
            </w:r>
            <w:r w:rsidR="00EC4710" w:rsidRPr="000E2BED">
              <w:rPr>
                <w:i/>
                <w:iCs/>
              </w:rPr>
              <w:t xml:space="preserve">cette attestation </w:t>
            </w:r>
            <w:r w:rsidR="00765B19" w:rsidRPr="000E2BED">
              <w:rPr>
                <w:i/>
                <w:iCs/>
              </w:rPr>
              <w:t xml:space="preserve">concerne les marchés </w:t>
            </w:r>
            <w:r w:rsidR="00EC4710" w:rsidRPr="000E2BED">
              <w:rPr>
                <w:i/>
                <w:iCs/>
              </w:rPr>
              <w:t xml:space="preserve">dont la valeur du besoin est </w:t>
            </w:r>
            <w:r w:rsidR="00D27EB1" w:rsidRPr="000E2BED">
              <w:rPr>
                <w:i/>
                <w:iCs/>
              </w:rPr>
              <w:t>inférieure</w:t>
            </w:r>
            <w:r w:rsidR="00EC4710" w:rsidRPr="000E2BED">
              <w:rPr>
                <w:i/>
                <w:iCs/>
              </w:rPr>
              <w:t xml:space="preserve"> à 40 000 € HT et 100 000 €</w:t>
            </w:r>
            <w:r w:rsidR="00D27EB1" w:rsidRPr="000E2BED">
              <w:rPr>
                <w:i/>
                <w:iCs/>
              </w:rPr>
              <w:t xml:space="preserve"> HT</w:t>
            </w:r>
            <w:r w:rsidR="00EC4710" w:rsidRPr="000E2BED">
              <w:rPr>
                <w:i/>
                <w:iCs/>
              </w:rPr>
              <w:t xml:space="preserve"> pour les marchés de travaux</w:t>
            </w:r>
            <w:r w:rsidR="00EC4710" w:rsidRPr="00CF64D0">
              <w:rPr>
                <w:i/>
                <w:iCs/>
              </w:rPr>
              <w:t xml:space="preserve"> </w:t>
            </w:r>
          </w:p>
        </w:tc>
      </w:tr>
      <w:tr w:rsidR="008A03A1" w14:paraId="6A0AB1F9" w14:textId="77777777" w:rsidTr="00D6217F">
        <w:trPr>
          <w:trHeight w:val="334"/>
        </w:trPr>
        <w:tc>
          <w:tcPr>
            <w:tcW w:w="9776" w:type="dxa"/>
            <w:shd w:val="clear" w:color="auto" w:fill="D9E2F3" w:themeFill="accent1" w:themeFillTint="33"/>
          </w:tcPr>
          <w:p w14:paraId="3668B594" w14:textId="3B0BD1EF" w:rsidR="008A03A1" w:rsidRDefault="00D27EB1" w:rsidP="00D6217F">
            <w:pPr>
              <w:pStyle w:val="Paragraphedeliste"/>
              <w:numPr>
                <w:ilvl w:val="0"/>
                <w:numId w:val="10"/>
              </w:numPr>
              <w:jc w:val="both"/>
              <w:rPr>
                <w:noProof/>
              </w:rPr>
            </w:pPr>
            <w:bookmarkStart w:id="2" w:name="_Hlk163656730"/>
            <w:r w:rsidRPr="00D27EB1">
              <w:t>L’attestation,</w:t>
            </w:r>
            <w:r>
              <w:t xml:space="preserve"> </w:t>
            </w:r>
            <w:r w:rsidRPr="00D27EB1">
              <w:t>complétée et signée</w:t>
            </w:r>
            <w:r w:rsidR="008A03A1" w:rsidRPr="00D27EB1">
              <w:t xml:space="preserve"> doit être transmise </w:t>
            </w:r>
            <w:r w:rsidR="00453894" w:rsidRPr="00D27EB1">
              <w:t>accompagnée de toutes les pièces justificatives</w:t>
            </w:r>
            <w:r w:rsidR="007C3260" w:rsidRPr="00D27EB1">
              <w:t>.</w:t>
            </w:r>
            <w:bookmarkEnd w:id="2"/>
          </w:p>
        </w:tc>
      </w:tr>
    </w:tbl>
    <w:p w14:paraId="375A9B0A" w14:textId="18C6BBB3" w:rsidR="00C647E6" w:rsidRDefault="00D6217F" w:rsidP="00C647E6">
      <w:pPr>
        <w:pStyle w:val="Titre1"/>
        <w:numPr>
          <w:ilvl w:val="0"/>
          <w:numId w:val="4"/>
        </w:numPr>
      </w:pPr>
      <w:r>
        <w:t xml:space="preserve">Proposition de nommage </w:t>
      </w:r>
    </w:p>
    <w:p w14:paraId="1B1B6DF0" w14:textId="77777777" w:rsidR="00AE506E" w:rsidRPr="00AE506E" w:rsidRDefault="00AE506E" w:rsidP="00AE506E"/>
    <w:p w14:paraId="0CD6A165" w14:textId="757BCD3C" w:rsidR="00102D0C" w:rsidRDefault="00D6217F" w:rsidP="00D6217F">
      <w:r w:rsidRPr="00D6217F">
        <w:t>Afin d'homogénéiser le nommage des fichiers et d'en faciliter l'analyse par le service instructeur, le porteur de projet devra respecter la terminologie ci-après ou s'en inspirer</w:t>
      </w:r>
      <w:r>
        <w:t> :</w:t>
      </w:r>
      <w:r w:rsidR="00102D0C">
        <w:tab/>
      </w:r>
      <w:r w:rsidR="00102D0C">
        <w:tab/>
      </w:r>
    </w:p>
    <w:p w14:paraId="20FA60CE" w14:textId="77777777" w:rsidR="00FE1918" w:rsidRDefault="00D6217F" w:rsidP="00954A67">
      <w:pPr>
        <w:jc w:val="center"/>
      </w:pPr>
      <w:r w:rsidRPr="00D6217F">
        <w:rPr>
          <w:noProof/>
        </w:rPr>
        <w:lastRenderedPageBreak/>
        <w:drawing>
          <wp:inline distT="0" distB="0" distL="0" distR="0" wp14:anchorId="4C5199DE" wp14:editId="0BF59033">
            <wp:extent cx="5760720" cy="7305819"/>
            <wp:effectExtent l="0" t="0" r="889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7305819"/>
                    </a:xfrm>
                    <a:prstGeom prst="rect">
                      <a:avLst/>
                    </a:prstGeom>
                    <a:noFill/>
                    <a:ln>
                      <a:noFill/>
                    </a:ln>
                  </pic:spPr>
                </pic:pic>
              </a:graphicData>
            </a:graphic>
          </wp:inline>
        </w:drawing>
      </w:r>
    </w:p>
    <w:p w14:paraId="406092C2" w14:textId="77777777" w:rsidR="00954A67" w:rsidRDefault="00954A67" w:rsidP="00954A67">
      <w:pPr>
        <w:jc w:val="both"/>
      </w:pPr>
    </w:p>
    <w:sectPr w:rsidR="00954A67" w:rsidSect="00954A67">
      <w:pgSz w:w="11906" w:h="16838"/>
      <w:pgMar w:top="1247" w:right="1077" w:bottom="1247"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07F5B"/>
    <w:multiLevelType w:val="multilevel"/>
    <w:tmpl w:val="359AE41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20963F66"/>
    <w:multiLevelType w:val="hybridMultilevel"/>
    <w:tmpl w:val="8D404C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D4038AB"/>
    <w:multiLevelType w:val="hybridMultilevel"/>
    <w:tmpl w:val="5CC2DF1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EC84284"/>
    <w:multiLevelType w:val="hybridMultilevel"/>
    <w:tmpl w:val="E50824A4"/>
    <w:lvl w:ilvl="0" w:tplc="72D60598">
      <w:start w:val="3"/>
      <w:numFmt w:val="bullet"/>
      <w:lvlText w:val=""/>
      <w:lvlJc w:val="left"/>
      <w:pPr>
        <w:ind w:left="720" w:hanging="360"/>
      </w:pPr>
      <w:rPr>
        <w:rFonts w:ascii="Wingdings" w:eastAsiaTheme="minorHAnsi" w:hAnsi="Wingdings" w:cstheme="minorBid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A0F61DC"/>
    <w:multiLevelType w:val="multilevel"/>
    <w:tmpl w:val="0082B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C7723F7"/>
    <w:multiLevelType w:val="hybridMultilevel"/>
    <w:tmpl w:val="E3302F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FD42BC4"/>
    <w:multiLevelType w:val="hybridMultilevel"/>
    <w:tmpl w:val="BDE6D8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0313448"/>
    <w:multiLevelType w:val="hybridMultilevel"/>
    <w:tmpl w:val="2AD0FAB0"/>
    <w:lvl w:ilvl="0" w:tplc="598CE664">
      <w:start w:val="1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5AA3211"/>
    <w:multiLevelType w:val="hybridMultilevel"/>
    <w:tmpl w:val="649C1C44"/>
    <w:lvl w:ilvl="0" w:tplc="1568BF9C">
      <w:start w:val="55"/>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76E6315"/>
    <w:multiLevelType w:val="hybridMultilevel"/>
    <w:tmpl w:val="60168CF4"/>
    <w:lvl w:ilvl="0" w:tplc="EC90F2E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D2636BA"/>
    <w:multiLevelType w:val="hybridMultilevel"/>
    <w:tmpl w:val="D416CE58"/>
    <w:lvl w:ilvl="0" w:tplc="A184DF16">
      <w:start w:val="3"/>
      <w:numFmt w:val="bullet"/>
      <w:lvlText w:val=""/>
      <w:lvlJc w:val="left"/>
      <w:pPr>
        <w:ind w:left="720" w:hanging="360"/>
      </w:pPr>
      <w:rPr>
        <w:rFonts w:ascii="Wingdings" w:eastAsiaTheme="minorHAnsi" w:hAnsi="Wingdings" w:cstheme="minorBid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CB524DA"/>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136643A"/>
    <w:multiLevelType w:val="hybridMultilevel"/>
    <w:tmpl w:val="11542F7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5FF00DE"/>
    <w:multiLevelType w:val="hybridMultilevel"/>
    <w:tmpl w:val="5AF001B0"/>
    <w:lvl w:ilvl="0" w:tplc="B5AE76F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D2C551B"/>
    <w:multiLevelType w:val="hybridMultilevel"/>
    <w:tmpl w:val="4A507552"/>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16cid:durableId="737749867">
    <w:abstractNumId w:val="9"/>
  </w:num>
  <w:num w:numId="2" w16cid:durableId="1161238320">
    <w:abstractNumId w:val="13"/>
  </w:num>
  <w:num w:numId="3" w16cid:durableId="1166900694">
    <w:abstractNumId w:val="5"/>
  </w:num>
  <w:num w:numId="4" w16cid:durableId="1858539280">
    <w:abstractNumId w:val="6"/>
  </w:num>
  <w:num w:numId="5" w16cid:durableId="276833509">
    <w:abstractNumId w:val="14"/>
  </w:num>
  <w:num w:numId="6" w16cid:durableId="2030787537">
    <w:abstractNumId w:val="8"/>
  </w:num>
  <w:num w:numId="7" w16cid:durableId="11490536">
    <w:abstractNumId w:val="2"/>
  </w:num>
  <w:num w:numId="8" w16cid:durableId="1795904124">
    <w:abstractNumId w:val="11"/>
  </w:num>
  <w:num w:numId="9" w16cid:durableId="1319188871">
    <w:abstractNumId w:val="12"/>
  </w:num>
  <w:num w:numId="10" w16cid:durableId="2097165470">
    <w:abstractNumId w:val="10"/>
  </w:num>
  <w:num w:numId="11" w16cid:durableId="478959870">
    <w:abstractNumId w:val="3"/>
  </w:num>
  <w:num w:numId="12" w16cid:durableId="664480803">
    <w:abstractNumId w:val="4"/>
  </w:num>
  <w:num w:numId="13" w16cid:durableId="1693727551">
    <w:abstractNumId w:val="7"/>
  </w:num>
  <w:num w:numId="14" w16cid:durableId="894782788">
    <w:abstractNumId w:val="0"/>
  </w:num>
  <w:num w:numId="15" w16cid:durableId="12143876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D0C"/>
    <w:rsid w:val="000A725C"/>
    <w:rsid w:val="000E2BED"/>
    <w:rsid w:val="00102D0C"/>
    <w:rsid w:val="00155E2F"/>
    <w:rsid w:val="00296308"/>
    <w:rsid w:val="00336079"/>
    <w:rsid w:val="0035377C"/>
    <w:rsid w:val="00453894"/>
    <w:rsid w:val="004A36B1"/>
    <w:rsid w:val="00531DA8"/>
    <w:rsid w:val="00565ACB"/>
    <w:rsid w:val="005A1CA7"/>
    <w:rsid w:val="005A6841"/>
    <w:rsid w:val="005A6BB1"/>
    <w:rsid w:val="005D60B8"/>
    <w:rsid w:val="005E5119"/>
    <w:rsid w:val="00620F3D"/>
    <w:rsid w:val="006C4D6A"/>
    <w:rsid w:val="00720E1E"/>
    <w:rsid w:val="00741AD1"/>
    <w:rsid w:val="00765B19"/>
    <w:rsid w:val="007C3260"/>
    <w:rsid w:val="00864334"/>
    <w:rsid w:val="008A03A1"/>
    <w:rsid w:val="008F65FD"/>
    <w:rsid w:val="0095305A"/>
    <w:rsid w:val="00954A67"/>
    <w:rsid w:val="00962971"/>
    <w:rsid w:val="009A2EF2"/>
    <w:rsid w:val="00A23477"/>
    <w:rsid w:val="00A277F9"/>
    <w:rsid w:val="00A45488"/>
    <w:rsid w:val="00AA21EB"/>
    <w:rsid w:val="00AD69E8"/>
    <w:rsid w:val="00AE506E"/>
    <w:rsid w:val="00B44014"/>
    <w:rsid w:val="00B72623"/>
    <w:rsid w:val="00B85E05"/>
    <w:rsid w:val="00B85F6E"/>
    <w:rsid w:val="00BA4A27"/>
    <w:rsid w:val="00C3251A"/>
    <w:rsid w:val="00C647E6"/>
    <w:rsid w:val="00C72A8C"/>
    <w:rsid w:val="00CF64D0"/>
    <w:rsid w:val="00D27EB1"/>
    <w:rsid w:val="00D6217F"/>
    <w:rsid w:val="00DC5C5A"/>
    <w:rsid w:val="00E65AFB"/>
    <w:rsid w:val="00EC4710"/>
    <w:rsid w:val="00FC3B8D"/>
    <w:rsid w:val="00FE19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4E14C"/>
  <w15:chartTrackingRefBased/>
  <w15:docId w15:val="{5F9E260C-6509-4759-8046-B59FCE97A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85F6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5377C"/>
    <w:pPr>
      <w:ind w:left="720"/>
      <w:contextualSpacing/>
    </w:pPr>
  </w:style>
  <w:style w:type="character" w:customStyle="1" w:styleId="Titre1Car">
    <w:name w:val="Titre 1 Car"/>
    <w:basedOn w:val="Policepardfaut"/>
    <w:link w:val="Titre1"/>
    <w:uiPriority w:val="9"/>
    <w:rsid w:val="00B85F6E"/>
    <w:rPr>
      <w:rFonts w:asciiTheme="majorHAnsi" w:eastAsiaTheme="majorEastAsia" w:hAnsiTheme="majorHAnsi" w:cstheme="majorBidi"/>
      <w:color w:val="2F5496" w:themeColor="accent1" w:themeShade="BF"/>
      <w:sz w:val="32"/>
      <w:szCs w:val="32"/>
    </w:rPr>
  </w:style>
  <w:style w:type="character" w:styleId="Lienhypertexte">
    <w:name w:val="Hyperlink"/>
    <w:basedOn w:val="Policepardfaut"/>
    <w:uiPriority w:val="99"/>
    <w:unhideWhenUsed/>
    <w:rsid w:val="00B85F6E"/>
    <w:rPr>
      <w:color w:val="0563C1" w:themeColor="hyperlink"/>
      <w:u w:val="single"/>
    </w:rPr>
  </w:style>
  <w:style w:type="character" w:styleId="Mentionnonrsolue">
    <w:name w:val="Unresolved Mention"/>
    <w:basedOn w:val="Policepardfaut"/>
    <w:uiPriority w:val="99"/>
    <w:semiHidden/>
    <w:unhideWhenUsed/>
    <w:rsid w:val="00B85F6E"/>
    <w:rPr>
      <w:color w:val="605E5C"/>
      <w:shd w:val="clear" w:color="auto" w:fill="E1DFDD"/>
    </w:rPr>
  </w:style>
  <w:style w:type="paragraph" w:styleId="Textedebulles">
    <w:name w:val="Balloon Text"/>
    <w:basedOn w:val="Normal"/>
    <w:link w:val="TextedebullesCar"/>
    <w:uiPriority w:val="99"/>
    <w:semiHidden/>
    <w:unhideWhenUsed/>
    <w:rsid w:val="00A2347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23477"/>
    <w:rPr>
      <w:rFonts w:ascii="Segoe UI" w:hAnsi="Segoe UI" w:cs="Segoe UI"/>
      <w:sz w:val="18"/>
      <w:szCs w:val="18"/>
    </w:rPr>
  </w:style>
  <w:style w:type="table" w:styleId="Grilledutableau">
    <w:name w:val="Table Grid"/>
    <w:basedOn w:val="TableauNormal"/>
    <w:uiPriority w:val="39"/>
    <w:rsid w:val="00B440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C3251A"/>
    <w:rPr>
      <w:sz w:val="16"/>
      <w:szCs w:val="16"/>
    </w:rPr>
  </w:style>
  <w:style w:type="paragraph" w:styleId="Commentaire">
    <w:name w:val="annotation text"/>
    <w:basedOn w:val="Normal"/>
    <w:link w:val="CommentaireCar"/>
    <w:uiPriority w:val="99"/>
    <w:unhideWhenUsed/>
    <w:rsid w:val="00C3251A"/>
    <w:pPr>
      <w:spacing w:line="240" w:lineRule="auto"/>
    </w:pPr>
    <w:rPr>
      <w:sz w:val="20"/>
      <w:szCs w:val="20"/>
    </w:rPr>
  </w:style>
  <w:style w:type="character" w:customStyle="1" w:styleId="CommentaireCar">
    <w:name w:val="Commentaire Car"/>
    <w:basedOn w:val="Policepardfaut"/>
    <w:link w:val="Commentaire"/>
    <w:uiPriority w:val="99"/>
    <w:rsid w:val="00C3251A"/>
    <w:rPr>
      <w:sz w:val="20"/>
      <w:szCs w:val="20"/>
    </w:rPr>
  </w:style>
  <w:style w:type="paragraph" w:styleId="Objetducommentaire">
    <w:name w:val="annotation subject"/>
    <w:basedOn w:val="Commentaire"/>
    <w:next w:val="Commentaire"/>
    <w:link w:val="ObjetducommentaireCar"/>
    <w:uiPriority w:val="99"/>
    <w:semiHidden/>
    <w:unhideWhenUsed/>
    <w:rsid w:val="00C3251A"/>
    <w:rPr>
      <w:b/>
      <w:bCs/>
    </w:rPr>
  </w:style>
  <w:style w:type="character" w:customStyle="1" w:styleId="ObjetducommentaireCar">
    <w:name w:val="Objet du commentaire Car"/>
    <w:basedOn w:val="CommentaireCar"/>
    <w:link w:val="Objetducommentaire"/>
    <w:uiPriority w:val="99"/>
    <w:semiHidden/>
    <w:rsid w:val="00C3251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c.europa.eu/regional_policy/sources/docgener/informat/2014/GL_corrections_pp_irregularities_annex_FR.pdf" TargetMode="External"/><Relationship Id="rId11"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customXml" Target="../customXml/item3.xml"/><Relationship Id="rId10" Type="http://schemas.openxmlformats.org/officeDocument/2006/relationships/image" Target="media/image5.emf"/><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customXml" Target="../customXml/item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DE825A42056A4DB878D8E1D2377894" ma:contentTypeVersion="4" ma:contentTypeDescription="Crée un document." ma:contentTypeScope="" ma:versionID="7fa8c54a70181a69d6088e32fe76982d">
  <xsd:schema xmlns:xsd="http://www.w3.org/2001/XMLSchema" xmlns:xs="http://www.w3.org/2001/XMLSchema" xmlns:p="http://schemas.microsoft.com/office/2006/metadata/properties" xmlns:ns2="10b03a7d-cb5b-4c21-a233-94b82dc1fe03" targetNamespace="http://schemas.microsoft.com/office/2006/metadata/properties" ma:root="true" ma:fieldsID="ce2da3339fae6f7c6a97631ce0513f95" ns2:_="">
    <xsd:import namespace="10b03a7d-cb5b-4c21-a233-94b82dc1fe0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b03a7d-cb5b-4c21-a233-94b82dc1fe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1A8182F-8DEF-44D2-95C5-D02A189B4F07}"/>
</file>

<file path=customXml/itemProps2.xml><?xml version="1.0" encoding="utf-8"?>
<ds:datastoreItem xmlns:ds="http://schemas.openxmlformats.org/officeDocument/2006/customXml" ds:itemID="{6B85DBA9-2318-408B-8EE9-44B3D49E9EA6}"/>
</file>

<file path=customXml/itemProps3.xml><?xml version="1.0" encoding="utf-8"?>
<ds:datastoreItem xmlns:ds="http://schemas.openxmlformats.org/officeDocument/2006/customXml" ds:itemID="{C7585DF5-7A3F-4FC6-BC14-A7799B923AF5}"/>
</file>

<file path=docProps/app.xml><?xml version="1.0" encoding="utf-8"?>
<Properties xmlns="http://schemas.openxmlformats.org/officeDocument/2006/extended-properties" xmlns:vt="http://schemas.openxmlformats.org/officeDocument/2006/docPropsVTypes">
  <Template>Normal.dotm</Template>
  <TotalTime>738</TotalTime>
  <Pages>4</Pages>
  <Words>1025</Words>
  <Characters>5639</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Region SUD</Company>
  <LinksUpToDate>false</LinksUpToDate>
  <CharactersWithSpaces>6651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FAHMY Caroline</dc:creator>
  <cp:keywords/>
  <dc:description/>
  <cp:lastModifiedBy>BADOUI Alice</cp:lastModifiedBy>
  <cp:revision>29</cp:revision>
  <dcterms:created xsi:type="dcterms:W3CDTF">2021-10-04T08:52:00Z</dcterms:created>
  <dcterms:modified xsi:type="dcterms:W3CDTF">2024-04-10T13:55:00Z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0x0101009BDE825A42056A4DB878D8E1D2377894</vt:lpwstr>
  </property>
</Properties>
</file>