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EF8BE" w14:textId="7FCB3ACA" w:rsidR="00AA6EF7" w:rsidRPr="005F1309" w:rsidRDefault="00AA6EF7" w:rsidP="0071491B"/>
    <w:p w14:paraId="5849634B" w14:textId="5BDE0CFB" w:rsidR="00AA6EF7" w:rsidRDefault="0071491B" w:rsidP="00827E66">
      <w:pPr>
        <w:rPr>
          <w:b/>
          <w:bCs/>
        </w:rPr>
      </w:pPr>
      <w:r w:rsidRPr="005F1309">
        <w:t>Intitulé de l’AAP :</w:t>
      </w:r>
      <w:r w:rsidR="00225A6F" w:rsidRPr="007B4857">
        <w:rPr>
          <w:b/>
          <w:bCs/>
          <w:sz w:val="24"/>
          <w:szCs w:val="24"/>
        </w:rPr>
        <w:t xml:space="preserve"> </w:t>
      </w:r>
      <w:r w:rsidR="00225A6F" w:rsidRPr="007B4857">
        <w:rPr>
          <w:b/>
          <w:bCs/>
        </w:rPr>
        <w:t>« </w:t>
      </w:r>
      <w:r w:rsidR="007B4857" w:rsidRPr="007B4857">
        <w:rPr>
          <w:rFonts w:cstheme="minorHAnsi"/>
          <w:b/>
          <w:i/>
          <w:iCs/>
        </w:rPr>
        <w:t xml:space="preserve">Soutien à </w:t>
      </w:r>
      <w:r w:rsidR="005501C9">
        <w:rPr>
          <w:rFonts w:cstheme="minorHAnsi"/>
          <w:b/>
          <w:i/>
          <w:iCs/>
        </w:rPr>
        <w:t xml:space="preserve">un tourisme diversifié et durable </w:t>
      </w:r>
      <w:r w:rsidR="007B4857" w:rsidRPr="007B4857">
        <w:rPr>
          <w:rFonts w:cstheme="minorHAnsi"/>
          <w:b/>
          <w:i/>
          <w:iCs/>
        </w:rPr>
        <w:t xml:space="preserve">dans le massif </w:t>
      </w:r>
      <w:r w:rsidR="00D92A97" w:rsidRPr="007B4857">
        <w:rPr>
          <w:rFonts w:cstheme="minorHAnsi"/>
          <w:b/>
          <w:i/>
          <w:iCs/>
        </w:rPr>
        <w:t>alpin</w:t>
      </w:r>
      <w:r w:rsidR="00D92A97" w:rsidRPr="007B4857">
        <w:rPr>
          <w:b/>
          <w:bCs/>
        </w:rPr>
        <w:t xml:space="preserve"> 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6EF7" w14:paraId="22EE7FDB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66F" w14:textId="3998D001" w:rsidR="00AA6EF7" w:rsidRDefault="0073753A" w:rsidP="00AA6EF7">
            <w:pPr>
              <w:jc w:val="both"/>
            </w:pPr>
            <w:r>
              <w:t>Fonds</w:t>
            </w:r>
            <w:r w:rsidR="004F0131">
              <w:t xml:space="preserve"> : FEDER </w:t>
            </w:r>
            <w:r w:rsidR="005A7D79">
              <w:t>Massif</w:t>
            </w:r>
            <w:r w:rsidR="00792F4F">
              <w:t xml:space="preserve"> des Alpes </w:t>
            </w:r>
          </w:p>
          <w:p w14:paraId="0E245571" w14:textId="77777777" w:rsidR="00AA6EF7" w:rsidRDefault="00AA6EF7" w:rsidP="00AA6EF7">
            <w:pPr>
              <w:jc w:val="both"/>
            </w:pPr>
          </w:p>
        </w:tc>
      </w:tr>
      <w:tr w:rsidR="00AA6EF7" w14:paraId="0373383B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BCA0E" w14:textId="77777777" w:rsidR="00AA6EF7" w:rsidRDefault="00AA6EF7" w:rsidP="00AA6EF7">
            <w:pPr>
              <w:jc w:val="both"/>
            </w:pPr>
          </w:p>
        </w:tc>
      </w:tr>
      <w:tr w:rsidR="00AA6EF7" w14:paraId="451D1AA0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1145" w14:textId="6F52E69A" w:rsidR="00AA6EF7" w:rsidRDefault="00AA6EF7" w:rsidP="00792F4F">
            <w:pPr>
              <w:jc w:val="both"/>
            </w:pPr>
            <w:r>
              <w:t>Thématique</w:t>
            </w:r>
            <w:r w:rsidR="004F0131">
              <w:t xml:space="preserve"> : </w:t>
            </w:r>
            <w:r w:rsidR="005501C9">
              <w:t>Tourisme</w:t>
            </w:r>
          </w:p>
          <w:p w14:paraId="4070DEB8" w14:textId="6FEEB906" w:rsidR="00792F4F" w:rsidRDefault="00792F4F" w:rsidP="00792F4F">
            <w:pPr>
              <w:jc w:val="both"/>
            </w:pPr>
          </w:p>
        </w:tc>
      </w:tr>
      <w:tr w:rsidR="00AA6EF7" w14:paraId="152C43B0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93478B" w14:textId="77777777" w:rsidR="00AA6EF7" w:rsidRDefault="00AA6EF7" w:rsidP="00AA6EF7">
            <w:pPr>
              <w:jc w:val="both"/>
            </w:pPr>
          </w:p>
        </w:tc>
      </w:tr>
      <w:tr w:rsidR="00AA6EF7" w14:paraId="2A5A9BB6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5AF" w14:textId="3AA0284E" w:rsidR="00AA6EF7" w:rsidRPr="00AF0E0A" w:rsidRDefault="00996E34" w:rsidP="00AA6EF7">
            <w:pPr>
              <w:jc w:val="both"/>
              <w:rPr>
                <w:strike/>
              </w:rPr>
            </w:pPr>
            <w:r>
              <w:t>Calendrier des dépôts</w:t>
            </w:r>
            <w:r w:rsidR="004F0131">
              <w:t xml:space="preserve"> : </w:t>
            </w:r>
          </w:p>
          <w:p w14:paraId="60EC4E90" w14:textId="58A362CA" w:rsidR="00451277" w:rsidRPr="005501C9" w:rsidRDefault="007B4857" w:rsidP="00AA6EF7">
            <w:pPr>
              <w:jc w:val="both"/>
            </w:pPr>
            <w:r w:rsidRPr="005501C9">
              <w:t>12</w:t>
            </w:r>
            <w:r w:rsidR="00451277" w:rsidRPr="005501C9">
              <w:t xml:space="preserve"> octobre</w:t>
            </w:r>
            <w:r w:rsidR="005501C9" w:rsidRPr="005501C9">
              <w:t xml:space="preserve"> 2023</w:t>
            </w:r>
          </w:p>
          <w:p w14:paraId="0F11B7A7" w14:textId="300765E5" w:rsidR="005501C9" w:rsidRPr="008574FF" w:rsidRDefault="005501C9" w:rsidP="00AA6EF7">
            <w:pPr>
              <w:jc w:val="both"/>
              <w:rPr>
                <w:strike/>
                <w:color w:val="FF0000"/>
              </w:rPr>
            </w:pPr>
            <w:r w:rsidRPr="008574FF">
              <w:rPr>
                <w:strike/>
              </w:rPr>
              <w:t>30 janvier 2024</w:t>
            </w:r>
            <w:r w:rsidR="008574FF" w:rsidRPr="008574FF">
              <w:t xml:space="preserve"> </w:t>
            </w:r>
            <w:r w:rsidR="008574FF" w:rsidRPr="008574FF">
              <w:rPr>
                <w:color w:val="FF0000"/>
              </w:rPr>
              <w:t>13 juin 2024</w:t>
            </w:r>
          </w:p>
          <w:p w14:paraId="4F487919" w14:textId="77777777" w:rsidR="00AA6EF7" w:rsidRDefault="00AA6EF7" w:rsidP="00F37F36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</w:tr>
      <w:tr w:rsidR="00AA6EF7" w14:paraId="3365530E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4509C" w14:textId="77777777" w:rsidR="00AA6EF7" w:rsidRDefault="00AA6EF7" w:rsidP="00AA6EF7">
            <w:pPr>
              <w:jc w:val="both"/>
            </w:pPr>
          </w:p>
        </w:tc>
      </w:tr>
      <w:tr w:rsidR="00AA6EF7" w14:paraId="27CD10EB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8F95" w14:textId="2FC927E7" w:rsidR="00792F4F" w:rsidRDefault="00996E34" w:rsidP="00996E34">
            <w:pPr>
              <w:jc w:val="both"/>
            </w:pPr>
            <w:r>
              <w:t>Actions subventionnées</w:t>
            </w:r>
            <w:r w:rsidR="004F0131">
              <w:t> :</w:t>
            </w:r>
          </w:p>
          <w:p w14:paraId="1374387D" w14:textId="6F1F2643" w:rsidR="00827E66" w:rsidRPr="005501C9" w:rsidRDefault="005501C9" w:rsidP="005501C9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501C9">
              <w:rPr>
                <w:rFonts w:asciiTheme="minorHAnsi" w:hAnsiTheme="minorHAnsi" w:cstheme="minorHAnsi"/>
                <w:sz w:val="22"/>
                <w:szCs w:val="22"/>
              </w:rPr>
              <w:t xml:space="preserve">Mesure 1 : </w:t>
            </w:r>
            <w:r w:rsidRPr="005501C9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Favoriser le tourisme durable par la valorisation du patrimoine naturel et culturel et le renouvellement d’une offre touristique tout public </w:t>
            </w:r>
          </w:p>
          <w:p w14:paraId="630F759B" w14:textId="70AFA6B7" w:rsidR="007B4857" w:rsidRPr="005501C9" w:rsidRDefault="005501C9" w:rsidP="005501C9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501C9">
              <w:rPr>
                <w:rFonts w:asciiTheme="minorHAnsi" w:hAnsiTheme="minorHAnsi" w:cstheme="minorHAnsi"/>
                <w:sz w:val="22"/>
                <w:szCs w:val="22"/>
              </w:rPr>
              <w:t xml:space="preserve">Mesure 2 : </w:t>
            </w:r>
            <w:bookmarkStart w:id="0" w:name="_Hlk97640773"/>
            <w:r w:rsidRPr="005501C9">
              <w:rPr>
                <w:rFonts w:asciiTheme="minorHAnsi" w:hAnsiTheme="minorHAnsi" w:cstheme="minorHAnsi"/>
                <w:sz w:val="22"/>
                <w:szCs w:val="22"/>
              </w:rPr>
              <w:t>Renforcer l’offre d’itinérance à l’échelle du massif en favorisant la rénovation des refuges de montagne</w:t>
            </w:r>
            <w:bookmarkEnd w:id="0"/>
          </w:p>
          <w:p w14:paraId="6D99292A" w14:textId="1B247267" w:rsidR="00095422" w:rsidRDefault="00095422" w:rsidP="00095422">
            <w:pPr>
              <w:jc w:val="both"/>
            </w:pPr>
          </w:p>
        </w:tc>
      </w:tr>
      <w:tr w:rsidR="00AA6EF7" w14:paraId="2EFA534C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EC724" w14:textId="77777777" w:rsidR="00AA6EF7" w:rsidRDefault="00AA6EF7" w:rsidP="00AA6EF7">
            <w:pPr>
              <w:jc w:val="both"/>
            </w:pPr>
          </w:p>
        </w:tc>
      </w:tr>
      <w:tr w:rsidR="00AA6EF7" w14:paraId="426E36D6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0DC6" w14:textId="77777777" w:rsidR="005501C9" w:rsidRDefault="00996E34" w:rsidP="005501C9">
            <w:pPr>
              <w:jc w:val="both"/>
            </w:pPr>
            <w:r>
              <w:t>Bénéficiaires éligibles</w:t>
            </w:r>
            <w:r w:rsidR="004F0131">
              <w:t> :</w:t>
            </w:r>
          </w:p>
          <w:p w14:paraId="72319F92" w14:textId="0CBCAE28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jc w:val="both"/>
            </w:pPr>
            <w:r w:rsidRPr="005501C9">
              <w:rPr>
                <w:rFonts w:cstheme="minorHAnsi"/>
              </w:rPr>
              <w:t>Les collectivités territoriales et leurs groupements</w:t>
            </w:r>
          </w:p>
          <w:p w14:paraId="74C3909B" w14:textId="77777777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hd w:val="clear" w:color="auto" w:fill="FFFFFF"/>
              <w:jc w:val="both"/>
              <w:rPr>
                <w:rFonts w:cstheme="minorHAnsi"/>
              </w:rPr>
            </w:pPr>
            <w:r w:rsidRPr="005501C9">
              <w:rPr>
                <w:rFonts w:cstheme="minorHAnsi"/>
              </w:rPr>
              <w:t>Les Parcs Naturels régionaux, Parcs nationaux</w:t>
            </w:r>
          </w:p>
          <w:p w14:paraId="0D8F9228" w14:textId="77777777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hd w:val="clear" w:color="auto" w:fill="FFFFFF"/>
              <w:jc w:val="both"/>
              <w:rPr>
                <w:rFonts w:cstheme="minorHAnsi"/>
              </w:rPr>
            </w:pPr>
            <w:r w:rsidRPr="005501C9">
              <w:rPr>
                <w:rFonts w:cstheme="minorHAnsi"/>
              </w:rPr>
              <w:t xml:space="preserve">Les établissements publics </w:t>
            </w:r>
          </w:p>
          <w:p w14:paraId="57E6C825" w14:textId="77777777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hd w:val="clear" w:color="auto" w:fill="FFFFFF"/>
              <w:jc w:val="both"/>
              <w:rPr>
                <w:rFonts w:cstheme="minorHAnsi"/>
              </w:rPr>
            </w:pPr>
            <w:r w:rsidRPr="005501C9">
              <w:rPr>
                <w:rFonts w:cstheme="minorHAnsi"/>
              </w:rPr>
              <w:t>Les associations</w:t>
            </w:r>
          </w:p>
          <w:p w14:paraId="4B991572" w14:textId="77777777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hd w:val="clear" w:color="auto" w:fill="FFFFFF"/>
              <w:jc w:val="both"/>
              <w:rPr>
                <w:rFonts w:cstheme="minorHAnsi"/>
                <w:b/>
                <w:bCs/>
                <w:u w:val="single"/>
              </w:rPr>
            </w:pPr>
            <w:r w:rsidRPr="005501C9">
              <w:rPr>
                <w:rFonts w:cstheme="minorHAnsi"/>
              </w:rPr>
              <w:t>Les entreprises privées</w:t>
            </w:r>
          </w:p>
          <w:p w14:paraId="7481387C" w14:textId="1E857A7D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5501C9">
              <w:rPr>
                <w:rFonts w:cstheme="minorHAnsi"/>
              </w:rPr>
              <w:t>Les entreprises publiques locales (notamment les sociétés d’économie mixte, les</w:t>
            </w:r>
            <w:r>
              <w:rPr>
                <w:rFonts w:cstheme="minorHAnsi"/>
              </w:rPr>
              <w:t xml:space="preserve"> </w:t>
            </w:r>
            <w:r w:rsidRPr="005501C9">
              <w:rPr>
                <w:rFonts w:cstheme="minorHAnsi"/>
              </w:rPr>
              <w:t>sociétés publiques locales et sociétés publiques locales d’aménagements)</w:t>
            </w:r>
          </w:p>
          <w:p w14:paraId="1C60E41C" w14:textId="77777777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hd w:val="clear" w:color="auto" w:fill="FFFFFF"/>
              <w:jc w:val="both"/>
              <w:rPr>
                <w:rFonts w:cstheme="minorHAnsi"/>
              </w:rPr>
            </w:pPr>
            <w:r w:rsidRPr="005501C9">
              <w:rPr>
                <w:rFonts w:cstheme="minorHAnsi"/>
              </w:rPr>
              <w:t>Les syndicats mixtes</w:t>
            </w:r>
          </w:p>
          <w:p w14:paraId="4AEB5D7C" w14:textId="4579286D" w:rsidR="00827E66" w:rsidRPr="00827E66" w:rsidRDefault="00827E66" w:rsidP="00827E66">
            <w:pPr>
              <w:ind w:left="453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AA6EF7" w14:paraId="77243AA2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3A92F3" w14:textId="77777777" w:rsidR="00AA6EF7" w:rsidRDefault="00AA6EF7" w:rsidP="00AA6EF7">
            <w:pPr>
              <w:jc w:val="both"/>
            </w:pPr>
          </w:p>
        </w:tc>
      </w:tr>
      <w:tr w:rsidR="005243D8" w14:paraId="01F6B75C" w14:textId="77777777" w:rsidTr="00FA2D26">
        <w:trPr>
          <w:trHeight w:val="745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95E5" w14:textId="2E23C50C" w:rsidR="005A7D79" w:rsidRPr="00827E66" w:rsidRDefault="00996E34" w:rsidP="003B5E39">
            <w:pPr>
              <w:jc w:val="both"/>
            </w:pPr>
            <w:r w:rsidRPr="00524491">
              <w:t>Taux (minimal,</w:t>
            </w:r>
            <w:r w:rsidR="00827E66">
              <w:t xml:space="preserve"> </w:t>
            </w:r>
            <w:r w:rsidRPr="00524491">
              <w:t>maximal) d’intervention UE par opération</w:t>
            </w:r>
            <w:r w:rsidR="004F0131" w:rsidRPr="00524491">
              <w:t> :</w:t>
            </w:r>
          </w:p>
          <w:p w14:paraId="25F44692" w14:textId="2925323B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>Mesure 1 :</w:t>
            </w:r>
          </w:p>
          <w:p w14:paraId="2744280E" w14:textId="77777777" w:rsidR="005501C9" w:rsidRPr="005501C9" w:rsidRDefault="005501C9" w:rsidP="005501C9">
            <w:p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>Ne sont pas éligibles les opérations mobilisant :</w:t>
            </w:r>
          </w:p>
          <w:p w14:paraId="245F35BD" w14:textId="640C24D0" w:rsidR="005501C9" w:rsidRPr="005501C9" w:rsidRDefault="005501C9" w:rsidP="005501C9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 xml:space="preserve">Moins de 200 000 € de coût total éligible </w:t>
            </w:r>
          </w:p>
          <w:p w14:paraId="739D5DE9" w14:textId="66E9D6B4" w:rsidR="005501C9" w:rsidRPr="005501C9" w:rsidRDefault="005501C9" w:rsidP="005501C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>Mesure 2 :</w:t>
            </w:r>
          </w:p>
          <w:p w14:paraId="7728B412" w14:textId="77777777" w:rsidR="005501C9" w:rsidRPr="005501C9" w:rsidRDefault="005501C9" w:rsidP="005501C9">
            <w:p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>Ne sont pas éligibles les opérations mobilisant :</w:t>
            </w:r>
          </w:p>
          <w:p w14:paraId="6F90FD43" w14:textId="1A384DE6" w:rsidR="005501C9" w:rsidRPr="005501C9" w:rsidRDefault="005501C9" w:rsidP="005501C9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 xml:space="preserve">Moins de 200 000 € de coût total éligible </w:t>
            </w:r>
          </w:p>
          <w:p w14:paraId="2F578346" w14:textId="4D4C65F6" w:rsidR="00827E66" w:rsidRPr="005501C9" w:rsidRDefault="005501C9" w:rsidP="005501C9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cstheme="minorHAnsi"/>
              </w:rPr>
            </w:pPr>
            <w:r w:rsidRPr="005501C9">
              <w:rPr>
                <w:rFonts w:cstheme="minorHAnsi"/>
              </w:rPr>
              <w:t xml:space="preserve">Plus de 1 000 000 € de coût total éligible </w:t>
            </w:r>
          </w:p>
          <w:p w14:paraId="31C587C7" w14:textId="3B31F716" w:rsidR="00451277" w:rsidRPr="004835D1" w:rsidRDefault="00524491" w:rsidP="005501C9">
            <w:pPr>
              <w:spacing w:line="276" w:lineRule="auto"/>
              <w:jc w:val="both"/>
            </w:pPr>
            <w:r w:rsidRPr="00524491">
              <w:t>Le respect de ces taux, de ces seuils et de ces plafonds sera vérifié au moment du dépôt de la demande et à l’issue de l’instruction du dossier, après ajustement éventuel du plan de financement</w:t>
            </w:r>
            <w:r w:rsidR="005501C9">
              <w:t>.</w:t>
            </w:r>
          </w:p>
        </w:tc>
      </w:tr>
    </w:tbl>
    <w:p w14:paraId="1DAF4F8F" w14:textId="77777777" w:rsidR="008B2F95" w:rsidRPr="00AA6EF7" w:rsidRDefault="008B2F95" w:rsidP="00AA6EF7">
      <w:pPr>
        <w:jc w:val="both"/>
      </w:pPr>
    </w:p>
    <w:sectPr w:rsidR="008B2F95" w:rsidRPr="00AA6EF7" w:rsidSect="00827E6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6E87"/>
    <w:multiLevelType w:val="hybridMultilevel"/>
    <w:tmpl w:val="9CF28550"/>
    <w:lvl w:ilvl="0" w:tplc="7924BEA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61484"/>
    <w:multiLevelType w:val="hybridMultilevel"/>
    <w:tmpl w:val="90C8B696"/>
    <w:lvl w:ilvl="0" w:tplc="461608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99E0CA5A">
      <w:start w:val="1"/>
      <w:numFmt w:val="bullet"/>
      <w:lvlText w:val="-"/>
      <w:lvlJc w:val="left"/>
      <w:pPr>
        <w:ind w:left="1440" w:hanging="360"/>
      </w:pPr>
      <w:rPr>
        <w:rFonts w:ascii="Verdana" w:eastAsiaTheme="minorHAnsi" w:hAnsi="Verdana" w:cs="Tw Cen MT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8301A"/>
    <w:multiLevelType w:val="hybridMultilevel"/>
    <w:tmpl w:val="185E4F18"/>
    <w:lvl w:ilvl="0" w:tplc="7A72DC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74F97"/>
    <w:multiLevelType w:val="hybridMultilevel"/>
    <w:tmpl w:val="79DA212C"/>
    <w:lvl w:ilvl="0" w:tplc="70F842B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EC4550"/>
    <w:multiLevelType w:val="hybridMultilevel"/>
    <w:tmpl w:val="36F4B3B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36C4F"/>
    <w:multiLevelType w:val="hybridMultilevel"/>
    <w:tmpl w:val="0F709F90"/>
    <w:lvl w:ilvl="0" w:tplc="71F43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087"/>
    <w:multiLevelType w:val="multilevel"/>
    <w:tmpl w:val="791C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22165866">
    <w:abstractNumId w:val="6"/>
  </w:num>
  <w:num w:numId="2" w16cid:durableId="1153716575">
    <w:abstractNumId w:val="5"/>
  </w:num>
  <w:num w:numId="3" w16cid:durableId="2004314810">
    <w:abstractNumId w:val="3"/>
  </w:num>
  <w:num w:numId="4" w16cid:durableId="862090998">
    <w:abstractNumId w:val="3"/>
  </w:num>
  <w:num w:numId="5" w16cid:durableId="822477372">
    <w:abstractNumId w:val="2"/>
  </w:num>
  <w:num w:numId="6" w16cid:durableId="719862463">
    <w:abstractNumId w:val="1"/>
  </w:num>
  <w:num w:numId="7" w16cid:durableId="1220898124">
    <w:abstractNumId w:val="0"/>
  </w:num>
  <w:num w:numId="8" w16cid:durableId="1747456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F7"/>
    <w:rsid w:val="00066A08"/>
    <w:rsid w:val="00095422"/>
    <w:rsid w:val="00205A54"/>
    <w:rsid w:val="00225A6F"/>
    <w:rsid w:val="00343E17"/>
    <w:rsid w:val="0035264F"/>
    <w:rsid w:val="003B5E39"/>
    <w:rsid w:val="00451277"/>
    <w:rsid w:val="004835D1"/>
    <w:rsid w:val="004F0131"/>
    <w:rsid w:val="005243D8"/>
    <w:rsid w:val="00524491"/>
    <w:rsid w:val="005501C9"/>
    <w:rsid w:val="005508A5"/>
    <w:rsid w:val="005A7D79"/>
    <w:rsid w:val="005F1309"/>
    <w:rsid w:val="0065405F"/>
    <w:rsid w:val="0071491B"/>
    <w:rsid w:val="0073753A"/>
    <w:rsid w:val="0078259B"/>
    <w:rsid w:val="00792F4F"/>
    <w:rsid w:val="007A66B3"/>
    <w:rsid w:val="007B4857"/>
    <w:rsid w:val="008121EF"/>
    <w:rsid w:val="00827E66"/>
    <w:rsid w:val="008574FF"/>
    <w:rsid w:val="008B2F95"/>
    <w:rsid w:val="00996C64"/>
    <w:rsid w:val="00996E34"/>
    <w:rsid w:val="009B1350"/>
    <w:rsid w:val="00AA6EF7"/>
    <w:rsid w:val="00AF0E0A"/>
    <w:rsid w:val="00AF0E85"/>
    <w:rsid w:val="00B617CF"/>
    <w:rsid w:val="00BD2382"/>
    <w:rsid w:val="00CE79FE"/>
    <w:rsid w:val="00D81FA4"/>
    <w:rsid w:val="00D92A97"/>
    <w:rsid w:val="00F07BA6"/>
    <w:rsid w:val="00F37F36"/>
    <w:rsid w:val="00FA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A50F"/>
  <w15:chartTrackingRefBased/>
  <w15:docId w15:val="{906EEF65-B704-4B8E-8E8E-D2DBCA9F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6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F0E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0E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0E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0E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0E85"/>
    <w:rPr>
      <w:b/>
      <w:bCs/>
      <w:sz w:val="20"/>
      <w:szCs w:val="20"/>
    </w:rPr>
  </w:style>
  <w:style w:type="paragraph" w:styleId="Paragraphedeliste">
    <w:name w:val="List Paragraph"/>
    <w:aliases w:val="DIP,1st level - Bullet List Paragraph,Lettre d'introduction,Normal bullet 2,Bullet list,texte de base,Puce focus,List Paragraph1,Paragraphe de liste num,Paragraphe de liste 1,Listes,Normal avec puces tirets,Paragraphe ,List Paragraph"/>
    <w:basedOn w:val="Normal"/>
    <w:link w:val="ParagraphedelisteCar"/>
    <w:uiPriority w:val="34"/>
    <w:qFormat/>
    <w:rsid w:val="004F0131"/>
    <w:pPr>
      <w:ind w:left="720"/>
      <w:contextualSpacing/>
    </w:pPr>
  </w:style>
  <w:style w:type="character" w:customStyle="1" w:styleId="ParagraphedelisteCar">
    <w:name w:val="Paragraphe de liste Car"/>
    <w:aliases w:val="DIP Car,1st level - Bullet List Paragraph Car,Lettre d'introduction Car,Normal bullet 2 Car,Bullet list Car,texte de base Car,Puce focus Car,List Paragraph1 Car,Paragraphe de liste num Car,Paragraphe de liste 1 Car,Listes Car"/>
    <w:basedOn w:val="Policepardfaut"/>
    <w:link w:val="Paragraphedeliste"/>
    <w:uiPriority w:val="34"/>
    <w:qFormat/>
    <w:locked/>
    <w:rsid w:val="00095422"/>
  </w:style>
  <w:style w:type="paragraph" w:customStyle="1" w:styleId="Default">
    <w:name w:val="Default"/>
    <w:basedOn w:val="Normal"/>
    <w:rsid w:val="0052449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5501C9"/>
  </w:style>
  <w:style w:type="paragraph" w:customStyle="1" w:styleId="paragraph">
    <w:name w:val="paragraph"/>
    <w:basedOn w:val="Normal"/>
    <w:rsid w:val="00550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352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Laurence</dc:creator>
  <cp:keywords/>
  <dc:description/>
  <cp:lastModifiedBy>MAREE Melanie</cp:lastModifiedBy>
  <cp:revision>19</cp:revision>
  <dcterms:created xsi:type="dcterms:W3CDTF">2022-04-21T17:15:00Z</dcterms:created>
  <dcterms:modified xsi:type="dcterms:W3CDTF">2023-09-15T12:01:00Z</dcterms:modified>
</cp:coreProperties>
</file>