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021B1" w14:textId="0C35D2B8" w:rsidR="00F27FC7" w:rsidRDefault="00BF1C40" w:rsidP="00F27FC7">
      <w:pPr>
        <w:pStyle w:val="normalformulaire"/>
        <w:jc w:val="center"/>
      </w:pPr>
      <w:r w:rsidRPr="00C006A0">
        <w:rPr>
          <w:rFonts w:ascii="daxregular" w:hAnsi="daxregular" w:cs="Helvetica"/>
          <w:noProof/>
          <w:color w:val="337AB7"/>
          <w:sz w:val="20"/>
          <w:szCs w:val="20"/>
          <w:lang w:eastAsia="fr-FR"/>
        </w:rPr>
        <w:drawing>
          <wp:inline distT="0" distB="0" distL="0" distR="0" wp14:anchorId="7D3A743B" wp14:editId="6582C442">
            <wp:extent cx="3327400" cy="1485240"/>
            <wp:effectExtent l="0" t="0" r="6350" b="1270"/>
            <wp:docPr id="1" name="Image 1" descr="https://europe.maregionsud.fr/fileadmin/_processed_/csm_FEADER-com-autorite-coul_3cf3874493.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https://europe.maregionsud.fr/fileadmin/_processed_/csm_FEADER-com-autorite-coul_3cf3874493.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3337" cy="1492354"/>
                    </a:xfrm>
                    <a:prstGeom prst="rect">
                      <a:avLst/>
                    </a:prstGeom>
                    <a:noFill/>
                    <a:ln>
                      <a:noFill/>
                    </a:ln>
                  </pic:spPr>
                </pic:pic>
              </a:graphicData>
            </a:graphic>
          </wp:inline>
        </w:drawing>
      </w:r>
    </w:p>
    <w:p w14:paraId="07E19BF0" w14:textId="77777777" w:rsidR="00BF1C40" w:rsidRDefault="00BF1C40" w:rsidP="00F27FC7">
      <w:pPr>
        <w:pStyle w:val="normalformulaire"/>
        <w:jc w:val="center"/>
      </w:pPr>
    </w:p>
    <w:p w14:paraId="44965F6C" w14:textId="77777777" w:rsidR="00BF1C40" w:rsidRPr="00562961" w:rsidRDefault="00BF1C40" w:rsidP="00F27FC7">
      <w:pPr>
        <w:pStyle w:val="normalformulaire"/>
        <w:jc w:val="center"/>
        <w:rPr>
          <w:color w:val="C00000"/>
        </w:rPr>
      </w:pPr>
    </w:p>
    <w:p w14:paraId="3CC9635C" w14:textId="0D73ECC1" w:rsidR="00F27FC7" w:rsidRPr="00562961" w:rsidRDefault="00F27FC7" w:rsidP="00F27FC7">
      <w:pPr>
        <w:pStyle w:val="normalformulaire"/>
        <w:rPr>
          <w:color w:val="C00000"/>
        </w:rPr>
      </w:pPr>
    </w:p>
    <w:tbl>
      <w:tblPr>
        <w:tblW w:w="10443" w:type="dxa"/>
        <w:jc w:val="center"/>
        <w:tblLayout w:type="fixed"/>
        <w:tblCellMar>
          <w:left w:w="0" w:type="dxa"/>
          <w:right w:w="0" w:type="dxa"/>
        </w:tblCellMar>
        <w:tblLook w:val="0000" w:firstRow="0" w:lastRow="0" w:firstColumn="0" w:lastColumn="0" w:noHBand="0" w:noVBand="0"/>
      </w:tblPr>
      <w:tblGrid>
        <w:gridCol w:w="10443"/>
      </w:tblGrid>
      <w:tr w:rsidR="00F27FC7" w:rsidRPr="00243FE3" w14:paraId="6FCD5091" w14:textId="77777777" w:rsidTr="00F27FC7">
        <w:trPr>
          <w:cantSplit/>
          <w:trHeight w:val="1032"/>
          <w:jc w:val="center"/>
        </w:trPr>
        <w:tc>
          <w:tcPr>
            <w:tcW w:w="10443" w:type="dxa"/>
            <w:tcBorders>
              <w:top w:val="single" w:sz="4" w:space="0" w:color="auto"/>
              <w:left w:val="single" w:sz="4" w:space="0" w:color="auto"/>
              <w:bottom w:val="single" w:sz="4" w:space="0" w:color="auto"/>
              <w:right w:val="single" w:sz="4" w:space="0" w:color="auto"/>
            </w:tcBorders>
          </w:tcPr>
          <w:p w14:paraId="63FD8D71" w14:textId="77777777" w:rsidR="00BF1C40" w:rsidRPr="00562961" w:rsidRDefault="00BF1C40" w:rsidP="00BF1C40">
            <w:pPr>
              <w:pBdr>
                <w:top w:val="single" w:sz="4" w:space="1" w:color="auto"/>
                <w:left w:val="single" w:sz="4" w:space="4" w:color="auto"/>
                <w:bottom w:val="single" w:sz="4" w:space="1" w:color="auto"/>
                <w:right w:val="single" w:sz="4" w:space="4" w:color="auto"/>
              </w:pBdr>
              <w:jc w:val="center"/>
              <w:rPr>
                <w:rFonts w:eastAsiaTheme="majorEastAsia" w:cstheme="majorBidi"/>
                <w:b/>
                <w:color w:val="7A0012"/>
                <w:sz w:val="32"/>
                <w:szCs w:val="32"/>
              </w:rPr>
            </w:pPr>
            <w:r w:rsidRPr="00562961">
              <w:rPr>
                <w:rFonts w:eastAsiaTheme="majorEastAsia" w:cstheme="majorBidi"/>
                <w:b/>
                <w:color w:val="7A0012"/>
                <w:sz w:val="32"/>
                <w:szCs w:val="32"/>
              </w:rPr>
              <w:t>NOTICE D’INFORMATION A L’ATTENTION DES BENEFICIAIRES POTENTIELS</w:t>
            </w:r>
          </w:p>
          <w:p w14:paraId="21BF83CD" w14:textId="0D2A80CE" w:rsidR="00BF1C40" w:rsidRPr="00562961" w:rsidRDefault="004D50AC" w:rsidP="00BF1C40">
            <w:pPr>
              <w:pBdr>
                <w:top w:val="single" w:sz="4" w:space="1" w:color="auto"/>
                <w:left w:val="single" w:sz="4" w:space="4" w:color="auto"/>
                <w:bottom w:val="single" w:sz="4" w:space="1" w:color="auto"/>
                <w:right w:val="single" w:sz="4" w:space="4" w:color="auto"/>
              </w:pBdr>
              <w:jc w:val="center"/>
              <w:rPr>
                <w:rFonts w:eastAsiaTheme="majorEastAsia" w:cstheme="majorBidi"/>
                <w:b/>
                <w:color w:val="7A0012"/>
                <w:sz w:val="32"/>
                <w:szCs w:val="32"/>
              </w:rPr>
            </w:pPr>
            <w:r w:rsidRPr="00562961">
              <w:rPr>
                <w:rFonts w:eastAsiaTheme="majorEastAsia" w:cstheme="majorBidi"/>
                <w:b/>
                <w:color w:val="7A0012"/>
                <w:sz w:val="32"/>
                <w:szCs w:val="32"/>
              </w:rPr>
              <w:t xml:space="preserve">du </w:t>
            </w:r>
            <w:r w:rsidR="00BF1C40" w:rsidRPr="00562961">
              <w:rPr>
                <w:rFonts w:eastAsiaTheme="majorEastAsia" w:cstheme="majorBidi"/>
                <w:b/>
                <w:color w:val="7A0012"/>
                <w:sz w:val="32"/>
                <w:szCs w:val="32"/>
              </w:rPr>
              <w:t>Programme FEADER 2023-2027</w:t>
            </w:r>
          </w:p>
          <w:p w14:paraId="2B16A36E" w14:textId="77777777" w:rsidR="00F27FC7" w:rsidRPr="00562961" w:rsidRDefault="00BF1C40" w:rsidP="00BF1C40">
            <w:pPr>
              <w:pBdr>
                <w:top w:val="single" w:sz="4" w:space="1" w:color="auto"/>
                <w:left w:val="single" w:sz="4" w:space="4" w:color="auto"/>
                <w:bottom w:val="single" w:sz="4" w:space="1" w:color="auto"/>
                <w:right w:val="single" w:sz="4" w:space="4" w:color="auto"/>
              </w:pBdr>
              <w:jc w:val="center"/>
              <w:rPr>
                <w:rFonts w:eastAsiaTheme="majorEastAsia" w:cstheme="majorBidi"/>
                <w:b/>
                <w:color w:val="7A0012"/>
                <w:sz w:val="32"/>
                <w:szCs w:val="32"/>
              </w:rPr>
            </w:pPr>
            <w:r w:rsidRPr="00562961">
              <w:rPr>
                <w:rFonts w:eastAsiaTheme="majorEastAsia" w:cstheme="majorBidi"/>
                <w:b/>
                <w:color w:val="7A0012"/>
                <w:sz w:val="32"/>
                <w:szCs w:val="32"/>
              </w:rPr>
              <w:t>de la Région Provence-Alpes-Côte d'Azur</w:t>
            </w:r>
          </w:p>
          <w:p w14:paraId="01D8A8B8" w14:textId="6BA0E91B" w:rsidR="0085416C" w:rsidRPr="00562961" w:rsidRDefault="00084DEB" w:rsidP="00BF1C40">
            <w:pPr>
              <w:pBdr>
                <w:top w:val="single" w:sz="4" w:space="1" w:color="auto"/>
                <w:left w:val="single" w:sz="4" w:space="4" w:color="auto"/>
                <w:bottom w:val="single" w:sz="4" w:space="1" w:color="auto"/>
                <w:right w:val="single" w:sz="4" w:space="4" w:color="auto"/>
              </w:pBdr>
              <w:jc w:val="center"/>
              <w:rPr>
                <w:b/>
                <w:smallCaps/>
                <w:color w:val="C00000"/>
                <w:sz w:val="32"/>
                <w:szCs w:val="32"/>
              </w:rPr>
            </w:pPr>
            <w:r w:rsidRPr="00084DEB">
              <w:rPr>
                <w:rFonts w:eastAsiaTheme="majorEastAsia" w:cstheme="majorBidi"/>
                <w:b/>
                <w:color w:val="7A0012"/>
                <w:sz w:val="32"/>
                <w:szCs w:val="32"/>
              </w:rPr>
              <w:t>Intervention 77.06</w:t>
            </w:r>
          </w:p>
        </w:tc>
      </w:tr>
    </w:tbl>
    <w:p w14:paraId="4018536C" w14:textId="77777777" w:rsidR="00BF1C40" w:rsidRPr="00562961" w:rsidRDefault="00BF1C40" w:rsidP="00BF1C40">
      <w:pPr>
        <w:rPr>
          <w:color w:val="C00000"/>
        </w:rPr>
      </w:pPr>
    </w:p>
    <w:p w14:paraId="00452D01" w14:textId="25C6AB51" w:rsidR="00BF1C40" w:rsidRPr="00562961" w:rsidRDefault="00BF1C40" w:rsidP="00BF1C40">
      <w:pPr>
        <w:rPr>
          <w:color w:val="C00000"/>
        </w:rPr>
      </w:pPr>
    </w:p>
    <w:sdt>
      <w:sdtPr>
        <w:rPr>
          <w:rFonts w:asciiTheme="minorHAnsi" w:eastAsiaTheme="minorHAnsi" w:hAnsiTheme="minorHAnsi" w:cstheme="minorBidi"/>
          <w:noProof/>
          <w:color w:val="C00000"/>
          <w:sz w:val="22"/>
          <w:szCs w:val="22"/>
          <w:lang w:eastAsia="en-US"/>
        </w:rPr>
        <w:id w:val="1525446911"/>
        <w:docPartObj>
          <w:docPartGallery w:val="Table of Contents"/>
          <w:docPartUnique/>
        </w:docPartObj>
      </w:sdtPr>
      <w:sdtEndPr>
        <w:rPr>
          <w:b/>
          <w:bCs/>
          <w:color w:val="auto"/>
        </w:rPr>
      </w:sdtEndPr>
      <w:sdtContent>
        <w:p w14:paraId="606C0E06" w14:textId="526FA2EE" w:rsidR="004D50AC" w:rsidRPr="00562961" w:rsidRDefault="000E24A3">
          <w:pPr>
            <w:pStyle w:val="En-ttedetabledesmatires"/>
            <w:rPr>
              <w:b/>
              <w:bCs/>
              <w:color w:val="7A0012"/>
            </w:rPr>
          </w:pPr>
          <w:r w:rsidRPr="00562961">
            <w:rPr>
              <w:b/>
              <w:bCs/>
              <w:color w:val="7A0012"/>
            </w:rPr>
            <w:t>SOMMAIRE</w:t>
          </w:r>
        </w:p>
        <w:p w14:paraId="1FCA68B8" w14:textId="77777777" w:rsidR="000E24A3" w:rsidRPr="000E24A3" w:rsidRDefault="000E24A3" w:rsidP="000E24A3">
          <w:pPr>
            <w:rPr>
              <w:lang w:eastAsia="fr-FR"/>
            </w:rPr>
          </w:pPr>
        </w:p>
        <w:p w14:paraId="7B429B61" w14:textId="67BE5F3E" w:rsidR="00376FA8" w:rsidRDefault="004D50AC">
          <w:pPr>
            <w:pStyle w:val="TM1"/>
            <w:tabs>
              <w:tab w:val="left" w:pos="440"/>
              <w:tab w:val="right" w:leader="dot" w:pos="9062"/>
            </w:tabs>
            <w:rPr>
              <w:rFonts w:eastAsiaTheme="minorEastAsia"/>
              <w:lang w:eastAsia="fr-FR"/>
            </w:rPr>
          </w:pPr>
          <w:r>
            <w:fldChar w:fldCharType="begin"/>
          </w:r>
          <w:r>
            <w:instrText xml:space="preserve"> TOC \o "1-3" \h \z \u </w:instrText>
          </w:r>
          <w:r>
            <w:fldChar w:fldCharType="separate"/>
          </w:r>
          <w:hyperlink w:anchor="_Toc133423480" w:history="1">
            <w:r w:rsidR="00376FA8" w:rsidRPr="00CE255E">
              <w:rPr>
                <w:rStyle w:val="Lienhypertexte"/>
                <w:rFonts w:eastAsia="Times New Roman"/>
              </w:rPr>
              <w:t>1.</w:t>
            </w:r>
            <w:r w:rsidR="00376FA8">
              <w:rPr>
                <w:rFonts w:eastAsiaTheme="minorEastAsia"/>
                <w:lang w:eastAsia="fr-FR"/>
              </w:rPr>
              <w:tab/>
            </w:r>
            <w:r w:rsidR="00376FA8" w:rsidRPr="00CE255E">
              <w:rPr>
                <w:rStyle w:val="Lienhypertexte"/>
                <w:rFonts w:eastAsia="Times New Roman"/>
              </w:rPr>
              <w:t xml:space="preserve">Je souhaite demander une aide FEADER, comment m’y </w:t>
            </w:r>
            <w:r w:rsidR="00376FA8" w:rsidRPr="00CE255E">
              <w:rPr>
                <w:rStyle w:val="Lienhypertexte"/>
              </w:rPr>
              <w:t>prendre et à quoi je m’engage</w:t>
            </w:r>
            <w:r w:rsidR="00376FA8" w:rsidRPr="00CE255E">
              <w:rPr>
                <w:rStyle w:val="Lienhypertexte"/>
                <w:rFonts w:eastAsia="Times New Roman"/>
              </w:rPr>
              <w:t xml:space="preserve"> ?</w:t>
            </w:r>
            <w:r w:rsidR="00376FA8">
              <w:rPr>
                <w:webHidden/>
              </w:rPr>
              <w:tab/>
            </w:r>
            <w:r w:rsidR="00376FA8">
              <w:rPr>
                <w:webHidden/>
              </w:rPr>
              <w:fldChar w:fldCharType="begin"/>
            </w:r>
            <w:r w:rsidR="00376FA8">
              <w:rPr>
                <w:webHidden/>
              </w:rPr>
              <w:instrText xml:space="preserve"> PAGEREF _Toc133423480 \h </w:instrText>
            </w:r>
            <w:r w:rsidR="00376FA8">
              <w:rPr>
                <w:webHidden/>
              </w:rPr>
            </w:r>
            <w:r w:rsidR="00376FA8">
              <w:rPr>
                <w:webHidden/>
              </w:rPr>
              <w:fldChar w:fldCharType="separate"/>
            </w:r>
            <w:r w:rsidR="00376FA8">
              <w:rPr>
                <w:webHidden/>
              </w:rPr>
              <w:t>2</w:t>
            </w:r>
            <w:r w:rsidR="00376FA8">
              <w:rPr>
                <w:webHidden/>
              </w:rPr>
              <w:fldChar w:fldCharType="end"/>
            </w:r>
          </w:hyperlink>
        </w:p>
        <w:p w14:paraId="454FE1F5" w14:textId="0F629333" w:rsidR="00376FA8" w:rsidRDefault="00D60907">
          <w:pPr>
            <w:pStyle w:val="TM2"/>
            <w:tabs>
              <w:tab w:val="left" w:pos="880"/>
              <w:tab w:val="right" w:leader="dot" w:pos="9062"/>
            </w:tabs>
            <w:rPr>
              <w:rFonts w:eastAsiaTheme="minorEastAsia"/>
              <w:lang w:eastAsia="fr-FR"/>
            </w:rPr>
          </w:pPr>
          <w:hyperlink w:anchor="_Toc133423481" w:history="1">
            <w:r w:rsidR="00376FA8" w:rsidRPr="00CE255E">
              <w:rPr>
                <w:rStyle w:val="Lienhypertexte"/>
              </w:rPr>
              <w:t>1.1.</w:t>
            </w:r>
            <w:r w:rsidR="00376FA8">
              <w:rPr>
                <w:rFonts w:eastAsiaTheme="minorEastAsia"/>
                <w:lang w:eastAsia="fr-FR"/>
              </w:rPr>
              <w:tab/>
            </w:r>
            <w:r w:rsidR="00376FA8" w:rsidRPr="00CE255E">
              <w:rPr>
                <w:rStyle w:val="Lienhypertexte"/>
                <w:rFonts w:eastAsia="Times New Roman"/>
              </w:rPr>
              <w:t xml:space="preserve">Je </w:t>
            </w:r>
            <w:r w:rsidR="00376FA8" w:rsidRPr="00CE255E">
              <w:rPr>
                <w:rStyle w:val="Lienhypertexte"/>
              </w:rPr>
              <w:t>souhaite</w:t>
            </w:r>
            <w:r w:rsidR="00376FA8" w:rsidRPr="00CE255E">
              <w:rPr>
                <w:rStyle w:val="Lienhypertexte"/>
                <w:rFonts w:eastAsia="Times New Roman"/>
              </w:rPr>
              <w:t xml:space="preserve"> déposer une aide FEADER</w:t>
            </w:r>
            <w:r w:rsidR="00376FA8">
              <w:rPr>
                <w:webHidden/>
              </w:rPr>
              <w:tab/>
            </w:r>
            <w:r w:rsidR="00376FA8">
              <w:rPr>
                <w:webHidden/>
              </w:rPr>
              <w:fldChar w:fldCharType="begin"/>
            </w:r>
            <w:r w:rsidR="00376FA8">
              <w:rPr>
                <w:webHidden/>
              </w:rPr>
              <w:instrText xml:space="preserve"> PAGEREF _Toc133423481 \h </w:instrText>
            </w:r>
            <w:r w:rsidR="00376FA8">
              <w:rPr>
                <w:webHidden/>
              </w:rPr>
            </w:r>
            <w:r w:rsidR="00376FA8">
              <w:rPr>
                <w:webHidden/>
              </w:rPr>
              <w:fldChar w:fldCharType="separate"/>
            </w:r>
            <w:r w:rsidR="00376FA8">
              <w:rPr>
                <w:webHidden/>
              </w:rPr>
              <w:t>2</w:t>
            </w:r>
            <w:r w:rsidR="00376FA8">
              <w:rPr>
                <w:webHidden/>
              </w:rPr>
              <w:fldChar w:fldCharType="end"/>
            </w:r>
          </w:hyperlink>
        </w:p>
        <w:p w14:paraId="249C4873" w14:textId="3A7A40DC" w:rsidR="00376FA8" w:rsidRDefault="00D60907">
          <w:pPr>
            <w:pStyle w:val="TM2"/>
            <w:tabs>
              <w:tab w:val="left" w:pos="880"/>
              <w:tab w:val="right" w:leader="dot" w:pos="9062"/>
            </w:tabs>
            <w:rPr>
              <w:rFonts w:eastAsiaTheme="minorEastAsia"/>
              <w:lang w:eastAsia="fr-FR"/>
            </w:rPr>
          </w:pPr>
          <w:hyperlink w:anchor="_Toc133423482" w:history="1">
            <w:r w:rsidR="00376FA8" w:rsidRPr="00CE255E">
              <w:rPr>
                <w:rStyle w:val="Lienhypertexte"/>
              </w:rPr>
              <w:t>1.2.</w:t>
            </w:r>
            <w:r w:rsidR="00376FA8">
              <w:rPr>
                <w:rFonts w:eastAsiaTheme="minorEastAsia"/>
                <w:lang w:eastAsia="fr-FR"/>
              </w:rPr>
              <w:tab/>
            </w:r>
            <w:r w:rsidR="00376FA8" w:rsidRPr="00CE255E">
              <w:rPr>
                <w:rStyle w:val="Lienhypertexte"/>
              </w:rPr>
              <w:t>A quoi je m’engage en déposant une aide FEADER ?</w:t>
            </w:r>
            <w:r w:rsidR="00376FA8">
              <w:rPr>
                <w:webHidden/>
              </w:rPr>
              <w:tab/>
            </w:r>
            <w:r w:rsidR="00376FA8">
              <w:rPr>
                <w:webHidden/>
              </w:rPr>
              <w:fldChar w:fldCharType="begin"/>
            </w:r>
            <w:r w:rsidR="00376FA8">
              <w:rPr>
                <w:webHidden/>
              </w:rPr>
              <w:instrText xml:space="preserve"> PAGEREF _Toc133423482 \h </w:instrText>
            </w:r>
            <w:r w:rsidR="00376FA8">
              <w:rPr>
                <w:webHidden/>
              </w:rPr>
            </w:r>
            <w:r w:rsidR="00376FA8">
              <w:rPr>
                <w:webHidden/>
              </w:rPr>
              <w:fldChar w:fldCharType="separate"/>
            </w:r>
            <w:r w:rsidR="00376FA8">
              <w:rPr>
                <w:webHidden/>
              </w:rPr>
              <w:t>2</w:t>
            </w:r>
            <w:r w:rsidR="00376FA8">
              <w:rPr>
                <w:webHidden/>
              </w:rPr>
              <w:fldChar w:fldCharType="end"/>
            </w:r>
          </w:hyperlink>
        </w:p>
        <w:p w14:paraId="1A943274" w14:textId="69DCA1DD" w:rsidR="00376FA8" w:rsidRDefault="00D60907">
          <w:pPr>
            <w:pStyle w:val="TM2"/>
            <w:tabs>
              <w:tab w:val="left" w:pos="880"/>
              <w:tab w:val="right" w:leader="dot" w:pos="9062"/>
            </w:tabs>
            <w:rPr>
              <w:rFonts w:eastAsiaTheme="minorEastAsia"/>
              <w:lang w:eastAsia="fr-FR"/>
            </w:rPr>
          </w:pPr>
          <w:hyperlink w:anchor="_Toc133423483" w:history="1">
            <w:r w:rsidR="00376FA8" w:rsidRPr="00CE255E">
              <w:rPr>
                <w:rStyle w:val="Lienhypertexte"/>
              </w:rPr>
              <w:t>1.3.</w:t>
            </w:r>
            <w:r w:rsidR="00376FA8">
              <w:rPr>
                <w:rFonts w:eastAsiaTheme="minorEastAsia"/>
                <w:lang w:eastAsia="fr-FR"/>
              </w:rPr>
              <w:tab/>
            </w:r>
            <w:r w:rsidR="00376FA8" w:rsidRPr="00CE255E">
              <w:rPr>
                <w:rStyle w:val="Lienhypertexte"/>
              </w:rPr>
              <w:t>Lutte contre la fraude</w:t>
            </w:r>
            <w:r w:rsidR="00376FA8">
              <w:rPr>
                <w:webHidden/>
              </w:rPr>
              <w:tab/>
            </w:r>
            <w:r w:rsidR="00376FA8">
              <w:rPr>
                <w:webHidden/>
              </w:rPr>
              <w:fldChar w:fldCharType="begin"/>
            </w:r>
            <w:r w:rsidR="00376FA8">
              <w:rPr>
                <w:webHidden/>
              </w:rPr>
              <w:instrText xml:space="preserve"> PAGEREF _Toc133423483 \h </w:instrText>
            </w:r>
            <w:r w:rsidR="00376FA8">
              <w:rPr>
                <w:webHidden/>
              </w:rPr>
            </w:r>
            <w:r w:rsidR="00376FA8">
              <w:rPr>
                <w:webHidden/>
              </w:rPr>
              <w:fldChar w:fldCharType="separate"/>
            </w:r>
            <w:r w:rsidR="00376FA8">
              <w:rPr>
                <w:webHidden/>
              </w:rPr>
              <w:t>3</w:t>
            </w:r>
            <w:r w:rsidR="00376FA8">
              <w:rPr>
                <w:webHidden/>
              </w:rPr>
              <w:fldChar w:fldCharType="end"/>
            </w:r>
          </w:hyperlink>
        </w:p>
        <w:p w14:paraId="42605B57" w14:textId="25325E70" w:rsidR="00376FA8" w:rsidRDefault="00D60907">
          <w:pPr>
            <w:pStyle w:val="TM1"/>
            <w:tabs>
              <w:tab w:val="left" w:pos="440"/>
              <w:tab w:val="right" w:leader="dot" w:pos="9062"/>
            </w:tabs>
            <w:rPr>
              <w:rFonts w:eastAsiaTheme="minorEastAsia"/>
              <w:lang w:eastAsia="fr-FR"/>
            </w:rPr>
          </w:pPr>
          <w:hyperlink w:anchor="_Toc133423484" w:history="1">
            <w:r w:rsidR="00376FA8" w:rsidRPr="00CE255E">
              <w:rPr>
                <w:rStyle w:val="Lienhypertexte"/>
                <w:rFonts w:eastAsia="Times New Roman"/>
              </w:rPr>
              <w:t>2.</w:t>
            </w:r>
            <w:r w:rsidR="00376FA8">
              <w:rPr>
                <w:rFonts w:eastAsiaTheme="minorEastAsia"/>
                <w:lang w:eastAsia="fr-FR"/>
              </w:rPr>
              <w:tab/>
            </w:r>
            <w:r w:rsidR="00376FA8" w:rsidRPr="00CE255E">
              <w:rPr>
                <w:rStyle w:val="Lienhypertexte"/>
                <w:rFonts w:eastAsia="Times New Roman"/>
              </w:rPr>
              <w:t>Comment renseigner ma demande d’aide ?</w:t>
            </w:r>
            <w:r w:rsidR="00376FA8">
              <w:rPr>
                <w:webHidden/>
              </w:rPr>
              <w:tab/>
            </w:r>
            <w:r w:rsidR="00376FA8">
              <w:rPr>
                <w:webHidden/>
              </w:rPr>
              <w:fldChar w:fldCharType="begin"/>
            </w:r>
            <w:r w:rsidR="00376FA8">
              <w:rPr>
                <w:webHidden/>
              </w:rPr>
              <w:instrText xml:space="preserve"> PAGEREF _Toc133423484 \h </w:instrText>
            </w:r>
            <w:r w:rsidR="00376FA8">
              <w:rPr>
                <w:webHidden/>
              </w:rPr>
            </w:r>
            <w:r w:rsidR="00376FA8">
              <w:rPr>
                <w:webHidden/>
              </w:rPr>
              <w:fldChar w:fldCharType="separate"/>
            </w:r>
            <w:r w:rsidR="00376FA8">
              <w:rPr>
                <w:webHidden/>
              </w:rPr>
              <w:t>4</w:t>
            </w:r>
            <w:r w:rsidR="00376FA8">
              <w:rPr>
                <w:webHidden/>
              </w:rPr>
              <w:fldChar w:fldCharType="end"/>
            </w:r>
          </w:hyperlink>
        </w:p>
        <w:p w14:paraId="059CF239" w14:textId="7D07C697" w:rsidR="00376FA8" w:rsidRDefault="00D60907">
          <w:pPr>
            <w:pStyle w:val="TM2"/>
            <w:tabs>
              <w:tab w:val="left" w:pos="880"/>
              <w:tab w:val="right" w:leader="dot" w:pos="9062"/>
            </w:tabs>
            <w:rPr>
              <w:rFonts w:eastAsiaTheme="minorEastAsia"/>
              <w:lang w:eastAsia="fr-FR"/>
            </w:rPr>
          </w:pPr>
          <w:hyperlink w:anchor="_Toc133423485" w:history="1">
            <w:r w:rsidR="00376FA8" w:rsidRPr="00CE255E">
              <w:rPr>
                <w:rStyle w:val="Lienhypertexte"/>
              </w:rPr>
              <w:t>2.1.</w:t>
            </w:r>
            <w:r w:rsidR="00376FA8">
              <w:rPr>
                <w:rFonts w:eastAsiaTheme="minorEastAsia"/>
                <w:lang w:eastAsia="fr-FR"/>
              </w:rPr>
              <w:tab/>
            </w:r>
            <w:r w:rsidR="00376FA8" w:rsidRPr="00CE255E">
              <w:rPr>
                <w:rStyle w:val="Lienhypertexte"/>
              </w:rPr>
              <w:t>Les dépenses prévisionnelles</w:t>
            </w:r>
            <w:r w:rsidR="00376FA8">
              <w:rPr>
                <w:webHidden/>
              </w:rPr>
              <w:tab/>
            </w:r>
            <w:r w:rsidR="00376FA8">
              <w:rPr>
                <w:webHidden/>
              </w:rPr>
              <w:fldChar w:fldCharType="begin"/>
            </w:r>
            <w:r w:rsidR="00376FA8">
              <w:rPr>
                <w:webHidden/>
              </w:rPr>
              <w:instrText xml:space="preserve"> PAGEREF _Toc133423485 \h </w:instrText>
            </w:r>
            <w:r w:rsidR="00376FA8">
              <w:rPr>
                <w:webHidden/>
              </w:rPr>
            </w:r>
            <w:r w:rsidR="00376FA8">
              <w:rPr>
                <w:webHidden/>
              </w:rPr>
              <w:fldChar w:fldCharType="separate"/>
            </w:r>
            <w:r w:rsidR="00376FA8">
              <w:rPr>
                <w:webHidden/>
              </w:rPr>
              <w:t>4</w:t>
            </w:r>
            <w:r w:rsidR="00376FA8">
              <w:rPr>
                <w:webHidden/>
              </w:rPr>
              <w:fldChar w:fldCharType="end"/>
            </w:r>
          </w:hyperlink>
        </w:p>
        <w:p w14:paraId="71053179" w14:textId="233761E3" w:rsidR="00376FA8" w:rsidRDefault="00D60907">
          <w:pPr>
            <w:pStyle w:val="TM3"/>
            <w:tabs>
              <w:tab w:val="left" w:pos="1320"/>
              <w:tab w:val="right" w:leader="dot" w:pos="9062"/>
            </w:tabs>
            <w:rPr>
              <w:rFonts w:eastAsiaTheme="minorEastAsia"/>
              <w:lang w:eastAsia="fr-FR"/>
            </w:rPr>
          </w:pPr>
          <w:hyperlink w:anchor="_Toc133423486" w:history="1">
            <w:r w:rsidR="00376FA8" w:rsidRPr="00CE255E">
              <w:rPr>
                <w:rStyle w:val="Lienhypertexte"/>
              </w:rPr>
              <w:t>2.1.1</w:t>
            </w:r>
            <w:r w:rsidR="00376FA8">
              <w:rPr>
                <w:rFonts w:eastAsiaTheme="minorEastAsia"/>
                <w:lang w:eastAsia="fr-FR"/>
              </w:rPr>
              <w:tab/>
            </w:r>
            <w:r w:rsidR="00376FA8" w:rsidRPr="00CE255E">
              <w:rPr>
                <w:rStyle w:val="Lienhypertexte"/>
              </w:rPr>
              <w:t>J’ai des dépenses justifiées sur devis, comment les renseigner ?</w:t>
            </w:r>
            <w:r w:rsidR="00376FA8">
              <w:rPr>
                <w:webHidden/>
              </w:rPr>
              <w:tab/>
            </w:r>
            <w:r w:rsidR="00376FA8">
              <w:rPr>
                <w:webHidden/>
              </w:rPr>
              <w:fldChar w:fldCharType="begin"/>
            </w:r>
            <w:r w:rsidR="00376FA8">
              <w:rPr>
                <w:webHidden/>
              </w:rPr>
              <w:instrText xml:space="preserve"> PAGEREF _Toc133423486 \h </w:instrText>
            </w:r>
            <w:r w:rsidR="00376FA8">
              <w:rPr>
                <w:webHidden/>
              </w:rPr>
            </w:r>
            <w:r w:rsidR="00376FA8">
              <w:rPr>
                <w:webHidden/>
              </w:rPr>
              <w:fldChar w:fldCharType="separate"/>
            </w:r>
            <w:r w:rsidR="00376FA8">
              <w:rPr>
                <w:webHidden/>
              </w:rPr>
              <w:t>4</w:t>
            </w:r>
            <w:r w:rsidR="00376FA8">
              <w:rPr>
                <w:webHidden/>
              </w:rPr>
              <w:fldChar w:fldCharType="end"/>
            </w:r>
          </w:hyperlink>
        </w:p>
        <w:p w14:paraId="6F47D4B5" w14:textId="27C6DDBB" w:rsidR="00376FA8" w:rsidRDefault="00D60907">
          <w:pPr>
            <w:pStyle w:val="TM3"/>
            <w:tabs>
              <w:tab w:val="left" w:pos="1320"/>
              <w:tab w:val="right" w:leader="dot" w:pos="9062"/>
            </w:tabs>
            <w:rPr>
              <w:rFonts w:eastAsiaTheme="minorEastAsia"/>
              <w:lang w:eastAsia="fr-FR"/>
            </w:rPr>
          </w:pPr>
          <w:hyperlink w:anchor="_Toc133423487" w:history="1">
            <w:r w:rsidR="00376FA8" w:rsidRPr="00CE255E">
              <w:rPr>
                <w:rStyle w:val="Lienhypertexte"/>
              </w:rPr>
              <w:t>2.1.2</w:t>
            </w:r>
            <w:r w:rsidR="00376FA8">
              <w:rPr>
                <w:rFonts w:eastAsiaTheme="minorEastAsia"/>
                <w:lang w:eastAsia="fr-FR"/>
              </w:rPr>
              <w:tab/>
            </w:r>
            <w:r w:rsidR="00376FA8" w:rsidRPr="00CE255E">
              <w:rPr>
                <w:rStyle w:val="Lienhypertexte"/>
              </w:rPr>
              <w:t>J’ai des dépenses justifiées par un marché public, comment les renseigner ?</w:t>
            </w:r>
            <w:r w:rsidR="00376FA8">
              <w:rPr>
                <w:webHidden/>
              </w:rPr>
              <w:tab/>
            </w:r>
            <w:r w:rsidR="00376FA8">
              <w:rPr>
                <w:webHidden/>
              </w:rPr>
              <w:fldChar w:fldCharType="begin"/>
            </w:r>
            <w:r w:rsidR="00376FA8">
              <w:rPr>
                <w:webHidden/>
              </w:rPr>
              <w:instrText xml:space="preserve"> PAGEREF _Toc133423487 \h </w:instrText>
            </w:r>
            <w:r w:rsidR="00376FA8">
              <w:rPr>
                <w:webHidden/>
              </w:rPr>
            </w:r>
            <w:r w:rsidR="00376FA8">
              <w:rPr>
                <w:webHidden/>
              </w:rPr>
              <w:fldChar w:fldCharType="separate"/>
            </w:r>
            <w:r w:rsidR="00376FA8">
              <w:rPr>
                <w:webHidden/>
              </w:rPr>
              <w:t>4</w:t>
            </w:r>
            <w:r w:rsidR="00376FA8">
              <w:rPr>
                <w:webHidden/>
              </w:rPr>
              <w:fldChar w:fldCharType="end"/>
            </w:r>
          </w:hyperlink>
        </w:p>
        <w:p w14:paraId="31B8175F" w14:textId="6430F769" w:rsidR="00376FA8" w:rsidRDefault="00D60907">
          <w:pPr>
            <w:pStyle w:val="TM3"/>
            <w:tabs>
              <w:tab w:val="left" w:pos="1320"/>
              <w:tab w:val="right" w:leader="dot" w:pos="9062"/>
            </w:tabs>
            <w:rPr>
              <w:rFonts w:eastAsiaTheme="minorEastAsia"/>
              <w:lang w:eastAsia="fr-FR"/>
            </w:rPr>
          </w:pPr>
          <w:hyperlink w:anchor="_Toc133423488" w:history="1">
            <w:r w:rsidR="00376FA8" w:rsidRPr="00CE255E">
              <w:rPr>
                <w:rStyle w:val="Lienhypertexte"/>
              </w:rPr>
              <w:t>2.1.3</w:t>
            </w:r>
            <w:r w:rsidR="00376FA8">
              <w:rPr>
                <w:rFonts w:eastAsiaTheme="minorEastAsia"/>
                <w:lang w:eastAsia="fr-FR"/>
              </w:rPr>
              <w:tab/>
            </w:r>
            <w:r w:rsidR="00376FA8" w:rsidRPr="00CE255E">
              <w:rPr>
                <w:rStyle w:val="Lienhypertexte"/>
              </w:rPr>
              <w:t>J’ai des frais de personnel, comment les renseigner ?</w:t>
            </w:r>
            <w:r w:rsidR="00376FA8">
              <w:rPr>
                <w:webHidden/>
              </w:rPr>
              <w:tab/>
            </w:r>
            <w:r w:rsidR="00376FA8">
              <w:rPr>
                <w:webHidden/>
              </w:rPr>
              <w:fldChar w:fldCharType="begin"/>
            </w:r>
            <w:r w:rsidR="00376FA8">
              <w:rPr>
                <w:webHidden/>
              </w:rPr>
              <w:instrText xml:space="preserve"> PAGEREF _Toc133423488 \h </w:instrText>
            </w:r>
            <w:r w:rsidR="00376FA8">
              <w:rPr>
                <w:webHidden/>
              </w:rPr>
            </w:r>
            <w:r w:rsidR="00376FA8">
              <w:rPr>
                <w:webHidden/>
              </w:rPr>
              <w:fldChar w:fldCharType="separate"/>
            </w:r>
            <w:r w:rsidR="00376FA8">
              <w:rPr>
                <w:webHidden/>
              </w:rPr>
              <w:t>5</w:t>
            </w:r>
            <w:r w:rsidR="00376FA8">
              <w:rPr>
                <w:webHidden/>
              </w:rPr>
              <w:fldChar w:fldCharType="end"/>
            </w:r>
          </w:hyperlink>
        </w:p>
        <w:p w14:paraId="7E655579" w14:textId="08C5E8DE" w:rsidR="00376FA8" w:rsidRDefault="00D60907">
          <w:pPr>
            <w:pStyle w:val="TM3"/>
            <w:tabs>
              <w:tab w:val="left" w:pos="1320"/>
              <w:tab w:val="right" w:leader="dot" w:pos="9062"/>
            </w:tabs>
            <w:rPr>
              <w:rFonts w:eastAsiaTheme="minorEastAsia"/>
              <w:lang w:eastAsia="fr-FR"/>
            </w:rPr>
          </w:pPr>
          <w:hyperlink w:anchor="_Toc133423489" w:history="1">
            <w:r w:rsidR="00376FA8" w:rsidRPr="00CE255E">
              <w:rPr>
                <w:rStyle w:val="Lienhypertexte"/>
                <w:rFonts w:eastAsia="Times New Roman"/>
              </w:rPr>
              <w:t>2.1.4</w:t>
            </w:r>
            <w:r w:rsidR="00376FA8">
              <w:rPr>
                <w:rFonts w:eastAsiaTheme="minorEastAsia"/>
                <w:lang w:eastAsia="fr-FR"/>
              </w:rPr>
              <w:tab/>
            </w:r>
            <w:r w:rsidR="00376FA8" w:rsidRPr="00CE255E">
              <w:rPr>
                <w:rStyle w:val="Lienhypertexte"/>
                <w:rFonts w:eastAsia="Times New Roman"/>
              </w:rPr>
              <w:t>J’ai des coûts indirects liés aux frais de personnel (option de coût simplifié), comment les renseigner ?</w:t>
            </w:r>
            <w:r w:rsidR="00376FA8">
              <w:rPr>
                <w:webHidden/>
              </w:rPr>
              <w:tab/>
            </w:r>
            <w:r w:rsidR="00376FA8">
              <w:rPr>
                <w:webHidden/>
              </w:rPr>
              <w:fldChar w:fldCharType="begin"/>
            </w:r>
            <w:r w:rsidR="00376FA8">
              <w:rPr>
                <w:webHidden/>
              </w:rPr>
              <w:instrText xml:space="preserve"> PAGEREF _Toc133423489 \h </w:instrText>
            </w:r>
            <w:r w:rsidR="00376FA8">
              <w:rPr>
                <w:webHidden/>
              </w:rPr>
            </w:r>
            <w:r w:rsidR="00376FA8">
              <w:rPr>
                <w:webHidden/>
              </w:rPr>
              <w:fldChar w:fldCharType="separate"/>
            </w:r>
            <w:r w:rsidR="00376FA8">
              <w:rPr>
                <w:webHidden/>
              </w:rPr>
              <w:t>7</w:t>
            </w:r>
            <w:r w:rsidR="00376FA8">
              <w:rPr>
                <w:webHidden/>
              </w:rPr>
              <w:fldChar w:fldCharType="end"/>
            </w:r>
          </w:hyperlink>
        </w:p>
        <w:p w14:paraId="108D0B7B" w14:textId="4AAF5BB5" w:rsidR="00376FA8" w:rsidRDefault="00D60907">
          <w:pPr>
            <w:pStyle w:val="TM2"/>
            <w:tabs>
              <w:tab w:val="left" w:pos="880"/>
              <w:tab w:val="right" w:leader="dot" w:pos="9062"/>
            </w:tabs>
            <w:rPr>
              <w:rFonts w:eastAsiaTheme="minorEastAsia"/>
              <w:lang w:eastAsia="fr-FR"/>
            </w:rPr>
          </w:pPr>
          <w:hyperlink w:anchor="_Toc133423490" w:history="1">
            <w:r w:rsidR="00376FA8" w:rsidRPr="00CE255E">
              <w:rPr>
                <w:rStyle w:val="Lienhypertexte"/>
                <w:rFonts w:eastAsia="Times New Roman"/>
              </w:rPr>
              <w:t>2.2</w:t>
            </w:r>
            <w:r w:rsidR="00376FA8">
              <w:rPr>
                <w:rFonts w:eastAsiaTheme="minorEastAsia"/>
                <w:lang w:eastAsia="fr-FR"/>
              </w:rPr>
              <w:tab/>
            </w:r>
            <w:r w:rsidR="00376FA8" w:rsidRPr="00CE255E">
              <w:rPr>
                <w:rStyle w:val="Lienhypertexte"/>
                <w:rFonts w:eastAsia="Times New Roman"/>
              </w:rPr>
              <w:t>Je souhaite déposer un projet de coopération en tant que chef de file, comment dois-je formaliser le partenariat ?</w:t>
            </w:r>
            <w:r w:rsidR="00376FA8">
              <w:rPr>
                <w:webHidden/>
              </w:rPr>
              <w:tab/>
            </w:r>
            <w:r w:rsidR="00376FA8">
              <w:rPr>
                <w:webHidden/>
              </w:rPr>
              <w:fldChar w:fldCharType="begin"/>
            </w:r>
            <w:r w:rsidR="00376FA8">
              <w:rPr>
                <w:webHidden/>
              </w:rPr>
              <w:instrText xml:space="preserve"> PAGEREF _Toc133423490 \h </w:instrText>
            </w:r>
            <w:r w:rsidR="00376FA8">
              <w:rPr>
                <w:webHidden/>
              </w:rPr>
            </w:r>
            <w:r w:rsidR="00376FA8">
              <w:rPr>
                <w:webHidden/>
              </w:rPr>
              <w:fldChar w:fldCharType="separate"/>
            </w:r>
            <w:r w:rsidR="00376FA8">
              <w:rPr>
                <w:webHidden/>
              </w:rPr>
              <w:t>7</w:t>
            </w:r>
            <w:r w:rsidR="00376FA8">
              <w:rPr>
                <w:webHidden/>
              </w:rPr>
              <w:fldChar w:fldCharType="end"/>
            </w:r>
          </w:hyperlink>
        </w:p>
        <w:p w14:paraId="0DFE1F5D" w14:textId="7BA4F9E7" w:rsidR="00376FA8" w:rsidRDefault="00D60907">
          <w:pPr>
            <w:pStyle w:val="TM1"/>
            <w:tabs>
              <w:tab w:val="left" w:pos="440"/>
              <w:tab w:val="right" w:leader="dot" w:pos="9062"/>
            </w:tabs>
            <w:rPr>
              <w:rFonts w:eastAsiaTheme="minorEastAsia"/>
              <w:lang w:eastAsia="fr-FR"/>
            </w:rPr>
          </w:pPr>
          <w:hyperlink w:anchor="_Toc133423491" w:history="1">
            <w:r w:rsidR="00376FA8" w:rsidRPr="00CE255E">
              <w:rPr>
                <w:rStyle w:val="Lienhypertexte"/>
                <w:rFonts w:eastAsia="Times New Roman"/>
              </w:rPr>
              <w:t>3.</w:t>
            </w:r>
            <w:r w:rsidR="00376FA8">
              <w:rPr>
                <w:rFonts w:eastAsiaTheme="minorEastAsia"/>
                <w:lang w:eastAsia="fr-FR"/>
              </w:rPr>
              <w:tab/>
            </w:r>
            <w:r w:rsidR="00376FA8" w:rsidRPr="00CE255E">
              <w:rPr>
                <w:rStyle w:val="Lienhypertexte"/>
                <w:rFonts w:eastAsia="Times New Roman"/>
              </w:rPr>
              <w:t>J’ai déposé mon dossier de demande d’aide, quelle est la suite ?</w:t>
            </w:r>
            <w:r w:rsidR="00376FA8">
              <w:rPr>
                <w:webHidden/>
              </w:rPr>
              <w:tab/>
            </w:r>
            <w:r w:rsidR="00376FA8">
              <w:rPr>
                <w:webHidden/>
              </w:rPr>
              <w:fldChar w:fldCharType="begin"/>
            </w:r>
            <w:r w:rsidR="00376FA8">
              <w:rPr>
                <w:webHidden/>
              </w:rPr>
              <w:instrText xml:space="preserve"> PAGEREF _Toc133423491 \h </w:instrText>
            </w:r>
            <w:r w:rsidR="00376FA8">
              <w:rPr>
                <w:webHidden/>
              </w:rPr>
            </w:r>
            <w:r w:rsidR="00376FA8">
              <w:rPr>
                <w:webHidden/>
              </w:rPr>
              <w:fldChar w:fldCharType="separate"/>
            </w:r>
            <w:r w:rsidR="00376FA8">
              <w:rPr>
                <w:webHidden/>
              </w:rPr>
              <w:t>8</w:t>
            </w:r>
            <w:r w:rsidR="00376FA8">
              <w:rPr>
                <w:webHidden/>
              </w:rPr>
              <w:fldChar w:fldCharType="end"/>
            </w:r>
          </w:hyperlink>
        </w:p>
        <w:p w14:paraId="6905F6AB" w14:textId="1EFA96B1" w:rsidR="00376FA8" w:rsidRDefault="00D60907">
          <w:pPr>
            <w:pStyle w:val="TM1"/>
            <w:tabs>
              <w:tab w:val="left" w:pos="440"/>
              <w:tab w:val="right" w:leader="dot" w:pos="9062"/>
            </w:tabs>
            <w:rPr>
              <w:rFonts w:eastAsiaTheme="minorEastAsia"/>
              <w:lang w:eastAsia="fr-FR"/>
            </w:rPr>
          </w:pPr>
          <w:hyperlink w:anchor="_Toc133423492" w:history="1">
            <w:r w:rsidR="00376FA8" w:rsidRPr="00CE255E">
              <w:rPr>
                <w:rStyle w:val="Lienhypertexte"/>
                <w:rFonts w:eastAsia="Times New Roman"/>
              </w:rPr>
              <w:t>4.</w:t>
            </w:r>
            <w:r w:rsidR="00376FA8">
              <w:rPr>
                <w:rFonts w:eastAsiaTheme="minorEastAsia"/>
                <w:lang w:eastAsia="fr-FR"/>
              </w:rPr>
              <w:tab/>
            </w:r>
            <w:r w:rsidR="00376FA8" w:rsidRPr="00CE255E">
              <w:rPr>
                <w:rStyle w:val="Lienhypertexte"/>
                <w:rFonts w:eastAsia="Times New Roman"/>
              </w:rPr>
              <w:t>Quels sont les contrôles auxquels mon projet peut être soumis et comment éviter des conséquences financières ?</w:t>
            </w:r>
            <w:r w:rsidR="00376FA8">
              <w:rPr>
                <w:webHidden/>
              </w:rPr>
              <w:tab/>
            </w:r>
            <w:r w:rsidR="00376FA8">
              <w:rPr>
                <w:webHidden/>
              </w:rPr>
              <w:fldChar w:fldCharType="begin"/>
            </w:r>
            <w:r w:rsidR="00376FA8">
              <w:rPr>
                <w:webHidden/>
              </w:rPr>
              <w:instrText xml:space="preserve"> PAGEREF _Toc133423492 \h </w:instrText>
            </w:r>
            <w:r w:rsidR="00376FA8">
              <w:rPr>
                <w:webHidden/>
              </w:rPr>
            </w:r>
            <w:r w:rsidR="00376FA8">
              <w:rPr>
                <w:webHidden/>
              </w:rPr>
              <w:fldChar w:fldCharType="separate"/>
            </w:r>
            <w:r w:rsidR="00376FA8">
              <w:rPr>
                <w:webHidden/>
              </w:rPr>
              <w:t>9</w:t>
            </w:r>
            <w:r w:rsidR="00376FA8">
              <w:rPr>
                <w:webHidden/>
              </w:rPr>
              <w:fldChar w:fldCharType="end"/>
            </w:r>
          </w:hyperlink>
        </w:p>
        <w:p w14:paraId="24D4EDB1" w14:textId="707FE00D" w:rsidR="00376FA8" w:rsidRDefault="00D60907">
          <w:pPr>
            <w:pStyle w:val="TM1"/>
            <w:tabs>
              <w:tab w:val="right" w:leader="dot" w:pos="9062"/>
            </w:tabs>
            <w:rPr>
              <w:rFonts w:eastAsiaTheme="minorEastAsia"/>
              <w:lang w:eastAsia="fr-FR"/>
            </w:rPr>
          </w:pPr>
          <w:hyperlink w:anchor="_Toc133423493" w:history="1">
            <w:r w:rsidR="00376FA8" w:rsidRPr="00CE255E">
              <w:rPr>
                <w:rStyle w:val="Lienhypertexte"/>
                <w:lang w:eastAsia="fr-FR"/>
              </w:rPr>
              <w:t>ANNEXE : Vos données personnelles</w:t>
            </w:r>
            <w:r w:rsidR="00376FA8">
              <w:rPr>
                <w:webHidden/>
              </w:rPr>
              <w:tab/>
            </w:r>
            <w:r w:rsidR="00376FA8">
              <w:rPr>
                <w:webHidden/>
              </w:rPr>
              <w:fldChar w:fldCharType="begin"/>
            </w:r>
            <w:r w:rsidR="00376FA8">
              <w:rPr>
                <w:webHidden/>
              </w:rPr>
              <w:instrText xml:space="preserve"> PAGEREF _Toc133423493 \h </w:instrText>
            </w:r>
            <w:r w:rsidR="00376FA8">
              <w:rPr>
                <w:webHidden/>
              </w:rPr>
            </w:r>
            <w:r w:rsidR="00376FA8">
              <w:rPr>
                <w:webHidden/>
              </w:rPr>
              <w:fldChar w:fldCharType="separate"/>
            </w:r>
            <w:r w:rsidR="00376FA8">
              <w:rPr>
                <w:webHidden/>
              </w:rPr>
              <w:t>11</w:t>
            </w:r>
            <w:r w:rsidR="00376FA8">
              <w:rPr>
                <w:webHidden/>
              </w:rPr>
              <w:fldChar w:fldCharType="end"/>
            </w:r>
          </w:hyperlink>
        </w:p>
        <w:p w14:paraId="51A70663" w14:textId="376453EB" w:rsidR="00BF1C40" w:rsidRPr="001B670A" w:rsidRDefault="004D50AC" w:rsidP="00BF1C40">
          <w:r>
            <w:fldChar w:fldCharType="end"/>
          </w:r>
        </w:p>
      </w:sdtContent>
    </w:sdt>
    <w:p w14:paraId="2AEFCB1D" w14:textId="7DF25A5E" w:rsidR="004D50AC" w:rsidRDefault="004D50AC">
      <w:pPr>
        <w:spacing w:after="160"/>
        <w:jc w:val="left"/>
      </w:pPr>
      <w:r>
        <w:br w:type="page"/>
      </w:r>
    </w:p>
    <w:p w14:paraId="6763C4A0" w14:textId="29E085E4" w:rsidR="00F56287" w:rsidRPr="00562961" w:rsidRDefault="0099305F" w:rsidP="002C715B">
      <w:pPr>
        <w:pStyle w:val="Titre1"/>
        <w:rPr>
          <w:rFonts w:eastAsia="Times New Roman"/>
          <w:color w:val="7A0012"/>
        </w:rPr>
      </w:pPr>
      <w:bookmarkStart w:id="0" w:name="_Toc133423480"/>
      <w:r w:rsidRPr="00562961">
        <w:rPr>
          <w:rFonts w:eastAsia="Times New Roman"/>
          <w:color w:val="7A0012"/>
        </w:rPr>
        <w:lastRenderedPageBreak/>
        <w:t>Je souhaite demander</w:t>
      </w:r>
      <w:r w:rsidR="00F56287" w:rsidRPr="00562961">
        <w:rPr>
          <w:rFonts w:eastAsia="Times New Roman"/>
          <w:color w:val="7A0012"/>
        </w:rPr>
        <w:t xml:space="preserve"> une aide FEADER</w:t>
      </w:r>
      <w:r w:rsidR="00CC1ED1" w:rsidRPr="00562961">
        <w:rPr>
          <w:rFonts w:eastAsia="Times New Roman"/>
          <w:color w:val="7A0012"/>
        </w:rPr>
        <w:t xml:space="preserve">, comment </w:t>
      </w:r>
      <w:r w:rsidRPr="00562961">
        <w:rPr>
          <w:rFonts w:eastAsia="Times New Roman"/>
          <w:color w:val="7A0012"/>
        </w:rPr>
        <w:t>m’</w:t>
      </w:r>
      <w:r w:rsidR="00CC1ED1" w:rsidRPr="00562961">
        <w:rPr>
          <w:rFonts w:eastAsia="Times New Roman"/>
          <w:color w:val="7A0012"/>
        </w:rPr>
        <w:t xml:space="preserve">y </w:t>
      </w:r>
      <w:r w:rsidR="00CC1ED1" w:rsidRPr="00562961">
        <w:rPr>
          <w:color w:val="7A0012"/>
        </w:rPr>
        <w:t>prendre</w:t>
      </w:r>
      <w:r w:rsidR="00B553DF" w:rsidRPr="00562961">
        <w:rPr>
          <w:color w:val="7A0012"/>
        </w:rPr>
        <w:t xml:space="preserve"> et à quoi je m’engage</w:t>
      </w:r>
      <w:r w:rsidR="00CC1ED1" w:rsidRPr="00562961">
        <w:rPr>
          <w:rFonts w:eastAsia="Times New Roman"/>
          <w:color w:val="7A0012"/>
        </w:rPr>
        <w:t xml:space="preserve"> </w:t>
      </w:r>
      <w:r w:rsidR="00F56287" w:rsidRPr="00562961">
        <w:rPr>
          <w:rFonts w:eastAsia="Times New Roman"/>
          <w:color w:val="7A0012"/>
        </w:rPr>
        <w:t>?</w:t>
      </w:r>
      <w:bookmarkEnd w:id="0"/>
    </w:p>
    <w:p w14:paraId="4D05CBBC" w14:textId="22C94319" w:rsidR="00F56287" w:rsidRPr="00562961" w:rsidRDefault="00F56287" w:rsidP="00F56287">
      <w:pPr>
        <w:rPr>
          <w:rFonts w:eastAsia="Times New Roman"/>
          <w:color w:val="C00000"/>
        </w:rPr>
      </w:pPr>
    </w:p>
    <w:p w14:paraId="4B1E3251" w14:textId="77777777" w:rsidR="00B553DF" w:rsidRPr="00562961" w:rsidRDefault="00B553DF" w:rsidP="00013B17">
      <w:pPr>
        <w:pStyle w:val="Titre2"/>
        <w:rPr>
          <w:rFonts w:eastAsiaTheme="minorHAnsi"/>
        </w:rPr>
      </w:pPr>
      <w:bookmarkStart w:id="1" w:name="_Toc133423481"/>
      <w:r w:rsidRPr="00562961">
        <w:rPr>
          <w:rFonts w:eastAsia="Times New Roman"/>
        </w:rPr>
        <w:t xml:space="preserve">Je </w:t>
      </w:r>
      <w:r w:rsidRPr="00013B17">
        <w:t>souhaite</w:t>
      </w:r>
      <w:r w:rsidRPr="00562961">
        <w:rPr>
          <w:rFonts w:eastAsia="Times New Roman"/>
        </w:rPr>
        <w:t xml:space="preserve"> déposer une aide FEADER</w:t>
      </w:r>
      <w:bookmarkEnd w:id="1"/>
    </w:p>
    <w:p w14:paraId="62DFD1AF" w14:textId="77777777" w:rsidR="00B553DF" w:rsidRDefault="00B553DF" w:rsidP="00B553DF">
      <w:pPr>
        <w:rPr>
          <w:rFonts w:eastAsia="Times New Roman"/>
        </w:rPr>
      </w:pPr>
    </w:p>
    <w:p w14:paraId="1E1FDE17" w14:textId="73850E3E" w:rsidR="00F56287" w:rsidRDefault="00F56287" w:rsidP="00B553DF">
      <w:r w:rsidRPr="00B553DF">
        <w:rPr>
          <w:rFonts w:eastAsia="Times New Roman"/>
        </w:rPr>
        <w:t>Rendez-vous sur le site l’Europe s’engage en Provence-Alpes-Côte d’Azur pour prendre connaissance des appels à propositions en cours :</w:t>
      </w:r>
      <w:r w:rsidR="002E62D4" w:rsidRPr="00B553DF">
        <w:rPr>
          <w:rFonts w:eastAsia="Times New Roman"/>
        </w:rPr>
        <w:t xml:space="preserve"> </w:t>
      </w:r>
      <w:hyperlink r:id="rId10" w:history="1">
        <w:r w:rsidR="006B62E9">
          <w:rPr>
            <w:rStyle w:val="Lienhypertexte"/>
          </w:rPr>
          <w:t>Europe en Région Sud (maregionsud.fr)</w:t>
        </w:r>
      </w:hyperlink>
    </w:p>
    <w:p w14:paraId="5734CD29" w14:textId="77777777" w:rsidR="00846807" w:rsidRDefault="00846807" w:rsidP="00F27FC7"/>
    <w:p w14:paraId="67A32E46" w14:textId="4C037B06" w:rsidR="00F56287" w:rsidRPr="00A36B18" w:rsidRDefault="00F56287" w:rsidP="00F27FC7">
      <w:r w:rsidRPr="00A36B18">
        <w:t>Votre demande d’aide papier devra être envoyée</w:t>
      </w:r>
      <w:r w:rsidR="007205DA" w:rsidRPr="00A36B18">
        <w:t xml:space="preserve"> </w:t>
      </w:r>
      <w:r w:rsidR="00F27FC7" w:rsidRPr="00A36B18">
        <w:t>avant la date de clôture mentionnée dans l’A</w:t>
      </w:r>
      <w:r w:rsidR="00235F1D">
        <w:t>ppel à proposition</w:t>
      </w:r>
      <w:r w:rsidR="00A36B18" w:rsidRPr="00A36B18">
        <w:t xml:space="preserve"> (date du cachet de la poste</w:t>
      </w:r>
      <w:r w:rsidR="00235F1D">
        <w:t xml:space="preserve"> à l’envoi</w:t>
      </w:r>
      <w:r w:rsidR="00A36B18" w:rsidRPr="00A36B18">
        <w:t xml:space="preserve"> faisant foi)</w:t>
      </w:r>
      <w:r w:rsidR="00F27FC7" w:rsidRPr="00A36B18">
        <w:t xml:space="preserve"> avec :</w:t>
      </w:r>
    </w:p>
    <w:p w14:paraId="5A7DAF33" w14:textId="53FD9764" w:rsidR="00F27FC7" w:rsidRPr="00A36B18" w:rsidRDefault="00F27FC7" w:rsidP="00F27FC7">
      <w:pPr>
        <w:pStyle w:val="normalformulaire"/>
        <w:numPr>
          <w:ilvl w:val="0"/>
          <w:numId w:val="3"/>
        </w:numPr>
        <w:rPr>
          <w:rFonts w:asciiTheme="minorHAnsi" w:eastAsiaTheme="minorHAnsi" w:hAnsiTheme="minorHAnsi" w:cstheme="minorBidi"/>
          <w:noProof/>
          <w:sz w:val="22"/>
          <w:szCs w:val="22"/>
        </w:rPr>
      </w:pPr>
      <w:r w:rsidRPr="00A36B18">
        <w:rPr>
          <w:rFonts w:asciiTheme="minorHAnsi" w:eastAsiaTheme="minorHAnsi" w:hAnsiTheme="minorHAnsi" w:cstheme="minorBidi"/>
          <w:noProof/>
          <w:sz w:val="22"/>
          <w:szCs w:val="22"/>
        </w:rPr>
        <w:t xml:space="preserve">un exemplaire par courriel à l’adresse : </w:t>
      </w:r>
      <w:hyperlink r:id="rId11" w:history="1">
        <w:r w:rsidR="000E6E5A" w:rsidRPr="006B0159">
          <w:rPr>
            <w:rStyle w:val="Lienhypertexte"/>
            <w:rFonts w:asciiTheme="minorHAnsi" w:eastAsiaTheme="minorHAnsi" w:hAnsiTheme="minorHAnsi" w:cstheme="minorBidi"/>
            <w:noProof/>
            <w:sz w:val="22"/>
            <w:szCs w:val="22"/>
          </w:rPr>
          <w:t>feader@maregionsud.fr</w:t>
        </w:r>
      </w:hyperlink>
      <w:r w:rsidR="000E6E5A">
        <w:rPr>
          <w:rFonts w:asciiTheme="minorHAnsi" w:eastAsiaTheme="minorHAnsi" w:hAnsiTheme="minorHAnsi" w:cstheme="minorBidi"/>
          <w:noProof/>
          <w:sz w:val="22"/>
          <w:szCs w:val="22"/>
        </w:rPr>
        <w:t xml:space="preserve"> </w:t>
      </w:r>
    </w:p>
    <w:p w14:paraId="5B54B1DE" w14:textId="50C45DF8" w:rsidR="007205DA" w:rsidRPr="00A36B18" w:rsidRDefault="007205DA" w:rsidP="00F27FC7">
      <w:pPr>
        <w:pStyle w:val="normalformulaire"/>
        <w:numPr>
          <w:ilvl w:val="0"/>
          <w:numId w:val="3"/>
        </w:numPr>
        <w:rPr>
          <w:rFonts w:asciiTheme="minorHAnsi" w:eastAsiaTheme="minorHAnsi" w:hAnsiTheme="minorHAnsi" w:cstheme="minorBidi"/>
          <w:noProof/>
          <w:sz w:val="22"/>
          <w:szCs w:val="22"/>
        </w:rPr>
      </w:pPr>
      <w:r w:rsidRPr="00A36B18">
        <w:rPr>
          <w:rFonts w:asciiTheme="minorHAnsi" w:eastAsiaTheme="minorHAnsi" w:hAnsiTheme="minorHAnsi" w:cstheme="minorBidi"/>
          <w:noProof/>
          <w:sz w:val="22"/>
          <w:szCs w:val="22"/>
        </w:rPr>
        <w:t xml:space="preserve">un exemplaire </w:t>
      </w:r>
      <w:r w:rsidR="0099305F">
        <w:rPr>
          <w:rFonts w:asciiTheme="minorHAnsi" w:eastAsiaTheme="minorHAnsi" w:hAnsiTheme="minorHAnsi" w:cstheme="minorBidi"/>
          <w:noProof/>
          <w:sz w:val="22"/>
          <w:szCs w:val="22"/>
        </w:rPr>
        <w:t xml:space="preserve">du formulaire </w:t>
      </w:r>
      <w:r w:rsidRPr="00A36B18">
        <w:rPr>
          <w:rFonts w:asciiTheme="minorHAnsi" w:eastAsiaTheme="minorHAnsi" w:hAnsiTheme="minorHAnsi" w:cstheme="minorBidi"/>
          <w:noProof/>
          <w:sz w:val="22"/>
          <w:szCs w:val="22"/>
        </w:rPr>
        <w:t xml:space="preserve">original complété </w:t>
      </w:r>
      <w:r w:rsidR="0099305F">
        <w:rPr>
          <w:rFonts w:asciiTheme="minorHAnsi" w:eastAsiaTheme="minorHAnsi" w:hAnsiTheme="minorHAnsi" w:cstheme="minorBidi"/>
          <w:noProof/>
          <w:sz w:val="22"/>
          <w:szCs w:val="22"/>
        </w:rPr>
        <w:t xml:space="preserve">et signé </w:t>
      </w:r>
      <w:r w:rsidRPr="00A36B18">
        <w:rPr>
          <w:rFonts w:asciiTheme="minorHAnsi" w:eastAsiaTheme="minorHAnsi" w:hAnsiTheme="minorHAnsi" w:cstheme="minorBidi"/>
          <w:noProof/>
          <w:sz w:val="22"/>
          <w:szCs w:val="22"/>
        </w:rPr>
        <w:t>et accompagné des pièces justificatives par courrier à l’adresse suivante :</w:t>
      </w:r>
    </w:p>
    <w:p w14:paraId="5B38876F" w14:textId="7C45C736" w:rsidR="007205DA" w:rsidRPr="00A36B18" w:rsidRDefault="007205DA" w:rsidP="00F27FC7">
      <w:pPr>
        <w:pStyle w:val="normalformulaire"/>
        <w:rPr>
          <w:rFonts w:asciiTheme="minorHAnsi" w:eastAsiaTheme="minorHAnsi" w:hAnsiTheme="minorHAnsi" w:cstheme="minorBidi"/>
          <w:noProof/>
          <w:sz w:val="22"/>
          <w:szCs w:val="22"/>
        </w:rPr>
      </w:pPr>
    </w:p>
    <w:p w14:paraId="22B09BD8" w14:textId="43C9E395" w:rsidR="007205DA" w:rsidRPr="00A36B18" w:rsidRDefault="007205DA" w:rsidP="00F27FC7">
      <w:pPr>
        <w:ind w:left="708"/>
        <w:rPr>
          <w:b/>
          <w:bCs/>
        </w:rPr>
      </w:pPr>
      <w:r w:rsidRPr="00A36B18">
        <w:rPr>
          <w:b/>
          <w:bCs/>
        </w:rPr>
        <w:t>REGION PROVENCE ALPES COTE D’AZUR</w:t>
      </w:r>
    </w:p>
    <w:p w14:paraId="7478D8AC" w14:textId="10C9944D" w:rsidR="007205DA" w:rsidRDefault="00A36B18" w:rsidP="00F27FC7">
      <w:pPr>
        <w:ind w:left="708"/>
        <w:rPr>
          <w:b/>
          <w:bCs/>
        </w:rPr>
      </w:pPr>
      <w:r w:rsidRPr="00A36B18">
        <w:rPr>
          <w:b/>
          <w:bCs/>
        </w:rPr>
        <w:t>Direction de l’Agriculture, de la Forêt et de l’Eau</w:t>
      </w:r>
    </w:p>
    <w:p w14:paraId="204B124F" w14:textId="49F58535" w:rsidR="000E6E5A" w:rsidRPr="00A36B18" w:rsidRDefault="000E6E5A" w:rsidP="00F27FC7">
      <w:pPr>
        <w:ind w:left="708"/>
        <w:rPr>
          <w:b/>
          <w:bCs/>
        </w:rPr>
      </w:pPr>
      <w:r>
        <w:rPr>
          <w:b/>
          <w:bCs/>
        </w:rPr>
        <w:t>Service souveraineté alimentaire</w:t>
      </w:r>
    </w:p>
    <w:p w14:paraId="087F9FC7" w14:textId="3333685E" w:rsidR="007205DA" w:rsidRPr="00A36B18" w:rsidRDefault="007205DA" w:rsidP="00235F1D">
      <w:pPr>
        <w:ind w:left="708"/>
        <w:rPr>
          <w:b/>
          <w:bCs/>
        </w:rPr>
      </w:pPr>
      <w:r w:rsidRPr="00A36B18">
        <w:rPr>
          <w:b/>
          <w:bCs/>
        </w:rPr>
        <w:t xml:space="preserve">Hôtel de Région </w:t>
      </w:r>
      <w:r w:rsidR="00235F1D">
        <w:rPr>
          <w:b/>
          <w:bCs/>
        </w:rPr>
        <w:t xml:space="preserve">- </w:t>
      </w:r>
      <w:r w:rsidRPr="00A36B18">
        <w:rPr>
          <w:b/>
          <w:bCs/>
        </w:rPr>
        <w:t>27 place Jules Guesde</w:t>
      </w:r>
    </w:p>
    <w:p w14:paraId="23215AD4" w14:textId="1BF86C7D" w:rsidR="007205DA" w:rsidRDefault="00C45AB5" w:rsidP="00F27FC7">
      <w:pPr>
        <w:pStyle w:val="normalformulaire"/>
        <w:ind w:left="708"/>
        <w:rPr>
          <w:rFonts w:asciiTheme="minorHAnsi" w:eastAsiaTheme="minorHAnsi" w:hAnsiTheme="minorHAnsi" w:cstheme="minorBidi"/>
          <w:b/>
          <w:bCs/>
          <w:noProof/>
          <w:sz w:val="22"/>
          <w:szCs w:val="22"/>
        </w:rPr>
      </w:pPr>
      <w:r w:rsidRPr="00C90DCE">
        <w:rPr>
          <w:b/>
          <w:bCs/>
          <w:noProof/>
          <w:color w:val="000000" w:themeColor="text1"/>
          <w:highlight w:val="yellow"/>
        </w:rPr>
        <mc:AlternateContent>
          <mc:Choice Requires="wps">
            <w:drawing>
              <wp:anchor distT="45720" distB="45720" distL="114300" distR="114300" simplePos="0" relativeHeight="251666432" behindDoc="0" locked="0" layoutInCell="1" allowOverlap="1" wp14:anchorId="3D3C21EC" wp14:editId="7EB426B2">
                <wp:simplePos x="0" y="0"/>
                <wp:positionH relativeFrom="margin">
                  <wp:align>right</wp:align>
                </wp:positionH>
                <wp:positionV relativeFrom="paragraph">
                  <wp:posOffset>377190</wp:posOffset>
                </wp:positionV>
                <wp:extent cx="5753100" cy="1615440"/>
                <wp:effectExtent l="0" t="0" r="19050" b="2286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15440"/>
                        </a:xfrm>
                        <a:prstGeom prst="rect">
                          <a:avLst/>
                        </a:prstGeom>
                        <a:solidFill>
                          <a:srgbClr val="FFFFFF"/>
                        </a:solidFill>
                        <a:ln w="9525">
                          <a:solidFill>
                            <a:srgbClr val="000000"/>
                          </a:solidFill>
                          <a:miter lim="800000"/>
                          <a:headEnd/>
                          <a:tailEnd/>
                        </a:ln>
                      </wps:spPr>
                      <wps:txbx>
                        <w:txbxContent>
                          <w:p w14:paraId="60822DDA" w14:textId="4EE2BC5B" w:rsidR="00C90DCE" w:rsidRPr="00562961" w:rsidRDefault="00C90DCE" w:rsidP="00C90DCE">
                            <w:pPr>
                              <w:rPr>
                                <w:b/>
                                <w:bCs/>
                                <w:color w:val="7A0012"/>
                                <w:u w:val="single"/>
                              </w:rPr>
                            </w:pPr>
                            <w:r w:rsidRPr="00562961">
                              <w:rPr>
                                <w:b/>
                                <w:bCs/>
                                <w:color w:val="7A0012"/>
                                <w:u w:val="single"/>
                              </w:rPr>
                              <w:t>Attention</w:t>
                            </w:r>
                            <w:r w:rsidR="00235F1D" w:rsidRPr="00562961">
                              <w:rPr>
                                <w:b/>
                                <w:bCs/>
                                <w:color w:val="7A0012"/>
                                <w:u w:val="single"/>
                              </w:rPr>
                              <w:t> à la</w:t>
                            </w:r>
                            <w:r w:rsidRPr="00562961">
                              <w:rPr>
                                <w:b/>
                                <w:bCs/>
                                <w:color w:val="7A0012"/>
                                <w:u w:val="single"/>
                              </w:rPr>
                              <w:t xml:space="preserve"> date de début de votre projet avant de déposer votre demande d’aid</w:t>
                            </w:r>
                            <w:r w:rsidR="00235F1D" w:rsidRPr="00562961">
                              <w:rPr>
                                <w:b/>
                                <w:bCs/>
                                <w:color w:val="7A0012"/>
                                <w:u w:val="single"/>
                              </w:rPr>
                              <w:t>e !</w:t>
                            </w:r>
                            <w:r w:rsidRPr="00562961">
                              <w:rPr>
                                <w:b/>
                                <w:bCs/>
                                <w:color w:val="7A0012"/>
                                <w:u w:val="single"/>
                              </w:rPr>
                              <w:t xml:space="preserve"> </w:t>
                            </w:r>
                          </w:p>
                          <w:p w14:paraId="15B19B5E" w14:textId="77777777" w:rsidR="00156DD9" w:rsidRDefault="00156DD9" w:rsidP="00C45AB5">
                            <w:pPr>
                              <w:rPr>
                                <w:color w:val="000000" w:themeColor="text1"/>
                              </w:rPr>
                            </w:pPr>
                            <w:r>
                              <w:rPr>
                                <w:b/>
                                <w:bCs/>
                                <w:color w:val="000000" w:themeColor="text1"/>
                              </w:rPr>
                              <w:t xml:space="preserve">Pour les opérations relavenat du secteur agricole (article 42 du TFUE), </w:t>
                            </w:r>
                            <w:r w:rsidRPr="00156DD9">
                              <w:rPr>
                                <w:b/>
                                <w:bCs/>
                                <w:color w:val="000000" w:themeColor="text1"/>
                              </w:rPr>
                              <w:t>t</w:t>
                            </w:r>
                            <w:r w:rsidR="00E238C9" w:rsidRPr="00156DD9">
                              <w:rPr>
                                <w:b/>
                                <w:bCs/>
                                <w:color w:val="000000" w:themeColor="text1"/>
                              </w:rPr>
                              <w:t>oute</w:t>
                            </w:r>
                            <w:r w:rsidR="00E238C9">
                              <w:rPr>
                                <w:color w:val="000000" w:themeColor="text1"/>
                              </w:rPr>
                              <w:t xml:space="preserve"> </w:t>
                            </w:r>
                            <w:r w:rsidR="00E238C9" w:rsidRPr="00E238C9">
                              <w:rPr>
                                <w:b/>
                                <w:bCs/>
                                <w:color w:val="000000" w:themeColor="text1"/>
                              </w:rPr>
                              <w:t>dépense engagée avant le dépôt de la demande d’aide sera retirée</w:t>
                            </w:r>
                            <w:r w:rsidR="00E238C9">
                              <w:rPr>
                                <w:color w:val="000000" w:themeColor="text1"/>
                              </w:rPr>
                              <w:t xml:space="preserve"> des dépenses éligible</w:t>
                            </w:r>
                            <w:r w:rsidR="00C45AB5">
                              <w:rPr>
                                <w:color w:val="000000" w:themeColor="text1"/>
                              </w:rPr>
                              <w:t>s</w:t>
                            </w:r>
                            <w:r w:rsidR="00E238C9">
                              <w:rPr>
                                <w:color w:val="000000" w:themeColor="text1"/>
                              </w:rPr>
                              <w:t xml:space="preserve"> (dépense engagée = devis signé, facture, notification de marché,</w:t>
                            </w:r>
                            <w:r w:rsidR="00C45AB5">
                              <w:rPr>
                                <w:color w:val="000000" w:themeColor="text1"/>
                              </w:rPr>
                              <w:t xml:space="preserve"> bon de commande, </w:t>
                            </w:r>
                            <w:r w:rsidR="00E238C9">
                              <w:rPr>
                                <w:color w:val="000000" w:themeColor="text1"/>
                              </w:rPr>
                              <w:t xml:space="preserve"> </w:t>
                            </w:r>
                            <w:r w:rsidR="00C45AB5">
                              <w:rPr>
                                <w:color w:val="000000" w:themeColor="text1"/>
                              </w:rPr>
                              <w:t xml:space="preserve">ordre de service, </w:t>
                            </w:r>
                            <w:r w:rsidR="00E238C9">
                              <w:rPr>
                                <w:color w:val="000000" w:themeColor="text1"/>
                              </w:rPr>
                              <w:t>etc</w:t>
                            </w:r>
                            <w:r w:rsidR="00E238C9" w:rsidRPr="00156DD9">
                              <w:rPr>
                                <w:color w:val="000000" w:themeColor="text1"/>
                              </w:rPr>
                              <w:t>.)</w:t>
                            </w:r>
                          </w:p>
                          <w:p w14:paraId="58650E4D" w14:textId="132862DC" w:rsidR="00C45AB5" w:rsidRPr="00C90DCE" w:rsidRDefault="00156DD9" w:rsidP="00C45AB5">
                            <w:pPr>
                              <w:rPr>
                                <w:b/>
                                <w:bCs/>
                                <w:color w:val="000000" w:themeColor="text1"/>
                              </w:rPr>
                            </w:pPr>
                            <w:r w:rsidRPr="00156DD9">
                              <w:rPr>
                                <w:b/>
                                <w:bCs/>
                                <w:color w:val="000000" w:themeColor="text1"/>
                              </w:rPr>
                              <w:t>Pour les opérations ne relevant pas du secteur agricole (hors article 42 TFUE),</w:t>
                            </w:r>
                            <w:r w:rsidR="00C90DCE" w:rsidRPr="00782093">
                              <w:rPr>
                                <w:b/>
                                <w:bCs/>
                                <w:color w:val="000000" w:themeColor="text1"/>
                              </w:rPr>
                              <w:t xml:space="preserve"> </w:t>
                            </w:r>
                            <w:r>
                              <w:rPr>
                                <w:b/>
                                <w:bCs/>
                                <w:color w:val="000000" w:themeColor="text1"/>
                              </w:rPr>
                              <w:t>t</w:t>
                            </w:r>
                            <w:r w:rsidR="00C45AB5">
                              <w:rPr>
                                <w:b/>
                                <w:bCs/>
                                <w:color w:val="000000" w:themeColor="text1"/>
                              </w:rPr>
                              <w:t xml:space="preserve">out commencement d’exécution </w:t>
                            </w:r>
                            <w:r w:rsidR="00C45AB5" w:rsidRPr="00C45AB5">
                              <w:rPr>
                                <w:color w:val="000000" w:themeColor="text1"/>
                              </w:rPr>
                              <w:t>(</w:t>
                            </w:r>
                            <w:r w:rsidR="00C45AB5">
                              <w:rPr>
                                <w:color w:val="000000" w:themeColor="text1"/>
                              </w:rPr>
                              <w:t>devis signé, facture, notification de marché, bon de commande,  ordre de service, etc.)</w:t>
                            </w:r>
                            <w:r w:rsidR="00C45AB5">
                              <w:rPr>
                                <w:b/>
                                <w:bCs/>
                                <w:color w:val="000000" w:themeColor="text1"/>
                              </w:rPr>
                              <w:t xml:space="preserve"> avant la date de dépôt </w:t>
                            </w:r>
                            <w:r w:rsidR="00C45AB5" w:rsidRPr="00C45AB5">
                              <w:rPr>
                                <w:color w:val="000000" w:themeColor="text1"/>
                              </w:rPr>
                              <w:t>du dossier de demande de subvention peut entraîner son</w:t>
                            </w:r>
                            <w:r w:rsidR="00C45AB5">
                              <w:rPr>
                                <w:b/>
                                <w:bCs/>
                                <w:color w:val="000000" w:themeColor="text1"/>
                              </w:rPr>
                              <w:t xml:space="preserve"> inéligibilité totale.</w:t>
                            </w:r>
                          </w:p>
                          <w:p w14:paraId="4378D634" w14:textId="75454CBF" w:rsidR="00C90DCE" w:rsidRPr="00C90DCE" w:rsidRDefault="00C90DCE" w:rsidP="00C90DCE">
                            <w:pPr>
                              <w:rPr>
                                <w:b/>
                                <w:bCs/>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3C21EC" id="_x0000_t202" coordsize="21600,21600" o:spt="202" path="m,l,21600r21600,l21600,xe">
                <v:stroke joinstyle="miter"/>
                <v:path gradientshapeok="t" o:connecttype="rect"/>
              </v:shapetype>
              <v:shape id="Zone de texte 2" o:spid="_x0000_s1026" type="#_x0000_t202" style="position:absolute;left:0;text-align:left;margin-left:401.8pt;margin-top:29.7pt;width:453pt;height:127.2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">
                <v:textbox>
                  <w:txbxContent>
                    <w:p w14:paraId="60822DDA" w14:textId="4EE2BC5B" w:rsidR="00C90DCE" w:rsidRPr="00562961" w:rsidRDefault="00C90DCE" w:rsidP="00C90DCE">
                      <w:pPr>
                        <w:rPr>
                          <w:b/>
                          <w:bCs/>
                          <w:color w:val="7A0012"/>
                          <w:u w:val="single"/>
                        </w:rPr>
                      </w:pPr>
                      <w:r w:rsidRPr="00562961">
                        <w:rPr>
                          <w:b/>
                          <w:bCs/>
                          <w:color w:val="7A0012"/>
                          <w:u w:val="single"/>
                        </w:rPr>
                        <w:t>Attention</w:t>
                      </w:r>
                      <w:r w:rsidR="00235F1D" w:rsidRPr="00562961">
                        <w:rPr>
                          <w:b/>
                          <w:bCs/>
                          <w:color w:val="7A0012"/>
                          <w:u w:val="single"/>
                        </w:rPr>
                        <w:t> à la</w:t>
                      </w:r>
                      <w:r w:rsidRPr="00562961">
                        <w:rPr>
                          <w:b/>
                          <w:bCs/>
                          <w:color w:val="7A0012"/>
                          <w:u w:val="single"/>
                        </w:rPr>
                        <w:t xml:space="preserve"> date de début de votre projet avant de déposer votre demande d’aid</w:t>
                      </w:r>
                      <w:r w:rsidR="00235F1D" w:rsidRPr="00562961">
                        <w:rPr>
                          <w:b/>
                          <w:bCs/>
                          <w:color w:val="7A0012"/>
                          <w:u w:val="single"/>
                        </w:rPr>
                        <w:t>e !</w:t>
                      </w:r>
                      <w:r w:rsidRPr="00562961">
                        <w:rPr>
                          <w:b/>
                          <w:bCs/>
                          <w:color w:val="7A0012"/>
                          <w:u w:val="single"/>
                        </w:rPr>
                        <w:t xml:space="preserve"> </w:t>
                      </w:r>
                    </w:p>
                    <w:p w14:paraId="15B19B5E" w14:textId="77777777" w:rsidR="00156DD9" w:rsidRDefault="00156DD9" w:rsidP="00C45AB5">
                      <w:pPr>
                        <w:rPr>
                          <w:color w:val="000000" w:themeColor="text1"/>
                        </w:rPr>
                      </w:pPr>
                      <w:r>
                        <w:rPr>
                          <w:b/>
                          <w:bCs/>
                          <w:color w:val="000000" w:themeColor="text1"/>
                        </w:rPr>
                        <w:t xml:space="preserve">Pour les opérations relavenat du secteur agricole (article 42 du TFUE), </w:t>
                      </w:r>
                      <w:r w:rsidRPr="00156DD9">
                        <w:rPr>
                          <w:b/>
                          <w:bCs/>
                          <w:color w:val="000000" w:themeColor="text1"/>
                        </w:rPr>
                        <w:t>t</w:t>
                      </w:r>
                      <w:r w:rsidR="00E238C9" w:rsidRPr="00156DD9">
                        <w:rPr>
                          <w:b/>
                          <w:bCs/>
                          <w:color w:val="000000" w:themeColor="text1"/>
                        </w:rPr>
                        <w:t>oute</w:t>
                      </w:r>
                      <w:r w:rsidR="00E238C9">
                        <w:rPr>
                          <w:color w:val="000000" w:themeColor="text1"/>
                        </w:rPr>
                        <w:t xml:space="preserve"> </w:t>
                      </w:r>
                      <w:r w:rsidR="00E238C9" w:rsidRPr="00E238C9">
                        <w:rPr>
                          <w:b/>
                          <w:bCs/>
                          <w:color w:val="000000" w:themeColor="text1"/>
                        </w:rPr>
                        <w:t>dépense engagée avant le dépôt de la demande d’aide sera retirée</w:t>
                      </w:r>
                      <w:r w:rsidR="00E238C9">
                        <w:rPr>
                          <w:color w:val="000000" w:themeColor="text1"/>
                        </w:rPr>
                        <w:t xml:space="preserve"> des dépenses éligible</w:t>
                      </w:r>
                      <w:r w:rsidR="00C45AB5">
                        <w:rPr>
                          <w:color w:val="000000" w:themeColor="text1"/>
                        </w:rPr>
                        <w:t>s</w:t>
                      </w:r>
                      <w:r w:rsidR="00E238C9">
                        <w:rPr>
                          <w:color w:val="000000" w:themeColor="text1"/>
                        </w:rPr>
                        <w:t xml:space="preserve"> (dépense engagée = devis signé, facture, notification de marché,</w:t>
                      </w:r>
                      <w:r w:rsidR="00C45AB5">
                        <w:rPr>
                          <w:color w:val="000000" w:themeColor="text1"/>
                        </w:rPr>
                        <w:t xml:space="preserve"> bon de commande, </w:t>
                      </w:r>
                      <w:r w:rsidR="00E238C9">
                        <w:rPr>
                          <w:color w:val="000000" w:themeColor="text1"/>
                        </w:rPr>
                        <w:t xml:space="preserve"> </w:t>
                      </w:r>
                      <w:r w:rsidR="00C45AB5">
                        <w:rPr>
                          <w:color w:val="000000" w:themeColor="text1"/>
                        </w:rPr>
                        <w:t xml:space="preserve">ordre de service, </w:t>
                      </w:r>
                      <w:r w:rsidR="00E238C9">
                        <w:rPr>
                          <w:color w:val="000000" w:themeColor="text1"/>
                        </w:rPr>
                        <w:t>etc</w:t>
                      </w:r>
                      <w:r w:rsidR="00E238C9" w:rsidRPr="00156DD9">
                        <w:rPr>
                          <w:color w:val="000000" w:themeColor="text1"/>
                        </w:rPr>
                        <w:t>.)</w:t>
                      </w:r>
                    </w:p>
                    <w:p w14:paraId="58650E4D" w14:textId="132862DC" w:rsidR="00C45AB5" w:rsidRPr="00C90DCE" w:rsidRDefault="00156DD9" w:rsidP="00C45AB5">
                      <w:pPr>
                        <w:rPr>
                          <w:b/>
                          <w:bCs/>
                          <w:color w:val="000000" w:themeColor="text1"/>
                        </w:rPr>
                      </w:pPr>
                      <w:r w:rsidRPr="00156DD9">
                        <w:rPr>
                          <w:b/>
                          <w:bCs/>
                          <w:color w:val="000000" w:themeColor="text1"/>
                        </w:rPr>
                        <w:t>Pour les opérations ne relevant pas du secteur agricole (hors article 42 TFUE),</w:t>
                      </w:r>
                      <w:r w:rsidR="00C90DCE" w:rsidRPr="00782093">
                        <w:rPr>
                          <w:b/>
                          <w:bCs/>
                          <w:color w:val="000000" w:themeColor="text1"/>
                        </w:rPr>
                        <w:t xml:space="preserve"> </w:t>
                      </w:r>
                      <w:r>
                        <w:rPr>
                          <w:b/>
                          <w:bCs/>
                          <w:color w:val="000000" w:themeColor="text1"/>
                        </w:rPr>
                        <w:t>t</w:t>
                      </w:r>
                      <w:r w:rsidR="00C45AB5">
                        <w:rPr>
                          <w:b/>
                          <w:bCs/>
                          <w:color w:val="000000" w:themeColor="text1"/>
                        </w:rPr>
                        <w:t xml:space="preserve">out commencement d’exécution </w:t>
                      </w:r>
                      <w:r w:rsidR="00C45AB5" w:rsidRPr="00C45AB5">
                        <w:rPr>
                          <w:color w:val="000000" w:themeColor="text1"/>
                        </w:rPr>
                        <w:t>(</w:t>
                      </w:r>
                      <w:r w:rsidR="00C45AB5">
                        <w:rPr>
                          <w:color w:val="000000" w:themeColor="text1"/>
                        </w:rPr>
                        <w:t>devis signé, facture, notification de marché, bon de commande,  ordre de service, etc.)</w:t>
                      </w:r>
                      <w:r w:rsidR="00C45AB5">
                        <w:rPr>
                          <w:b/>
                          <w:bCs/>
                          <w:color w:val="000000" w:themeColor="text1"/>
                        </w:rPr>
                        <w:t xml:space="preserve"> avant la date de dépôt </w:t>
                      </w:r>
                      <w:r w:rsidR="00C45AB5" w:rsidRPr="00C45AB5">
                        <w:rPr>
                          <w:color w:val="000000" w:themeColor="text1"/>
                        </w:rPr>
                        <w:t>du dossier de demande de subvention peut entraîner son</w:t>
                      </w:r>
                      <w:r w:rsidR="00C45AB5">
                        <w:rPr>
                          <w:b/>
                          <w:bCs/>
                          <w:color w:val="000000" w:themeColor="text1"/>
                        </w:rPr>
                        <w:t xml:space="preserve"> inéligibilité totale.</w:t>
                      </w:r>
                    </w:p>
                    <w:p w14:paraId="4378D634" w14:textId="75454CBF" w:rsidR="00C90DCE" w:rsidRPr="00C90DCE" w:rsidRDefault="00C90DCE" w:rsidP="00C90DCE">
                      <w:pPr>
                        <w:rPr>
                          <w:b/>
                          <w:bCs/>
                          <w:color w:val="000000" w:themeColor="text1"/>
                        </w:rPr>
                      </w:pPr>
                    </w:p>
                  </w:txbxContent>
                </v:textbox>
                <w10:wrap type="square" anchorx="margin"/>
              </v:shape>
            </w:pict>
          </mc:Fallback>
        </mc:AlternateContent>
      </w:r>
      <w:r w:rsidR="007205DA" w:rsidRPr="00A36B18">
        <w:rPr>
          <w:rFonts w:asciiTheme="minorHAnsi" w:eastAsiaTheme="minorHAnsi" w:hAnsiTheme="minorHAnsi" w:cstheme="minorBidi"/>
          <w:b/>
          <w:bCs/>
          <w:noProof/>
          <w:sz w:val="22"/>
          <w:szCs w:val="22"/>
        </w:rPr>
        <w:t>13 481 MARSEILLE CEDEX 20</w:t>
      </w:r>
    </w:p>
    <w:p w14:paraId="71D35B42" w14:textId="183DC912" w:rsidR="004D50AC" w:rsidRPr="00A36B18" w:rsidRDefault="00235F1D" w:rsidP="00F27FC7">
      <w:pPr>
        <w:pStyle w:val="normalformulaire"/>
        <w:ind w:left="708"/>
        <w:rPr>
          <w:rFonts w:asciiTheme="minorHAnsi" w:eastAsiaTheme="minorHAnsi" w:hAnsiTheme="minorHAnsi" w:cstheme="minorBidi"/>
          <w:b/>
          <w:bCs/>
          <w:noProof/>
          <w:sz w:val="22"/>
          <w:szCs w:val="22"/>
        </w:rPr>
      </w:pPr>
      <w:r>
        <w:rPr>
          <w:noProof/>
        </w:rPr>
        <w:drawing>
          <wp:anchor distT="0" distB="0" distL="114300" distR="114300" simplePos="0" relativeHeight="251673600" behindDoc="1" locked="0" layoutInCell="1" allowOverlap="1" wp14:anchorId="212443A4" wp14:editId="042EA541">
            <wp:simplePos x="0" y="0"/>
            <wp:positionH relativeFrom="leftMargin">
              <wp:posOffset>394970</wp:posOffset>
            </wp:positionH>
            <wp:positionV relativeFrom="paragraph">
              <wp:posOffset>619125</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8" name="Graphique 8"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14:paraId="1DE48659" w14:textId="7E3469CC" w:rsidR="00235F1D" w:rsidRPr="00562961" w:rsidRDefault="00760E34" w:rsidP="00013B17">
      <w:pPr>
        <w:pStyle w:val="Titre2"/>
        <w:numPr>
          <w:ilvl w:val="0"/>
          <w:numId w:val="0"/>
        </w:numPr>
        <w:ind w:left="720"/>
        <w:rPr>
          <w:rFonts w:eastAsiaTheme="minorHAnsi"/>
        </w:rPr>
      </w:pPr>
      <w:bookmarkStart w:id="2" w:name="_Toc133423482"/>
      <w:r w:rsidRPr="00562961">
        <w:rPr>
          <w:rFonts w:eastAsiaTheme="minorHAnsi"/>
        </w:rPr>
        <w:t>1.2.</w:t>
      </w:r>
      <w:r w:rsidRPr="00562961">
        <w:rPr>
          <w:rFonts w:eastAsiaTheme="minorHAnsi"/>
        </w:rPr>
        <w:tab/>
      </w:r>
      <w:r w:rsidR="00B553DF" w:rsidRPr="00562961">
        <w:rPr>
          <w:rFonts w:eastAsiaTheme="minorHAnsi"/>
        </w:rPr>
        <w:t xml:space="preserve">A quoi je m’engage en déposant </w:t>
      </w:r>
      <w:r w:rsidR="00B553DF" w:rsidRPr="00013B17">
        <w:t>une</w:t>
      </w:r>
      <w:r w:rsidR="00B553DF" w:rsidRPr="00562961">
        <w:rPr>
          <w:rFonts w:eastAsiaTheme="minorHAnsi"/>
        </w:rPr>
        <w:t xml:space="preserve"> aide FEADER ?</w:t>
      </w:r>
      <w:bookmarkEnd w:id="2"/>
    </w:p>
    <w:p w14:paraId="207E831A" w14:textId="307843B4" w:rsidR="00B553DF" w:rsidRDefault="00B553DF" w:rsidP="00F27FC7">
      <w:pPr>
        <w:pStyle w:val="normalformulaire"/>
        <w:rPr>
          <w:rFonts w:asciiTheme="minorHAnsi" w:eastAsiaTheme="minorHAnsi" w:hAnsiTheme="minorHAnsi" w:cstheme="minorBidi"/>
          <w:noProof/>
          <w:sz w:val="22"/>
          <w:szCs w:val="22"/>
        </w:rPr>
      </w:pPr>
    </w:p>
    <w:p w14:paraId="3DBC9201" w14:textId="5F30A609" w:rsidR="00B553DF" w:rsidRDefault="00B553DF" w:rsidP="00B553DF">
      <w:r>
        <w:t>L’Europe a renforcé ses exigences pour suivre les projets qu’elle finance. En demandant une aide FEADER, vous vous engagez donc à :</w:t>
      </w:r>
    </w:p>
    <w:p w14:paraId="3B602EC1" w14:textId="73410143" w:rsidR="00AA7CC7" w:rsidRDefault="00B553DF" w:rsidP="00AA7CC7">
      <w:pPr>
        <w:pStyle w:val="Paragraphedeliste"/>
        <w:numPr>
          <w:ilvl w:val="0"/>
          <w:numId w:val="31"/>
        </w:numPr>
      </w:pPr>
      <w:r w:rsidRPr="00AA7CC7">
        <w:rPr>
          <w:b/>
          <w:bCs/>
        </w:rPr>
        <w:t xml:space="preserve">Réaliser le projet initialement prévu OU communiquer </w:t>
      </w:r>
      <w:r w:rsidR="00AA7CC7" w:rsidRPr="00AA7CC7">
        <w:rPr>
          <w:b/>
          <w:bCs/>
        </w:rPr>
        <w:t xml:space="preserve">sur </w:t>
      </w:r>
      <w:r w:rsidRPr="00AA7CC7">
        <w:rPr>
          <w:b/>
          <w:bCs/>
        </w:rPr>
        <w:t>toute modification</w:t>
      </w:r>
      <w:r>
        <w:t xml:space="preserve"> de </w:t>
      </w:r>
      <w:r w:rsidR="00DC6029">
        <w:t>votre</w:t>
      </w:r>
      <w:r>
        <w:t xml:space="preserve"> projet au service instructeur</w:t>
      </w:r>
      <w:r w:rsidR="00AA7CC7">
        <w:t>. Pour cela, anticipez ! Prévoyez d’informer le service instructeur de toute modification apportée avant la première demande de paiement, sinon cette modification ne pourra être retenue.</w:t>
      </w:r>
    </w:p>
    <w:p w14:paraId="7647F4EB" w14:textId="3EB42D52" w:rsidR="00AA7CC7" w:rsidRDefault="00AA7CC7" w:rsidP="00AA7CC7">
      <w:pPr>
        <w:pStyle w:val="Paragraphedeliste"/>
        <w:numPr>
          <w:ilvl w:val="0"/>
          <w:numId w:val="31"/>
        </w:numPr>
      </w:pPr>
      <w:r>
        <w:rPr>
          <w:b/>
          <w:bCs/>
        </w:rPr>
        <w:t xml:space="preserve">Transmettre une demande d’aide complète et </w:t>
      </w:r>
      <w:r w:rsidR="00382448">
        <w:rPr>
          <w:b/>
          <w:bCs/>
        </w:rPr>
        <w:t xml:space="preserve">classée </w:t>
      </w:r>
      <w:r>
        <w:rPr>
          <w:b/>
          <w:bCs/>
        </w:rPr>
        <w:t xml:space="preserve">: </w:t>
      </w:r>
      <w:r w:rsidRPr="00AA7CC7">
        <w:t xml:space="preserve">un dossier complet et </w:t>
      </w:r>
      <w:r w:rsidR="00382448">
        <w:t>classé</w:t>
      </w:r>
      <w:r w:rsidRPr="00AA7CC7">
        <w:t xml:space="preserve"> </w:t>
      </w:r>
      <w:r w:rsidR="00382448">
        <w:t>sera plus rapide à instruire et à payer. En effet, un dossier non complet et mal rangé peut demander de nombreux échanges entre vous et le service instructeur</w:t>
      </w:r>
      <w:r w:rsidRPr="00AA7CC7">
        <w:t xml:space="preserve">. </w:t>
      </w:r>
      <w:r w:rsidR="00382448">
        <w:t>Pour éviter de vous faire perdre du temps, ainsi qu’aux autres projets devant être programmés à la même date, pensez à classer votre dossier et à donner un maximum d’information pour que le service instructeur comprenne votre dossier.</w:t>
      </w:r>
    </w:p>
    <w:p w14:paraId="535C225E" w14:textId="213B7224" w:rsidR="00B56FD9" w:rsidRDefault="00760E34" w:rsidP="00B56FD9">
      <w:pPr>
        <w:pStyle w:val="Paragraphedeliste"/>
        <w:numPr>
          <w:ilvl w:val="0"/>
          <w:numId w:val="31"/>
        </w:numPr>
      </w:pPr>
      <w:r>
        <w:rPr>
          <w:b/>
          <w:bCs/>
        </w:rPr>
        <w:t xml:space="preserve">Ne pas </w:t>
      </w:r>
      <w:proofErr w:type="gramStart"/>
      <w:r>
        <w:rPr>
          <w:b/>
          <w:bCs/>
        </w:rPr>
        <w:t>donner</w:t>
      </w:r>
      <w:proofErr w:type="gramEnd"/>
      <w:r>
        <w:rPr>
          <w:b/>
          <w:bCs/>
        </w:rPr>
        <w:t xml:space="preserve"> de fausses informations :</w:t>
      </w:r>
      <w:r>
        <w:t xml:space="preserve"> si tel est le cas, votre projet pourrait être lourdement sanctionné</w:t>
      </w:r>
      <w:r w:rsidR="00226282">
        <w:t xml:space="preserve">. </w:t>
      </w:r>
    </w:p>
    <w:p w14:paraId="7C1C3A2C" w14:textId="11E7A5D4" w:rsidR="00AA7CC7" w:rsidRDefault="00AA7CC7" w:rsidP="00B553DF">
      <w:pPr>
        <w:pStyle w:val="Paragraphedeliste"/>
        <w:numPr>
          <w:ilvl w:val="0"/>
          <w:numId w:val="31"/>
        </w:numPr>
      </w:pPr>
      <w:r w:rsidRPr="00AA7CC7">
        <w:rPr>
          <w:b/>
          <w:bCs/>
        </w:rPr>
        <w:lastRenderedPageBreak/>
        <w:t>Conserver et tracer toutes les informations liées à mon projet FEADER pendant 10 ans !</w:t>
      </w:r>
      <w:r>
        <w:t xml:space="preserve"> Le service instructeur aura besoin de tous les justificatifs prouvant de la réalisation de votre projet pour le rendre éligible. N’hésitez donc pas à conserver une trace de tous les documents ou échanges liés à votre projet. Ces documents peuvent vous être demandés 10 ans après le solde du dossier, prévoyez donc une place pour ce dossier dans vos armoires.</w:t>
      </w:r>
    </w:p>
    <w:p w14:paraId="373AA09E" w14:textId="7A3D6A44" w:rsidR="00B553DF" w:rsidRDefault="00382448" w:rsidP="00807BDD">
      <w:pPr>
        <w:pStyle w:val="Paragraphedeliste"/>
        <w:numPr>
          <w:ilvl w:val="0"/>
          <w:numId w:val="31"/>
        </w:numPr>
      </w:pPr>
      <w:r w:rsidRPr="00156DD9">
        <w:rPr>
          <w:b/>
          <w:bCs/>
        </w:rPr>
        <w:t xml:space="preserve">Faire la publicité de </w:t>
      </w:r>
      <w:r w:rsidR="00DC6029" w:rsidRPr="00156DD9">
        <w:rPr>
          <w:b/>
          <w:bCs/>
        </w:rPr>
        <w:t xml:space="preserve">votre </w:t>
      </w:r>
      <w:r w:rsidRPr="00156DD9">
        <w:rPr>
          <w:b/>
          <w:bCs/>
        </w:rPr>
        <w:t>projet !</w:t>
      </w:r>
      <w:r>
        <w:t xml:space="preserve"> En étant soutenu par le FEADER, vous vous engagez à communiquer sur le financement apporté par le FEADER mais aussi tout autre financement national ayant participé au projet. Pour cela, en fonction du montant de l’investissement, vous serez amené à prévoir des autocollants sur les équipements, des affiches, une plaque ou un panneau d’affichage devant le projet ou encore d’apposer le logo de l’Eu</w:t>
      </w:r>
      <w:r w:rsidR="00760E34">
        <w:t xml:space="preserve">rope sur votre site internet ou tout autre document de communication. Pour connaitre vos obligations, </w:t>
      </w:r>
      <w:r w:rsidR="00156DD9">
        <w:t>prenez contact avec votre service instructeur.</w:t>
      </w:r>
    </w:p>
    <w:p w14:paraId="10CA2044" w14:textId="0A83BA7A" w:rsidR="00B553DF" w:rsidRDefault="00B553DF" w:rsidP="00F27FC7">
      <w:pPr>
        <w:pStyle w:val="normalformulaire"/>
        <w:rPr>
          <w:rFonts w:asciiTheme="minorHAnsi" w:eastAsiaTheme="minorHAnsi" w:hAnsiTheme="minorHAnsi" w:cstheme="minorBidi"/>
          <w:noProof/>
          <w:sz w:val="22"/>
          <w:szCs w:val="22"/>
        </w:rPr>
      </w:pPr>
    </w:p>
    <w:p w14:paraId="7A958327" w14:textId="77777777" w:rsidR="00B07AA4" w:rsidRDefault="00B07AA4" w:rsidP="00F27FC7">
      <w:pPr>
        <w:pStyle w:val="normalformulaire"/>
        <w:rPr>
          <w:rFonts w:asciiTheme="minorHAnsi" w:eastAsiaTheme="minorHAnsi" w:hAnsiTheme="minorHAnsi" w:cstheme="minorBidi"/>
          <w:noProof/>
          <w:sz w:val="22"/>
          <w:szCs w:val="22"/>
        </w:rPr>
      </w:pPr>
    </w:p>
    <w:p w14:paraId="157A2A82" w14:textId="77777777" w:rsidR="00376FA8" w:rsidRDefault="00376FA8" w:rsidP="00376FA8">
      <w:pPr>
        <w:pStyle w:val="Titre2"/>
        <w:numPr>
          <w:ilvl w:val="0"/>
          <w:numId w:val="0"/>
        </w:numPr>
        <w:rPr>
          <w:rFonts w:eastAsiaTheme="minorHAnsi"/>
          <w:color w:val="7A0012"/>
        </w:rPr>
      </w:pPr>
      <w:bookmarkStart w:id="3" w:name="_Toc131605032"/>
      <w:bookmarkStart w:id="4" w:name="_Toc133415439"/>
      <w:bookmarkStart w:id="5" w:name="_Toc133423483"/>
      <w:r w:rsidRPr="004625BB">
        <w:rPr>
          <w:rFonts w:eastAsiaTheme="minorHAnsi"/>
          <w:color w:val="7A0012"/>
        </w:rPr>
        <w:t>1.</w:t>
      </w:r>
      <w:r>
        <w:rPr>
          <w:rFonts w:eastAsiaTheme="minorHAnsi"/>
          <w:color w:val="7A0012"/>
        </w:rPr>
        <w:t>3</w:t>
      </w:r>
      <w:r w:rsidRPr="004625BB">
        <w:rPr>
          <w:rFonts w:eastAsiaTheme="minorHAnsi"/>
          <w:color w:val="7A0012"/>
        </w:rPr>
        <w:t>.</w:t>
      </w:r>
      <w:r w:rsidRPr="004625BB">
        <w:rPr>
          <w:rFonts w:eastAsiaTheme="minorHAnsi"/>
          <w:color w:val="7A0012"/>
        </w:rPr>
        <w:tab/>
      </w:r>
      <w:r>
        <w:rPr>
          <w:rFonts w:eastAsiaTheme="minorHAnsi"/>
          <w:color w:val="7A0012"/>
        </w:rPr>
        <w:t>Lutte contre la fraude</w:t>
      </w:r>
      <w:bookmarkEnd w:id="3"/>
      <w:bookmarkEnd w:id="4"/>
      <w:bookmarkEnd w:id="5"/>
      <w:r>
        <w:rPr>
          <w:rFonts w:eastAsiaTheme="minorHAnsi"/>
          <w:color w:val="7A0012"/>
        </w:rPr>
        <w:t xml:space="preserve"> </w:t>
      </w:r>
    </w:p>
    <w:p w14:paraId="0ABD89CF" w14:textId="77777777" w:rsidR="00376FA8" w:rsidRPr="003E3566" w:rsidRDefault="00376FA8" w:rsidP="00376FA8"/>
    <w:p w14:paraId="245C6FBE" w14:textId="77777777" w:rsidR="00376FA8" w:rsidRPr="003E3566" w:rsidRDefault="00376FA8" w:rsidP="00376FA8">
      <w:pPr>
        <w:spacing w:after="160"/>
      </w:pPr>
      <w:r w:rsidRPr="003E3566">
        <w:t>Le code pénal définit l’escroquerie comme étant « le fait, soit par l'usage d'un faux nom ou d'une fausse qualité, soit par l'abus d'une qualité vraie, soit par l'emploi de manoeuvres frauduleuses, de tromper une personne physique ou morale et de la déterminer ainsi, à son préjudice ou au préjudice d'un tiers, à remettre des fonds, des valeurs ou un bien quelconque, à fournir un service ou à consentir un acte opérant obligation ou décharge.</w:t>
      </w:r>
    </w:p>
    <w:p w14:paraId="09377F94" w14:textId="77777777" w:rsidR="00376FA8" w:rsidRPr="003E3566" w:rsidRDefault="00376FA8" w:rsidP="00376FA8">
      <w:pPr>
        <w:spacing w:after="160"/>
      </w:pPr>
    </w:p>
    <w:p w14:paraId="3126030B" w14:textId="77777777" w:rsidR="00376FA8" w:rsidRPr="003E3566" w:rsidRDefault="00376FA8" w:rsidP="00376FA8">
      <w:pPr>
        <w:spacing w:after="160"/>
      </w:pPr>
      <w:r w:rsidRPr="003E3566">
        <w:t>L'escroquerie est punie de cinq ans d'emprisonnement et de 375 000 euros d'amende.</w:t>
      </w:r>
    </w:p>
    <w:p w14:paraId="1A4F9244" w14:textId="77777777" w:rsidR="00376FA8" w:rsidRPr="003E3566" w:rsidRDefault="00376FA8" w:rsidP="00376FA8">
      <w:pPr>
        <w:spacing w:after="160"/>
      </w:pPr>
      <w:r w:rsidRPr="003E3566">
        <w:t>L’article 313-2 indique que les « Les peines sont portées à sept ans d'emprisonnement et à 750 000 euros d'amende lorsque l'escroquerie est réalisée (…) 5° Au préjudice d'une personne publique, d'un organisme de protection sociale ou d'un organisme chargé d'une mission de service public, pour l'obtention d'une allocation, d'une prestation, d'un paiement ou d'un avantage indu. »</w:t>
      </w:r>
    </w:p>
    <w:p w14:paraId="79AB094D" w14:textId="77777777" w:rsidR="00376FA8" w:rsidRPr="003E3566" w:rsidRDefault="00376FA8" w:rsidP="00376FA8">
      <w:pPr>
        <w:spacing w:after="160"/>
      </w:pPr>
      <w:r w:rsidRPr="003E3566">
        <w:t>La fraude est considérée comme « tout acte ou omission intentionnelle relatif :</w:t>
      </w:r>
    </w:p>
    <w:p w14:paraId="3190BD91" w14:textId="77777777" w:rsidR="00376FA8" w:rsidRPr="003E3566" w:rsidRDefault="00376FA8" w:rsidP="00376FA8">
      <w:pPr>
        <w:spacing w:after="160"/>
      </w:pPr>
      <w:r w:rsidRPr="003E3566">
        <w:rPr>
          <w:rFonts w:ascii="Segoe UI Symbol" w:hAnsi="Segoe UI Symbol" w:cs="Segoe UI Symbol"/>
        </w:rPr>
        <w:t>➢</w:t>
      </w:r>
      <w:r w:rsidRPr="003E3566">
        <w:t xml:space="preserve"> à l’utilisation ou à la présentation de déclarations ou de documents faux, inexacts ou incomplets, ayant pour effet la perception ou la rétention indue de fonds provenant du budget général des Communautés européennes ou des budgets gérés par celles‐ci ou pour leur compte;</w:t>
      </w:r>
    </w:p>
    <w:p w14:paraId="18C5416A" w14:textId="77777777" w:rsidR="00376FA8" w:rsidRPr="003E3566" w:rsidRDefault="00376FA8" w:rsidP="00376FA8">
      <w:pPr>
        <w:spacing w:after="160"/>
      </w:pPr>
      <w:r w:rsidRPr="003E3566">
        <w:rPr>
          <w:rFonts w:ascii="Segoe UI Symbol" w:hAnsi="Segoe UI Symbol" w:cs="Segoe UI Symbol"/>
        </w:rPr>
        <w:t>➢</w:t>
      </w:r>
      <w:r w:rsidRPr="003E3566">
        <w:t xml:space="preserve"> à la non‐communication d’une information en violation d’une obligation spécifique, ayant le même effet ;</w:t>
      </w:r>
    </w:p>
    <w:p w14:paraId="626B3BE6" w14:textId="77777777" w:rsidR="00376FA8" w:rsidRPr="003E3566" w:rsidRDefault="00376FA8" w:rsidP="00376FA8">
      <w:pPr>
        <w:spacing w:after="160"/>
      </w:pPr>
      <w:r w:rsidRPr="003E3566">
        <w:rPr>
          <w:rFonts w:ascii="Segoe UI Symbol" w:hAnsi="Segoe UI Symbol" w:cs="Segoe UI Symbol"/>
        </w:rPr>
        <w:t>➢</w:t>
      </w:r>
      <w:r w:rsidRPr="003E3566">
        <w:t xml:space="preserve"> au détournement de tels fonds à d’autres fins que celles pour lesquelles ils ont initialement été octroyés. » </w:t>
      </w:r>
    </w:p>
    <w:p w14:paraId="46E5CFD4" w14:textId="77777777" w:rsidR="00376FA8" w:rsidRPr="003E3566" w:rsidRDefault="00376FA8" w:rsidP="00376FA8">
      <w:pPr>
        <w:spacing w:after="160"/>
      </w:pPr>
      <w:r w:rsidRPr="003E3566">
        <w:t xml:space="preserve">Vous devez être particulièrement vigilant à la véracité de l’ensemble de vos déclarations, lors du dépôt de la demande d’aide mais également tout au long du projet et pendant toute la période durant laquelle vos engagements sont encore en vigueur. </w:t>
      </w:r>
    </w:p>
    <w:p w14:paraId="7962D9B8" w14:textId="77777777" w:rsidR="00376FA8" w:rsidRDefault="00376FA8" w:rsidP="00376FA8">
      <w:pPr>
        <w:pStyle w:val="normalformulaire"/>
        <w:rPr>
          <w:rFonts w:asciiTheme="minorHAnsi" w:eastAsiaTheme="minorHAnsi" w:hAnsiTheme="minorHAnsi" w:cstheme="minorBidi"/>
          <w:noProof/>
          <w:sz w:val="22"/>
          <w:szCs w:val="22"/>
        </w:rPr>
      </w:pPr>
      <w:r w:rsidRPr="00A02A11">
        <w:rPr>
          <w:rFonts w:asciiTheme="minorHAnsi" w:eastAsiaTheme="minorHAnsi" w:hAnsiTheme="minorHAnsi" w:cstheme="minorBidi"/>
          <w:noProof/>
          <w:sz w:val="22"/>
          <w:szCs w:val="22"/>
        </w:rPr>
        <w:t>Si un soupçon de fraude est constaté par l’Autorité de Gestion ou tout autre organisme de contrôle et d’audit, vous risquez une déchéance totale de votre aide et/ou l’exclusion des interventions régionale pour une durée déterminée par l’Autorité de gestion régionale.</w:t>
      </w:r>
    </w:p>
    <w:p w14:paraId="7D7FCD45" w14:textId="1BEA69C6" w:rsidR="00235F1D" w:rsidRDefault="00235F1D" w:rsidP="00F27FC7">
      <w:pPr>
        <w:pStyle w:val="normalformulaire"/>
        <w:rPr>
          <w:rFonts w:asciiTheme="minorHAnsi" w:eastAsiaTheme="minorHAnsi" w:hAnsiTheme="minorHAnsi" w:cstheme="minorBidi"/>
          <w:noProof/>
          <w:sz w:val="22"/>
          <w:szCs w:val="22"/>
        </w:rPr>
      </w:pPr>
    </w:p>
    <w:p w14:paraId="30A0DDBF" w14:textId="60521B8E" w:rsidR="00F56287" w:rsidRPr="00562961" w:rsidRDefault="00F56287" w:rsidP="00CC1ED1">
      <w:pPr>
        <w:pStyle w:val="Titre1"/>
        <w:rPr>
          <w:rFonts w:eastAsia="Times New Roman"/>
          <w:color w:val="7A0012"/>
        </w:rPr>
      </w:pPr>
      <w:bookmarkStart w:id="6" w:name="_Toc133423484"/>
      <w:r w:rsidRPr="00562961">
        <w:rPr>
          <w:rFonts w:eastAsia="Times New Roman"/>
          <w:color w:val="7A0012"/>
        </w:rPr>
        <w:lastRenderedPageBreak/>
        <w:t>Comment renseigner ma demande d’aide ?</w:t>
      </w:r>
      <w:bookmarkEnd w:id="6"/>
    </w:p>
    <w:p w14:paraId="70094E12" w14:textId="77777777" w:rsidR="00CC1ED1" w:rsidRDefault="00CC1ED1" w:rsidP="00A8451E"/>
    <w:p w14:paraId="507B0EA1" w14:textId="42B19A58" w:rsidR="00CC1ED1" w:rsidRDefault="00CC1ED1" w:rsidP="00A8451E">
      <w:r>
        <w:rPr>
          <w:b/>
          <w:bCs/>
        </w:rPr>
        <w:t>Un dossier complet et explicite est un dossier plus vite instruit</w:t>
      </w:r>
      <w:r w:rsidRPr="00CC1ED1">
        <w:rPr>
          <w:b/>
          <w:bCs/>
        </w:rPr>
        <w:t> !</w:t>
      </w:r>
      <w:r>
        <w:rPr>
          <w:b/>
          <w:bCs/>
        </w:rPr>
        <w:t xml:space="preserve"> </w:t>
      </w:r>
      <w:r w:rsidRPr="00CC1ED1">
        <w:t>Prévoyez donc de donner un maximum d’information dans les cases « commentaires » prévues pour.</w:t>
      </w:r>
    </w:p>
    <w:p w14:paraId="07F371AC" w14:textId="479A0E85" w:rsidR="00A8451E" w:rsidRDefault="00A8451E" w:rsidP="00A8451E"/>
    <w:p w14:paraId="4E3EDD74" w14:textId="515002B4" w:rsidR="000E6E5A" w:rsidRDefault="00235F1D" w:rsidP="00A8451E">
      <w:r>
        <w:t xml:space="preserve">Les services instructeurs sont également disponibles pour répondre à vos questions : </w:t>
      </w:r>
      <w:hyperlink r:id="rId14" w:history="1">
        <w:r w:rsidR="000E6E5A" w:rsidRPr="006B0159">
          <w:rPr>
            <w:rStyle w:val="Lienhypertexte"/>
          </w:rPr>
          <w:t>feader-information@maregionsud.fr</w:t>
        </w:r>
      </w:hyperlink>
    </w:p>
    <w:p w14:paraId="60F0C266" w14:textId="77777777" w:rsidR="000E6E5A" w:rsidRDefault="000E6E5A" w:rsidP="00A8451E"/>
    <w:p w14:paraId="56F2D301" w14:textId="014F0BFF" w:rsidR="00CC1ED1" w:rsidRDefault="00CC1ED1" w:rsidP="00A8451E"/>
    <w:p w14:paraId="1060B5C2" w14:textId="4810355E" w:rsidR="006F1E9C" w:rsidRPr="00562961" w:rsidRDefault="00CC1ED1" w:rsidP="00013B17">
      <w:pPr>
        <w:pStyle w:val="Titre2"/>
      </w:pPr>
      <w:bookmarkStart w:id="7" w:name="_Toc133423485"/>
      <w:r w:rsidRPr="00562961">
        <w:t xml:space="preserve">Les </w:t>
      </w:r>
      <w:r w:rsidRPr="00013B17">
        <w:t>dépenses</w:t>
      </w:r>
      <w:r w:rsidRPr="00562961">
        <w:t xml:space="preserve"> prévisionnelles</w:t>
      </w:r>
      <w:bookmarkEnd w:id="7"/>
    </w:p>
    <w:p w14:paraId="19F20824" w14:textId="77777777" w:rsidR="003F1E9F" w:rsidRDefault="003F1E9F">
      <w:pPr>
        <w:spacing w:after="160"/>
        <w:jc w:val="left"/>
      </w:pPr>
    </w:p>
    <w:p w14:paraId="089A2C33" w14:textId="0081C446" w:rsidR="002C715B" w:rsidRDefault="003F1E9F" w:rsidP="00235F1D">
      <w:pPr>
        <w:spacing w:after="160"/>
        <w:jc w:val="left"/>
      </w:pPr>
      <w:r>
        <w:t>Quelque soit la dépense</w:t>
      </w:r>
      <w:r w:rsidR="00235F1D">
        <w:t xml:space="preserve"> présentée</w:t>
      </w:r>
      <w:r>
        <w:t xml:space="preserve">, elle devra être </w:t>
      </w:r>
      <w:r w:rsidRPr="00235F1D">
        <w:rPr>
          <w:u w:val="single"/>
        </w:rPr>
        <w:t>dûment justifiée</w:t>
      </w:r>
      <w:r>
        <w:t xml:space="preserve"> par différents documents selon la nature de la dépense.</w:t>
      </w:r>
    </w:p>
    <w:p w14:paraId="0D536D4D" w14:textId="77777777" w:rsidR="00A273FD" w:rsidRDefault="00A273FD" w:rsidP="00235F1D">
      <w:pPr>
        <w:spacing w:after="160"/>
        <w:jc w:val="left"/>
      </w:pPr>
    </w:p>
    <w:p w14:paraId="589BC213" w14:textId="4272EBBF" w:rsidR="00EC5329" w:rsidRPr="00EC5329" w:rsidRDefault="00013B17" w:rsidP="00EC5329">
      <w:pPr>
        <w:pStyle w:val="Titre3"/>
        <w:numPr>
          <w:ilvl w:val="2"/>
          <w:numId w:val="6"/>
        </w:numPr>
      </w:pPr>
      <w:bookmarkStart w:id="8" w:name="_Toc133423486"/>
      <w:r>
        <w:t>J’ai des dépenses justifiées sur devis, comment les renseigner ?</w:t>
      </w:r>
      <w:bookmarkEnd w:id="8"/>
    </w:p>
    <w:p w14:paraId="5F8AAAB4" w14:textId="77777777" w:rsidR="00E44F6B" w:rsidRDefault="00E44F6B" w:rsidP="00E44F6B">
      <w:pPr>
        <w:pStyle w:val="Paragraphedeliste"/>
        <w:ind w:left="360"/>
      </w:pPr>
    </w:p>
    <w:p w14:paraId="1B2B5A18" w14:textId="6EFDBB57" w:rsidR="002C715B" w:rsidRDefault="001C23F0" w:rsidP="002C715B">
      <w:r>
        <w:t>Les porteurs de projets non soumis à la commande publique devont justifier chaque dépense présentée par un devis et créer une</w:t>
      </w:r>
      <w:r w:rsidR="002C715B">
        <w:t xml:space="preserve"> ligne de dépense </w:t>
      </w:r>
      <w:r>
        <w:t>sur</w:t>
      </w:r>
      <w:r w:rsidR="002C715B">
        <w:t xml:space="preserve"> la plateforme de demand</w:t>
      </w:r>
      <w:r w:rsidR="000E6E5A">
        <w:t>e.</w:t>
      </w:r>
    </w:p>
    <w:p w14:paraId="1CB22149" w14:textId="1F02634E" w:rsidR="00E44F6B" w:rsidRDefault="00E44F6B" w:rsidP="002C715B"/>
    <w:p w14:paraId="255515AD" w14:textId="3B717D48" w:rsidR="00E44F6B" w:rsidRDefault="00E44F6B" w:rsidP="00E44F6B">
      <w:r>
        <w:t xml:space="preserve">Vous devrez </w:t>
      </w:r>
      <w:r w:rsidRPr="00E44F6B">
        <w:rPr>
          <w:b/>
          <w:bCs/>
        </w:rPr>
        <w:t>justifier chaque dépense</w:t>
      </w:r>
      <w:r>
        <w:t xml:space="preserve"> par un ou plusieurs devis selon les montants et indiquer le devis que vous retiendrez :</w:t>
      </w:r>
    </w:p>
    <w:p w14:paraId="4C2D4704" w14:textId="79A15492" w:rsidR="00E44F6B" w:rsidRPr="00E44F6B" w:rsidRDefault="00E44F6B" w:rsidP="00E44F6B">
      <w:pPr>
        <w:numPr>
          <w:ilvl w:val="0"/>
          <w:numId w:val="3"/>
        </w:numPr>
        <w:tabs>
          <w:tab w:val="left" w:pos="708"/>
        </w:tabs>
        <w:suppressAutoHyphens/>
        <w:spacing w:line="240" w:lineRule="auto"/>
        <w:jc w:val="left"/>
        <w:rPr>
          <w:rFonts w:cstheme="minorHAnsi"/>
          <w:szCs w:val="32"/>
        </w:rPr>
      </w:pPr>
      <w:r w:rsidRPr="00E44F6B">
        <w:rPr>
          <w:rFonts w:cstheme="minorHAnsi"/>
          <w:szCs w:val="32"/>
        </w:rPr>
        <w:t>1 seul devis p</w:t>
      </w:r>
      <w:r>
        <w:rPr>
          <w:rFonts w:cstheme="minorHAnsi"/>
          <w:szCs w:val="32"/>
        </w:rPr>
        <w:t xml:space="preserve">our les dépenses inférieures à </w:t>
      </w:r>
      <w:r w:rsidR="00562961">
        <w:rPr>
          <w:rFonts w:cstheme="minorHAnsi"/>
          <w:szCs w:val="32"/>
        </w:rPr>
        <w:t>3</w:t>
      </w:r>
      <w:r>
        <w:rPr>
          <w:rFonts w:cstheme="minorHAnsi"/>
          <w:szCs w:val="32"/>
        </w:rPr>
        <w:t>000€ HT</w:t>
      </w:r>
      <w:r w:rsidR="000E6E5A">
        <w:rPr>
          <w:rFonts w:cstheme="minorHAnsi"/>
          <w:szCs w:val="32"/>
        </w:rPr>
        <w:t xml:space="preserve">, </w:t>
      </w:r>
      <w:r>
        <w:rPr>
          <w:rFonts w:cstheme="minorHAnsi"/>
          <w:szCs w:val="32"/>
        </w:rPr>
        <w:t xml:space="preserve">2 devis pour les dépenses comprises entre </w:t>
      </w:r>
      <w:r w:rsidR="00562961">
        <w:rPr>
          <w:rFonts w:cstheme="minorHAnsi"/>
          <w:szCs w:val="32"/>
        </w:rPr>
        <w:t>3</w:t>
      </w:r>
      <w:r>
        <w:rPr>
          <w:rFonts w:cstheme="minorHAnsi"/>
          <w:szCs w:val="32"/>
        </w:rPr>
        <w:t xml:space="preserve">000€ et </w:t>
      </w:r>
      <w:r w:rsidR="00562961">
        <w:rPr>
          <w:rFonts w:cstheme="minorHAnsi"/>
          <w:szCs w:val="32"/>
        </w:rPr>
        <w:t>7</w:t>
      </w:r>
      <w:r>
        <w:rPr>
          <w:rFonts w:cstheme="minorHAnsi"/>
          <w:szCs w:val="32"/>
        </w:rPr>
        <w:t xml:space="preserve">0 000€ HT et 3 devis pour les dépenses supérieures à </w:t>
      </w:r>
      <w:r w:rsidR="00562961">
        <w:rPr>
          <w:rFonts w:cstheme="minorHAnsi"/>
          <w:szCs w:val="32"/>
        </w:rPr>
        <w:t>7</w:t>
      </w:r>
      <w:r>
        <w:rPr>
          <w:rFonts w:cstheme="minorHAnsi"/>
          <w:szCs w:val="32"/>
        </w:rPr>
        <w:t>0 000€ HT ;</w:t>
      </w:r>
    </w:p>
    <w:p w14:paraId="1A2F0625" w14:textId="3AB18D34" w:rsidR="00E44F6B" w:rsidRDefault="00E44F6B" w:rsidP="00E44F6B">
      <w:pPr>
        <w:numPr>
          <w:ilvl w:val="0"/>
          <w:numId w:val="3"/>
        </w:numPr>
        <w:tabs>
          <w:tab w:val="left" w:pos="708"/>
        </w:tabs>
        <w:suppressAutoHyphens/>
        <w:spacing w:line="240" w:lineRule="auto"/>
        <w:jc w:val="left"/>
        <w:rPr>
          <w:rFonts w:cstheme="minorHAnsi"/>
          <w:szCs w:val="32"/>
        </w:rPr>
      </w:pPr>
      <w:r w:rsidRPr="00E44F6B">
        <w:rPr>
          <w:rFonts w:cstheme="minorHAnsi"/>
          <w:szCs w:val="32"/>
        </w:rPr>
        <w:t xml:space="preserve">Les </w:t>
      </w:r>
      <w:r w:rsidRPr="00EB3139">
        <w:rPr>
          <w:rFonts w:cstheme="minorHAnsi"/>
          <w:szCs w:val="32"/>
        </w:rPr>
        <w:t>devis doivent</w:t>
      </w:r>
      <w:r w:rsidRPr="00EB3139">
        <w:rPr>
          <w:rFonts w:cstheme="minorHAnsi"/>
          <w:b/>
          <w:bCs/>
          <w:szCs w:val="32"/>
        </w:rPr>
        <w:t xml:space="preserve"> </w:t>
      </w:r>
      <w:r w:rsidRPr="00EB3139">
        <w:rPr>
          <w:rFonts w:cstheme="minorHAnsi"/>
          <w:szCs w:val="32"/>
        </w:rPr>
        <w:t xml:space="preserve">être </w:t>
      </w:r>
      <w:r w:rsidRPr="00EB3139">
        <w:rPr>
          <w:rFonts w:cstheme="minorHAnsi"/>
          <w:b/>
          <w:bCs/>
          <w:szCs w:val="32"/>
        </w:rPr>
        <w:t>comparables entre eux</w:t>
      </w:r>
      <w:r w:rsidRPr="00E44F6B">
        <w:rPr>
          <w:rFonts w:cstheme="minorHAnsi"/>
          <w:szCs w:val="32"/>
        </w:rPr>
        <w:t xml:space="preserve"> </w:t>
      </w:r>
      <w:r>
        <w:rPr>
          <w:rFonts w:cstheme="minorHAnsi"/>
          <w:szCs w:val="32"/>
        </w:rPr>
        <w:t>(mêmes prestations prévues</w:t>
      </w:r>
      <w:r w:rsidR="00235F1D">
        <w:rPr>
          <w:rFonts w:cstheme="minorHAnsi"/>
          <w:szCs w:val="32"/>
        </w:rPr>
        <w:t xml:space="preserve"> dans les devis</w:t>
      </w:r>
      <w:r>
        <w:rPr>
          <w:rFonts w:cstheme="minorHAnsi"/>
          <w:szCs w:val="32"/>
        </w:rPr>
        <w:t xml:space="preserve">). Si ce n’est pas le cas, </w:t>
      </w:r>
      <w:r w:rsidR="00EB3139">
        <w:t xml:space="preserve">merci de prévoir un texte d’explication pour que l’instructeur puisse comparer les prestations prévues dans les différents devis présentés </w:t>
      </w:r>
      <w:r>
        <w:rPr>
          <w:rFonts w:cstheme="minorHAnsi"/>
          <w:szCs w:val="32"/>
        </w:rPr>
        <w:t>;</w:t>
      </w:r>
    </w:p>
    <w:p w14:paraId="2E8BF3BC" w14:textId="48D7C2FE" w:rsidR="00E44F6B" w:rsidRDefault="00E44F6B" w:rsidP="00E44F6B">
      <w:pPr>
        <w:pStyle w:val="Paragraphedeliste"/>
        <w:numPr>
          <w:ilvl w:val="0"/>
          <w:numId w:val="3"/>
        </w:numPr>
      </w:pPr>
      <w:r>
        <w:t>Les devis doivent</w:t>
      </w:r>
      <w:r w:rsidR="007B18CA">
        <w:t xml:space="preserve"> </w:t>
      </w:r>
      <w:r w:rsidR="007B18CA" w:rsidRPr="007B18CA">
        <w:rPr>
          <w:b/>
          <w:bCs/>
        </w:rPr>
        <w:t>respecter un certain formalisme</w:t>
      </w:r>
      <w:r w:rsidR="007B18CA">
        <w:t> : identification du</w:t>
      </w:r>
      <w:r>
        <w:t xml:space="preserve"> fournisseur (raison sociale, numéro Siret, </w:t>
      </w:r>
      <w:proofErr w:type="spellStart"/>
      <w:r>
        <w:t>etc</w:t>
      </w:r>
      <w:proofErr w:type="spellEnd"/>
      <w:r>
        <w:t>),</w:t>
      </w:r>
      <w:r w:rsidR="007B18CA">
        <w:t xml:space="preserve"> présence de l’ensemble des</w:t>
      </w:r>
      <w:r>
        <w:t xml:space="preserve"> prestations proposées et les montants associés. Si le devis n’est pas </w:t>
      </w:r>
      <w:r w:rsidR="00235F1D">
        <w:t xml:space="preserve">exhaustif et </w:t>
      </w:r>
      <w:r>
        <w:t>explicite, merci de prévoir un texte d’explication sur les prestations proposées par le fournisseur pour que le devis soit accepté</w:t>
      </w:r>
      <w:r w:rsidR="003F1E9F">
        <w:t> ;</w:t>
      </w:r>
    </w:p>
    <w:p w14:paraId="1A607166" w14:textId="29B0517F" w:rsidR="00EB3139" w:rsidRPr="00E44F6B" w:rsidRDefault="00EB3139" w:rsidP="00EB3139">
      <w:pPr>
        <w:numPr>
          <w:ilvl w:val="0"/>
          <w:numId w:val="3"/>
        </w:numPr>
        <w:tabs>
          <w:tab w:val="left" w:pos="708"/>
        </w:tabs>
        <w:suppressAutoHyphens/>
        <w:spacing w:line="240" w:lineRule="auto"/>
        <w:jc w:val="left"/>
        <w:rPr>
          <w:rFonts w:cstheme="minorHAnsi"/>
          <w:szCs w:val="32"/>
        </w:rPr>
      </w:pPr>
      <w:r w:rsidRPr="00E44F6B">
        <w:rPr>
          <w:rFonts w:cstheme="minorHAnsi"/>
          <w:szCs w:val="32"/>
        </w:rPr>
        <w:t xml:space="preserve">Les devis doivent être </w:t>
      </w:r>
      <w:r w:rsidRPr="00EB3139">
        <w:rPr>
          <w:rFonts w:cstheme="minorHAnsi"/>
          <w:b/>
          <w:bCs/>
          <w:szCs w:val="32"/>
        </w:rPr>
        <w:t>nets de toute réduction</w:t>
      </w:r>
      <w:r w:rsidRPr="00E44F6B">
        <w:rPr>
          <w:rFonts w:cstheme="minorHAnsi"/>
          <w:szCs w:val="32"/>
        </w:rPr>
        <w:t xml:space="preserve"> immédiate ou ultérieure</w:t>
      </w:r>
      <w:r w:rsidR="003F1E9F">
        <w:rPr>
          <w:rFonts w:cstheme="minorHAnsi"/>
          <w:szCs w:val="32"/>
        </w:rPr>
        <w:t>.</w:t>
      </w:r>
    </w:p>
    <w:p w14:paraId="1EBB423C" w14:textId="62AD7AF5" w:rsidR="00E44F6B" w:rsidRDefault="00B87E77" w:rsidP="002C715B">
      <w:r>
        <w:drawing>
          <wp:anchor distT="0" distB="0" distL="114300" distR="114300" simplePos="0" relativeHeight="251668480" behindDoc="1" locked="0" layoutInCell="1" allowOverlap="1" wp14:anchorId="4EE39AF0" wp14:editId="6A51A6D9">
            <wp:simplePos x="0" y="0"/>
            <wp:positionH relativeFrom="leftMargin">
              <wp:posOffset>356870</wp:posOffset>
            </wp:positionH>
            <wp:positionV relativeFrom="paragraph">
              <wp:posOffset>508000</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6" name="Graphique 6"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r w:rsidR="003F1E9F" w:rsidRPr="00C90DCE">
        <w:rPr>
          <w:b/>
          <w:bCs/>
          <w:color w:val="000000" w:themeColor="text1"/>
        </w:rPr>
        <mc:AlternateContent>
          <mc:Choice Requires="wps">
            <w:drawing>
              <wp:anchor distT="45720" distB="45720" distL="114300" distR="114300" simplePos="0" relativeHeight="251664384" behindDoc="0" locked="0" layoutInCell="1" allowOverlap="1" wp14:anchorId="39DFC39D" wp14:editId="6882DACC">
                <wp:simplePos x="0" y="0"/>
                <wp:positionH relativeFrom="margin">
                  <wp:posOffset>-148590</wp:posOffset>
                </wp:positionH>
                <wp:positionV relativeFrom="paragraph">
                  <wp:posOffset>262255</wp:posOffset>
                </wp:positionV>
                <wp:extent cx="6229350" cy="1404620"/>
                <wp:effectExtent l="0" t="0" r="1905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404620"/>
                        </a:xfrm>
                        <a:prstGeom prst="rect">
                          <a:avLst/>
                        </a:prstGeom>
                        <a:solidFill>
                          <a:srgbClr val="FFFFFF"/>
                        </a:solidFill>
                        <a:ln w="9525">
                          <a:solidFill>
                            <a:srgbClr val="000000"/>
                          </a:solidFill>
                          <a:miter lim="800000"/>
                          <a:headEnd/>
                          <a:tailEnd/>
                        </a:ln>
                      </wps:spPr>
                      <wps:txbx>
                        <w:txbxContent>
                          <w:p w14:paraId="7B7B1675" w14:textId="77777777" w:rsidR="00B87E77" w:rsidRPr="00562961" w:rsidRDefault="00EB3139" w:rsidP="00C90DCE">
                            <w:pPr>
                              <w:rPr>
                                <w:color w:val="7A0012"/>
                              </w:rPr>
                            </w:pPr>
                            <w:r w:rsidRPr="00562961">
                              <w:rPr>
                                <w:b/>
                                <w:bCs/>
                                <w:color w:val="7A0012"/>
                                <w:u w:val="single"/>
                              </w:rPr>
                              <w:t xml:space="preserve">Le devis </w:t>
                            </w:r>
                            <w:r w:rsidR="00241B26" w:rsidRPr="00562961">
                              <w:rPr>
                                <w:b/>
                                <w:bCs/>
                                <w:color w:val="7A0012"/>
                                <w:u w:val="single"/>
                              </w:rPr>
                              <w:t>retenu</w:t>
                            </w:r>
                            <w:r w:rsidRPr="00562961">
                              <w:rPr>
                                <w:b/>
                                <w:bCs/>
                                <w:color w:val="7A0012"/>
                                <w:u w:val="single"/>
                              </w:rPr>
                              <w:t xml:space="preserve"> devra avoir un coût raisonnable :</w:t>
                            </w:r>
                            <w:r w:rsidRPr="00562961">
                              <w:rPr>
                                <w:color w:val="7A0012"/>
                              </w:rPr>
                              <w:t xml:space="preserve"> </w:t>
                            </w:r>
                          </w:p>
                          <w:p w14:paraId="1E9086E4" w14:textId="64ED812E" w:rsidR="001C23F0" w:rsidRPr="00B87E77" w:rsidRDefault="00B87E77">
                            <w:pPr>
                              <w:rPr>
                                <w:color w:val="000000" w:themeColor="text1"/>
                              </w:rPr>
                            </w:pPr>
                            <w:r>
                              <w:rPr>
                                <w:color w:val="000000" w:themeColor="text1"/>
                              </w:rPr>
                              <w:t>V</w:t>
                            </w:r>
                            <w:r w:rsidR="00EB3139">
                              <w:t xml:space="preserve">ous devrez </w:t>
                            </w:r>
                            <w:r w:rsidR="003F1E9F">
                              <w:t xml:space="preserve">donc </w:t>
                            </w:r>
                            <w:r w:rsidR="00EB3139">
                              <w:t>choisir le devis le moins cher d</w:t>
                            </w:r>
                            <w:r w:rsidR="003F1E9F">
                              <w:t xml:space="preserve">es </w:t>
                            </w:r>
                            <w:r w:rsidR="00EB3139">
                              <w:t>devis comparatifs fournis.</w:t>
                            </w:r>
                            <w:r>
                              <w:rPr>
                                <w:color w:val="000000" w:themeColor="text1"/>
                              </w:rPr>
                              <w:t xml:space="preserve"> </w:t>
                            </w:r>
                            <w:r w:rsidR="00846807" w:rsidRPr="00846807">
                              <w:rPr>
                                <w:b/>
                                <w:bCs/>
                              </w:rPr>
                              <w:t xml:space="preserve">Si vous retenez un devis plus </w:t>
                            </w:r>
                            <w:r w:rsidR="00846807" w:rsidRPr="00E44F6B">
                              <w:rPr>
                                <w:b/>
                                <w:bCs/>
                              </w:rPr>
                              <w:t>cher que les autre</w:t>
                            </w:r>
                            <w:r w:rsidR="00EB3139">
                              <w:rPr>
                                <w:b/>
                                <w:bCs/>
                              </w:rPr>
                              <w:t>s</w:t>
                            </w:r>
                            <w:r w:rsidR="00846807" w:rsidRPr="00846807">
                              <w:t>, vous devrez dûment justifier ce choix</w:t>
                            </w:r>
                            <w:r w:rsidR="00846807">
                              <w:t xml:space="preserve">. Selon l’argumentation apportée, le devis le plus cher pourra être retenu </w:t>
                            </w:r>
                            <w:r w:rsidR="003F1E9F">
                              <w:t xml:space="preserve">par le service instructeur </w:t>
                            </w:r>
                            <w:r w:rsidR="00846807">
                              <w:t>en étant plafonné au devis le moins cher + 15%.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DFC39D" id="_x0000_s1027" type="#_x0000_t202" style="position:absolute;left:0;text-align:left;margin-left:-11.7pt;margin-top:20.65pt;width:490.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">
                <v:textbox style="mso-fit-shape-to-text:t">
                  <w:txbxContent>
                    <w:p w14:paraId="7B7B1675" w14:textId="77777777" w:rsidR="00B87E77" w:rsidRPr="00562961" w:rsidRDefault="00EB3139" w:rsidP="00C90DCE">
                      <w:pPr>
                        <w:rPr>
                          <w:color w:val="7A0012"/>
                        </w:rPr>
                      </w:pPr>
                      <w:r w:rsidRPr="00562961">
                        <w:rPr>
                          <w:b/>
                          <w:bCs/>
                          <w:color w:val="7A0012"/>
                          <w:u w:val="single"/>
                        </w:rPr>
                        <w:t xml:space="preserve">Le devis </w:t>
                      </w:r>
                      <w:r w:rsidR="00241B26" w:rsidRPr="00562961">
                        <w:rPr>
                          <w:b/>
                          <w:bCs/>
                          <w:color w:val="7A0012"/>
                          <w:u w:val="single"/>
                        </w:rPr>
                        <w:t>retenu</w:t>
                      </w:r>
                      <w:r w:rsidRPr="00562961">
                        <w:rPr>
                          <w:b/>
                          <w:bCs/>
                          <w:color w:val="7A0012"/>
                          <w:u w:val="single"/>
                        </w:rPr>
                        <w:t xml:space="preserve"> devra avoir un coût raisonnable :</w:t>
                      </w:r>
                      <w:r w:rsidRPr="00562961">
                        <w:rPr>
                          <w:color w:val="7A0012"/>
                        </w:rPr>
                        <w:t xml:space="preserve"> </w:t>
                      </w:r>
                    </w:p>
                    <w:p w14:paraId="1E9086E4" w14:textId="64ED812E" w:rsidR="001C23F0" w:rsidRPr="00B87E77" w:rsidRDefault="00B87E77">
                      <w:pPr>
                        <w:rPr>
                          <w:color w:val="000000" w:themeColor="text1"/>
                        </w:rPr>
                      </w:pPr>
                      <w:r>
                        <w:rPr>
                          <w:color w:val="000000" w:themeColor="text1"/>
                        </w:rPr>
                        <w:t>V</w:t>
                      </w:r>
                      <w:r w:rsidR="00EB3139">
                        <w:t xml:space="preserve">ous devrez </w:t>
                      </w:r>
                      <w:r w:rsidR="003F1E9F">
                        <w:t xml:space="preserve">donc </w:t>
                      </w:r>
                      <w:r w:rsidR="00EB3139">
                        <w:t>choisir le devis le moins cher d</w:t>
                      </w:r>
                      <w:r w:rsidR="003F1E9F">
                        <w:t xml:space="preserve">es </w:t>
                      </w:r>
                      <w:r w:rsidR="00EB3139">
                        <w:t>devis comparatifs fournis.</w:t>
                      </w:r>
                      <w:r>
                        <w:rPr>
                          <w:color w:val="000000" w:themeColor="text1"/>
                        </w:rPr>
                        <w:t xml:space="preserve"> </w:t>
                      </w:r>
                      <w:r w:rsidR="00846807" w:rsidRPr="00846807">
                        <w:rPr>
                          <w:b/>
                          <w:bCs/>
                        </w:rPr>
                        <w:t xml:space="preserve">Si vous retenez un devis plus </w:t>
                      </w:r>
                      <w:r w:rsidR="00846807" w:rsidRPr="00E44F6B">
                        <w:rPr>
                          <w:b/>
                          <w:bCs/>
                        </w:rPr>
                        <w:t>cher que les autre</w:t>
                      </w:r>
                      <w:r w:rsidR="00EB3139">
                        <w:rPr>
                          <w:b/>
                          <w:bCs/>
                        </w:rPr>
                        <w:t>s</w:t>
                      </w:r>
                      <w:r w:rsidR="00846807" w:rsidRPr="00846807">
                        <w:t>, vous devrez dûment justifier ce choix</w:t>
                      </w:r>
                      <w:r w:rsidR="00846807">
                        <w:t xml:space="preserve">. Selon l’argumentation apportée, le devis le plus cher pourra être retenu </w:t>
                      </w:r>
                      <w:r w:rsidR="003F1E9F">
                        <w:t xml:space="preserve">par le service instructeur </w:t>
                      </w:r>
                      <w:r w:rsidR="00846807">
                        <w:t>en étant plafonné au devis le moins cher + 15%.</w:t>
                      </w:r>
                    </w:p>
                  </w:txbxContent>
                </v:textbox>
                <w10:wrap type="square" anchorx="margin"/>
              </v:shape>
            </w:pict>
          </mc:Fallback>
        </mc:AlternateContent>
      </w:r>
    </w:p>
    <w:p w14:paraId="14E2595B" w14:textId="29C817F2" w:rsidR="00BB1352" w:rsidRDefault="00BB1352">
      <w:pPr>
        <w:spacing w:after="160"/>
        <w:jc w:val="left"/>
      </w:pPr>
    </w:p>
    <w:p w14:paraId="7C4B6771" w14:textId="77777777" w:rsidR="00013B17" w:rsidRDefault="00013B17">
      <w:pPr>
        <w:spacing w:after="160"/>
        <w:jc w:val="left"/>
      </w:pPr>
    </w:p>
    <w:p w14:paraId="58D76BB2" w14:textId="6521EFBA" w:rsidR="003F1E9F" w:rsidRDefault="00013B17" w:rsidP="00EC5329">
      <w:pPr>
        <w:pStyle w:val="Titre3"/>
        <w:numPr>
          <w:ilvl w:val="2"/>
          <w:numId w:val="6"/>
        </w:numPr>
      </w:pPr>
      <w:bookmarkStart w:id="9" w:name="_Toc133423487"/>
      <w:r>
        <w:t xml:space="preserve">J’ai des dépenses </w:t>
      </w:r>
      <w:r w:rsidR="003F1E9F" w:rsidRPr="00562961">
        <w:t>justifiées par un marché public</w:t>
      </w:r>
      <w:r>
        <w:t>, comment les renseigner ?</w:t>
      </w:r>
      <w:bookmarkEnd w:id="9"/>
    </w:p>
    <w:p w14:paraId="7BCFE3FA" w14:textId="77777777" w:rsidR="00EC5329" w:rsidRPr="00EC5329" w:rsidRDefault="00EC5329" w:rsidP="00EC5329"/>
    <w:p w14:paraId="583917D0" w14:textId="2B8B2253" w:rsidR="003F1E9F" w:rsidRDefault="003F1E9F" w:rsidP="002C715B">
      <w:pPr>
        <w:rPr>
          <w:color w:val="000000" w:themeColor="text1"/>
        </w:rPr>
      </w:pPr>
    </w:p>
    <w:p w14:paraId="5AD272F4" w14:textId="73E35103" w:rsidR="00494AAD" w:rsidRDefault="00494AAD" w:rsidP="00494AAD">
      <w:r w:rsidRPr="00494AAD">
        <w:rPr>
          <w:b/>
          <w:bCs/>
        </w:rPr>
        <w:t>Toute entité adjudicatrice doit respecter la réglementation relative à la commande publique</w:t>
      </w:r>
      <w:r>
        <w:t xml:space="preserve">. La Directive européenne de 2014 a été déclinée en droit français par l’ordonnance n°2015-899 du 23 </w:t>
      </w:r>
      <w:r>
        <w:lastRenderedPageBreak/>
        <w:t xml:space="preserve">juillet 2015 dont le décret d’application est paru le 25 mars 2016, puis dans </w:t>
      </w:r>
      <w:r w:rsidRPr="00494AAD">
        <w:t>le Code de la commande publique (entré en vigueur le 1er avril 2019)</w:t>
      </w:r>
      <w:r>
        <w:rPr>
          <w:b/>
          <w:bCs/>
        </w:rPr>
        <w:t xml:space="preserve"> </w:t>
      </w:r>
      <w:r>
        <w:t>issu de l’ordonnance 2018-1074 du 26 novembre 2018 et du décret 2018-1075 du 3 décembre 2018.</w:t>
      </w:r>
    </w:p>
    <w:p w14:paraId="72A7C7CA" w14:textId="156197A5" w:rsidR="00494AAD" w:rsidRDefault="00494AAD" w:rsidP="00494AAD"/>
    <w:p w14:paraId="5C035574" w14:textId="77777777" w:rsidR="00494AAD" w:rsidRPr="00494AAD" w:rsidRDefault="00494AAD" w:rsidP="00494AAD"/>
    <w:p w14:paraId="0DF7BB91" w14:textId="493F758A" w:rsidR="00494AAD" w:rsidRPr="00494AAD" w:rsidRDefault="00494AAD" w:rsidP="002C715B">
      <w:pPr>
        <w:pStyle w:val="Paragraphedeliste"/>
        <w:numPr>
          <w:ilvl w:val="0"/>
          <w:numId w:val="24"/>
        </w:numPr>
        <w:rPr>
          <w:rFonts w:asciiTheme="minorHAnsi" w:hAnsiTheme="minorHAnsi" w:cstheme="minorBidi"/>
          <w:b/>
          <w:bCs/>
          <w:noProof/>
          <w:color w:val="000000" w:themeColor="text1"/>
        </w:rPr>
      </w:pPr>
      <w:r w:rsidRPr="00494AAD">
        <w:rPr>
          <w:rFonts w:asciiTheme="minorHAnsi" w:hAnsiTheme="minorHAnsi" w:cstheme="minorBidi"/>
          <w:b/>
          <w:bCs/>
          <w:noProof/>
          <w:color w:val="000000" w:themeColor="text1"/>
        </w:rPr>
        <w:t>Vos obligations en tant que bénéficiaire soumis à la commande publique :</w:t>
      </w:r>
    </w:p>
    <w:p w14:paraId="3C24249E" w14:textId="77777777" w:rsidR="00494AAD" w:rsidRPr="00494AAD" w:rsidRDefault="00494AAD" w:rsidP="00494AAD">
      <w:pPr>
        <w:pStyle w:val="Paragraphedeliste"/>
        <w:ind w:left="360"/>
        <w:rPr>
          <w:rFonts w:asciiTheme="minorHAnsi" w:hAnsiTheme="minorHAnsi" w:cstheme="minorBidi"/>
          <w:b/>
          <w:bCs/>
          <w:noProof/>
          <w:color w:val="377B89"/>
          <w:u w:val="single"/>
        </w:rPr>
      </w:pPr>
    </w:p>
    <w:p w14:paraId="6C4B9F74" w14:textId="2A31AD69" w:rsidR="003F1E9F" w:rsidRDefault="003F1E9F" w:rsidP="002C715B">
      <w:pPr>
        <w:rPr>
          <w:color w:val="000000" w:themeColor="text1"/>
        </w:rPr>
      </w:pPr>
      <w:r>
        <w:rPr>
          <w:color w:val="000000" w:themeColor="text1"/>
        </w:rPr>
        <w:t>Quel</w:t>
      </w:r>
      <w:r w:rsidR="000E6E5A">
        <w:rPr>
          <w:color w:val="000000" w:themeColor="text1"/>
        </w:rPr>
        <w:t>le que</w:t>
      </w:r>
      <w:r>
        <w:rPr>
          <w:color w:val="000000" w:themeColor="text1"/>
        </w:rPr>
        <w:t xml:space="preserve"> soit la procédure, vous devrez présenter un projet suffisamment bien défini et pouvoir apporter des éléments suffisamment préc</w:t>
      </w:r>
      <w:r w:rsidR="001A43C0">
        <w:rPr>
          <w:color w:val="000000" w:themeColor="text1"/>
        </w:rPr>
        <w:t>i</w:t>
      </w:r>
      <w:r>
        <w:rPr>
          <w:color w:val="000000" w:themeColor="text1"/>
        </w:rPr>
        <w:t xml:space="preserve">s pour </w:t>
      </w:r>
      <w:r w:rsidRPr="00BB1352">
        <w:rPr>
          <w:b/>
          <w:bCs/>
          <w:color w:val="000000" w:themeColor="text1"/>
        </w:rPr>
        <w:t>justifier du montant de l’aide demandé</w:t>
      </w:r>
      <w:r>
        <w:rPr>
          <w:color w:val="000000" w:themeColor="text1"/>
        </w:rPr>
        <w:t>. Le prix pourra notamment être justifié sur la base d’une étude de marché, de statistique de vente éman</w:t>
      </w:r>
      <w:r w:rsidR="00A95D05">
        <w:rPr>
          <w:color w:val="000000" w:themeColor="text1"/>
        </w:rPr>
        <w:t>a</w:t>
      </w:r>
      <w:r>
        <w:rPr>
          <w:color w:val="000000" w:themeColor="text1"/>
        </w:rPr>
        <w:t>nt des fournisseurs ou de devis similaires à la prestation souhaitée.</w:t>
      </w:r>
    </w:p>
    <w:p w14:paraId="592F6615" w14:textId="0A6C22D3" w:rsidR="00494AAD" w:rsidRDefault="00494AAD" w:rsidP="002C715B">
      <w:pPr>
        <w:rPr>
          <w:color w:val="000000" w:themeColor="text1"/>
        </w:rPr>
      </w:pPr>
    </w:p>
    <w:p w14:paraId="50A53367" w14:textId="23C3136F" w:rsidR="001A43C0" w:rsidRPr="00BB1352" w:rsidRDefault="00494AAD" w:rsidP="002C715B">
      <w:pPr>
        <w:rPr>
          <w:color w:val="000000" w:themeColor="text1"/>
        </w:rPr>
      </w:pPr>
      <w:r>
        <w:rPr>
          <w:color w:val="000000" w:themeColor="text1"/>
        </w:rPr>
        <w:t xml:space="preserve">Vous devrez également prouver que vous avez respecté le Code de la commande publique en </w:t>
      </w:r>
      <w:r w:rsidRPr="00494AAD">
        <w:rPr>
          <w:b/>
          <w:bCs/>
          <w:color w:val="000000" w:themeColor="text1"/>
        </w:rPr>
        <w:t>fournissant l’ensemble des pièces du marché</w:t>
      </w:r>
      <w:r>
        <w:rPr>
          <w:color w:val="000000" w:themeColor="text1"/>
        </w:rPr>
        <w:t xml:space="preserve"> au service instructeur </w:t>
      </w:r>
      <w:r w:rsidR="000E1EB4" w:rsidRPr="00494AAD">
        <w:rPr>
          <w:color w:val="000000" w:themeColor="text1"/>
        </w:rPr>
        <w:t>au moment de la demande d’aide</w:t>
      </w:r>
      <w:r w:rsidRPr="00494AAD">
        <w:rPr>
          <w:color w:val="000000" w:themeColor="text1"/>
        </w:rPr>
        <w:t xml:space="preserve"> </w:t>
      </w:r>
      <w:r w:rsidR="000E1EB4" w:rsidRPr="00494AAD">
        <w:rPr>
          <w:color w:val="000000" w:themeColor="text1"/>
        </w:rPr>
        <w:t xml:space="preserve">et </w:t>
      </w:r>
      <w:r w:rsidR="000E1EB4" w:rsidRPr="00BB1352">
        <w:rPr>
          <w:color w:val="000000" w:themeColor="text1"/>
        </w:rPr>
        <w:t>au plus tard au moment de l</w:t>
      </w:r>
      <w:r w:rsidRPr="00BB1352">
        <w:rPr>
          <w:color w:val="000000" w:themeColor="text1"/>
        </w:rPr>
        <w:t>a</w:t>
      </w:r>
      <w:r w:rsidR="000E1EB4" w:rsidRPr="00BB1352">
        <w:rPr>
          <w:color w:val="000000" w:themeColor="text1"/>
        </w:rPr>
        <w:t xml:space="preserve"> demande de paiement.</w:t>
      </w:r>
    </w:p>
    <w:p w14:paraId="795CE3BB" w14:textId="7B9965C1" w:rsidR="00025CCD" w:rsidRDefault="00025CCD" w:rsidP="00A273FD"/>
    <w:p w14:paraId="46E1A1D0" w14:textId="0979C60B" w:rsidR="00025CCD" w:rsidRDefault="00025CCD" w:rsidP="00A273FD">
      <w:r>
        <w:t>Le service instructeur sera très attentif au respect :</w:t>
      </w:r>
    </w:p>
    <w:p w14:paraId="62B0F94F" w14:textId="49DB21EE" w:rsidR="00025CCD" w:rsidRDefault="00025CCD" w:rsidP="00025CCD">
      <w:pPr>
        <w:pStyle w:val="Paragraphedeliste"/>
        <w:numPr>
          <w:ilvl w:val="0"/>
          <w:numId w:val="3"/>
        </w:numPr>
      </w:pPr>
      <w:r>
        <w:rPr>
          <w:b/>
          <w:bCs/>
        </w:rPr>
        <w:t>Des</w:t>
      </w:r>
      <w:r w:rsidRPr="00025CCD">
        <w:rPr>
          <w:b/>
          <w:bCs/>
        </w:rPr>
        <w:t xml:space="preserve"> seuils de procédure et de publicité</w:t>
      </w:r>
      <w:r>
        <w:t xml:space="preserve"> : le service instructeur </w:t>
      </w:r>
      <w:r w:rsidR="0099305F">
        <w:t>vérifiera le</w:t>
      </w:r>
      <w:r>
        <w:t xml:space="preserve"> respect des seuils en vigueur au lancement de la procédure et que la prestation n’a pas été </w:t>
      </w:r>
      <w:r w:rsidR="00562961">
        <w:t xml:space="preserve">artificiellement </w:t>
      </w:r>
      <w:r>
        <w:t>découpée pour éviter les obligations inhérentes à certaines procédures ;</w:t>
      </w:r>
    </w:p>
    <w:p w14:paraId="23C71B26" w14:textId="706C4B13" w:rsidR="00025CCD" w:rsidRDefault="00025CCD" w:rsidP="00025CCD">
      <w:pPr>
        <w:pStyle w:val="Paragraphedeliste"/>
        <w:numPr>
          <w:ilvl w:val="0"/>
          <w:numId w:val="3"/>
        </w:numPr>
      </w:pPr>
      <w:r>
        <w:t xml:space="preserve">De la </w:t>
      </w:r>
      <w:r w:rsidRPr="00025CCD">
        <w:rPr>
          <w:b/>
          <w:bCs/>
        </w:rPr>
        <w:t>dématérialisation</w:t>
      </w:r>
      <w:r>
        <w:t xml:space="preserve"> pour les marchés supérieur</w:t>
      </w:r>
      <w:r w:rsidR="0099305F">
        <w:t>s</w:t>
      </w:r>
      <w:r>
        <w:t xml:space="preserve"> aux seuils prévus par la règlementation ;</w:t>
      </w:r>
    </w:p>
    <w:p w14:paraId="668DE181" w14:textId="21558A0F" w:rsidR="00025CCD" w:rsidRDefault="00025CCD" w:rsidP="00025CCD">
      <w:pPr>
        <w:pStyle w:val="Paragraphedeliste"/>
        <w:numPr>
          <w:ilvl w:val="0"/>
          <w:numId w:val="3"/>
        </w:numPr>
      </w:pPr>
      <w:r>
        <w:t xml:space="preserve">Des principes fondamentaux : </w:t>
      </w:r>
      <w:r w:rsidRPr="0099305F">
        <w:rPr>
          <w:b/>
          <w:bCs/>
        </w:rPr>
        <w:t>égalité de traitement, liberté d’accès et transparence</w:t>
      </w:r>
      <w:r>
        <w:t xml:space="preserve"> des procédures.</w:t>
      </w:r>
      <w:r w:rsidR="0099305F">
        <w:t xml:space="preserve"> Le service instructeur sera notamment amené à vérifier </w:t>
      </w:r>
      <w:r w:rsidR="00494AAD">
        <w:t>l’ensemble des documents de marché pour s’assurer du respect de ces principes</w:t>
      </w:r>
      <w:r w:rsidR="00562961">
        <w:t> ;</w:t>
      </w:r>
    </w:p>
    <w:p w14:paraId="1421887B" w14:textId="3A88B180" w:rsidR="00562961" w:rsidRDefault="00562961" w:rsidP="00025CCD">
      <w:pPr>
        <w:pStyle w:val="Paragraphedeliste"/>
        <w:numPr>
          <w:ilvl w:val="0"/>
          <w:numId w:val="3"/>
        </w:numPr>
      </w:pPr>
      <w:r>
        <w:t>De l’absence de conflit d’intérêt.</w:t>
      </w:r>
    </w:p>
    <w:p w14:paraId="3851849E" w14:textId="0684DE11" w:rsidR="00025CCD" w:rsidRDefault="009C4CE9" w:rsidP="00025CCD">
      <w:pPr>
        <w:pStyle w:val="Paragraphedeliste"/>
      </w:pPr>
      <w:r>
        <w:rPr>
          <w:noProof/>
        </w:rPr>
        <w:drawing>
          <wp:anchor distT="0" distB="0" distL="114300" distR="114300" simplePos="0" relativeHeight="251677696" behindDoc="1" locked="0" layoutInCell="1" allowOverlap="1" wp14:anchorId="383251EF" wp14:editId="4F42071C">
            <wp:simplePos x="0" y="0"/>
            <wp:positionH relativeFrom="leftMargin">
              <wp:posOffset>356870</wp:posOffset>
            </wp:positionH>
            <wp:positionV relativeFrom="paragraph">
              <wp:posOffset>201930</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10" name="Graphique 10"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14:paraId="79A7370F" w14:textId="2B36F628" w:rsidR="00025CCD" w:rsidRDefault="006F1E9C" w:rsidP="009C4CE9">
      <w:pPr>
        <w:pBdr>
          <w:top w:val="single" w:sz="4" w:space="1" w:color="auto"/>
          <w:left w:val="single" w:sz="4" w:space="4" w:color="auto"/>
          <w:bottom w:val="single" w:sz="4" w:space="1" w:color="auto"/>
          <w:right w:val="single" w:sz="4" w:space="4" w:color="auto"/>
        </w:pBdr>
      </w:pPr>
      <w:r>
        <w:t>En cas de</w:t>
      </w:r>
      <w:r w:rsidR="009C4CE9">
        <w:t xml:space="preserve"> non respect des obligations prévues par le Code de la Commande publique</w:t>
      </w:r>
      <w:r w:rsidR="00025CCD">
        <w:t xml:space="preserve">, le bénéficiaire encoure </w:t>
      </w:r>
      <w:r w:rsidR="009C4CE9">
        <w:t>un</w:t>
      </w:r>
      <w:r w:rsidR="00025CCD">
        <w:t xml:space="preserve"> </w:t>
      </w:r>
      <w:r w:rsidR="00025CCD" w:rsidRPr="00494AAD">
        <w:rPr>
          <w:b/>
          <w:bCs/>
          <w:u w:val="single"/>
        </w:rPr>
        <w:t>risque de sanction</w:t>
      </w:r>
      <w:r w:rsidR="00980678">
        <w:rPr>
          <w:b/>
          <w:bCs/>
        </w:rPr>
        <w:t xml:space="preserve"> pouvant aller jusqu’à une déchéance totale de l’aide</w:t>
      </w:r>
      <w:r w:rsidR="00025CCD">
        <w:t>.</w:t>
      </w:r>
    </w:p>
    <w:p w14:paraId="7DEA67D4" w14:textId="77777777" w:rsidR="00A273FD" w:rsidRDefault="00A273FD" w:rsidP="002C715B"/>
    <w:p w14:paraId="4E1D867F" w14:textId="4ED662B2" w:rsidR="002C715B" w:rsidRDefault="002C715B" w:rsidP="002C715B"/>
    <w:p w14:paraId="1195206E" w14:textId="77777777" w:rsidR="000E6E5A" w:rsidRDefault="000E6E5A" w:rsidP="002C715B"/>
    <w:p w14:paraId="4D9E971B" w14:textId="73CC53A8" w:rsidR="00BF1C40" w:rsidRDefault="00BF1C40" w:rsidP="002C715B"/>
    <w:p w14:paraId="00B24CBF" w14:textId="77777777" w:rsidR="00013B17" w:rsidRDefault="00013B17" w:rsidP="002C715B"/>
    <w:p w14:paraId="26E99E68" w14:textId="2B6E729C" w:rsidR="00EC5329" w:rsidRPr="00EC5329" w:rsidRDefault="00013B17" w:rsidP="00EC5329">
      <w:pPr>
        <w:pStyle w:val="Titre3"/>
        <w:numPr>
          <w:ilvl w:val="2"/>
          <w:numId w:val="6"/>
        </w:numPr>
      </w:pPr>
      <w:bookmarkStart w:id="10" w:name="_Toc133423488"/>
      <w:r>
        <w:t xml:space="preserve">J’ai des </w:t>
      </w:r>
      <w:r w:rsidR="00BF1C40" w:rsidRPr="00562961">
        <w:t>frais de personnel</w:t>
      </w:r>
      <w:r>
        <w:t>, comment les renseigner ?</w:t>
      </w:r>
      <w:bookmarkEnd w:id="10"/>
    </w:p>
    <w:p w14:paraId="78054789" w14:textId="768E20A3" w:rsidR="00BF1C40" w:rsidRDefault="00BF1C40" w:rsidP="00BF1C40">
      <w:pPr>
        <w:rPr>
          <w:rFonts w:eastAsia="Times New Roman"/>
        </w:rPr>
      </w:pPr>
    </w:p>
    <w:p w14:paraId="7625D5D1" w14:textId="4A9DDB0B" w:rsidR="000E24A3" w:rsidRPr="000E24A3" w:rsidRDefault="006F1E9C" w:rsidP="000E24A3">
      <w:pPr>
        <w:rPr>
          <w:rFonts w:eastAsia="Times New Roman"/>
        </w:rPr>
      </w:pPr>
      <w:r>
        <w:rPr>
          <w:rFonts w:eastAsia="Times New Roman"/>
        </w:rPr>
        <w:t>Si l’appel à proposition prévoit le financement de frais de personnel, vous pourrez en présenter dans votre demande d’aide pour toutes les actions associées au projet FEADER.</w:t>
      </w:r>
    </w:p>
    <w:p w14:paraId="08782197" w14:textId="77777777" w:rsidR="000E24A3" w:rsidRDefault="000E24A3" w:rsidP="00BF1C40">
      <w:pPr>
        <w:pStyle w:val="Default"/>
        <w:rPr>
          <w:rFonts w:asciiTheme="minorHAnsi" w:eastAsia="Times New Roman" w:hAnsiTheme="minorHAnsi" w:cstheme="minorBidi"/>
          <w:color w:val="auto"/>
          <w:sz w:val="22"/>
          <w:szCs w:val="22"/>
        </w:rPr>
      </w:pPr>
    </w:p>
    <w:p w14:paraId="131E17B5" w14:textId="5819A764" w:rsidR="00BF1C40" w:rsidRPr="00562961" w:rsidRDefault="00BF1C40" w:rsidP="00E83145">
      <w:pPr>
        <w:pStyle w:val="Titre4"/>
        <w:rPr>
          <w:rFonts w:eastAsia="Times New Roman"/>
        </w:rPr>
      </w:pPr>
      <w:r w:rsidRPr="00562961">
        <w:rPr>
          <w:rFonts w:eastAsia="Times New Roman"/>
        </w:rPr>
        <w:t>Valorisation sur la base d’un barème</w:t>
      </w:r>
      <w:r w:rsidR="000E24A3" w:rsidRPr="00562961">
        <w:rPr>
          <w:rFonts w:eastAsia="Times New Roman"/>
        </w:rPr>
        <w:t xml:space="preserve"> (</w:t>
      </w:r>
      <w:r w:rsidR="000E24A3" w:rsidRPr="00013B17">
        <w:t>option</w:t>
      </w:r>
      <w:r w:rsidR="000E24A3" w:rsidRPr="00562961">
        <w:rPr>
          <w:rFonts w:eastAsia="Times New Roman"/>
        </w:rPr>
        <w:t xml:space="preserve"> de coût simplifié)</w:t>
      </w:r>
    </w:p>
    <w:p w14:paraId="0F7C786E" w14:textId="77777777" w:rsidR="00BF1C40" w:rsidRDefault="00BF1C40" w:rsidP="00BF1C40">
      <w:pPr>
        <w:spacing w:line="240" w:lineRule="auto"/>
        <w:rPr>
          <w:rFonts w:eastAsia="Times New Roman"/>
        </w:rPr>
      </w:pPr>
    </w:p>
    <w:p w14:paraId="3524CE42" w14:textId="49D246ED" w:rsidR="00BF1C40" w:rsidRDefault="000E6E5A" w:rsidP="00BF1C40">
      <w:pPr>
        <w:spacing w:line="240" w:lineRule="auto"/>
        <w:rPr>
          <w:rFonts w:eastAsia="Times New Roman"/>
        </w:rPr>
      </w:pPr>
      <w:r>
        <w:rPr>
          <w:rFonts w:eastAsia="Times New Roman"/>
        </w:rPr>
        <w:t>Un</w:t>
      </w:r>
      <w:r w:rsidR="00BF1C40">
        <w:rPr>
          <w:rFonts w:eastAsia="Times New Roman"/>
        </w:rPr>
        <w:t xml:space="preserve"> barème de coût unitaire a été défini par mesure, en se basant sur l’historique des dossiers FEADER de la programmation précédente</w:t>
      </w:r>
      <w:r w:rsidR="000E24A3">
        <w:rPr>
          <w:rFonts w:eastAsia="Times New Roman"/>
        </w:rPr>
        <w:t xml:space="preserve"> afin de simplifier la justification de cette dépense. </w:t>
      </w:r>
      <w:r w:rsidR="00BF1C40">
        <w:rPr>
          <w:rFonts w:eastAsia="Times New Roman"/>
        </w:rPr>
        <w:t xml:space="preserve">Le coût horaire est indiqué dans chaque appel à proposition pour la mesure correspondante </w:t>
      </w:r>
      <w:r w:rsidR="00BF1C40" w:rsidRPr="0022072E">
        <w:rPr>
          <w:rFonts w:eastAsia="Times New Roman"/>
        </w:rPr>
        <w:t xml:space="preserve">sur la base du dernier indice disponible au moment du lancement des appels à projets. </w:t>
      </w:r>
    </w:p>
    <w:p w14:paraId="22F7CC04" w14:textId="175A67BC" w:rsidR="004750F2" w:rsidRDefault="004750F2" w:rsidP="00BF1C40">
      <w:pPr>
        <w:spacing w:line="240" w:lineRule="auto"/>
        <w:rPr>
          <w:rFonts w:eastAsia="Times New Roman"/>
        </w:rPr>
      </w:pPr>
    </w:p>
    <w:p w14:paraId="0DE400F1" w14:textId="1F05DE38" w:rsidR="004750F2" w:rsidRPr="004750F2" w:rsidRDefault="004750F2" w:rsidP="00156DD9">
      <w:pPr>
        <w:spacing w:line="240" w:lineRule="auto"/>
        <w:rPr>
          <w:rFonts w:eastAsia="Times New Roman" w:cstheme="minorHAnsi"/>
          <w:color w:val="000000"/>
          <w:szCs w:val="21"/>
          <w:lang w:eastAsia="fr-FR"/>
        </w:rPr>
      </w:pPr>
      <w:r w:rsidRPr="004750F2">
        <w:rPr>
          <w:rFonts w:eastAsia="Times New Roman" w:cstheme="minorHAnsi"/>
        </w:rPr>
        <w:t xml:space="preserve">Concernant </w:t>
      </w:r>
      <w:r w:rsidRPr="004750F2">
        <w:rPr>
          <w:rFonts w:eastAsia="Times New Roman" w:cstheme="minorHAnsi"/>
          <w:color w:val="000000"/>
          <w:szCs w:val="21"/>
          <w:lang w:eastAsia="fr-FR"/>
        </w:rPr>
        <w:t xml:space="preserve">les gratifications de stagiaires, elles pourront être prises en compte sur la base de la gratification minimale, définie par la </w:t>
      </w:r>
      <w:hyperlink r:id="rId16" w:history="1">
        <w:r w:rsidRPr="004750F2">
          <w:rPr>
            <w:rStyle w:val="Lienhypertexte"/>
            <w:rFonts w:eastAsia="Times New Roman" w:cstheme="minorHAnsi"/>
            <w:szCs w:val="21"/>
            <w:lang w:eastAsia="fr-FR"/>
          </w:rPr>
          <w:t>réglementation</w:t>
        </w:r>
      </w:hyperlink>
      <w:r w:rsidRPr="004750F2">
        <w:rPr>
          <w:rFonts w:eastAsia="Times New Roman" w:cstheme="minorHAnsi"/>
          <w:color w:val="000000"/>
          <w:szCs w:val="21"/>
          <w:lang w:eastAsia="fr-FR"/>
        </w:rPr>
        <w:t>.</w:t>
      </w:r>
    </w:p>
    <w:p w14:paraId="024A4635" w14:textId="7F04C722" w:rsidR="004750F2" w:rsidRDefault="004750F2" w:rsidP="00BF1C40">
      <w:pPr>
        <w:spacing w:line="240" w:lineRule="auto"/>
        <w:rPr>
          <w:rFonts w:eastAsia="Times New Roman"/>
        </w:rPr>
      </w:pPr>
    </w:p>
    <w:p w14:paraId="60097997" w14:textId="1C4EDC22" w:rsidR="00BF1C40" w:rsidRDefault="000E24A3" w:rsidP="00BF1C40">
      <w:pPr>
        <w:spacing w:line="240" w:lineRule="auto"/>
        <w:rPr>
          <w:rFonts w:eastAsia="Times New Roman"/>
        </w:rPr>
      </w:pPr>
      <w:r w:rsidRPr="008E1727">
        <w:rPr>
          <w:b/>
          <w:bCs/>
          <w:color w:val="377B89"/>
          <w:u w:val="single"/>
        </w:rPr>
        <w:lastRenderedPageBreak/>
        <w:drawing>
          <wp:anchor distT="0" distB="0" distL="114300" distR="114300" simplePos="0" relativeHeight="251685888" behindDoc="1" locked="0" layoutInCell="1" allowOverlap="1" wp14:anchorId="185FBE20" wp14:editId="65D9BF0A">
            <wp:simplePos x="0" y="0"/>
            <wp:positionH relativeFrom="leftMargin">
              <wp:posOffset>417195</wp:posOffset>
            </wp:positionH>
            <wp:positionV relativeFrom="paragraph">
              <wp:posOffset>177165</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7" name="Graphique 7"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14:paraId="668A77DC" w14:textId="49F547B4" w:rsidR="00BF1C40" w:rsidRPr="000E24A3" w:rsidRDefault="000E24A3" w:rsidP="000E24A3">
      <w:pPr>
        <w:spacing w:line="240" w:lineRule="auto"/>
        <w:rPr>
          <w:rFonts w:eastAsia="Times New Roman"/>
        </w:rPr>
      </w:pPr>
      <w:r w:rsidRPr="00562961">
        <w:rPr>
          <w:b/>
          <w:bCs/>
          <w:color w:val="7A0012"/>
          <w:u w:val="single"/>
        </w:rPr>
        <w:t>Bon à savoir :</w:t>
      </w:r>
      <w:r w:rsidRPr="00562961">
        <w:rPr>
          <w:rFonts w:eastAsia="Times New Roman"/>
          <w:color w:val="7A0012"/>
        </w:rPr>
        <w:t xml:space="preserve">  </w:t>
      </w:r>
      <w:r>
        <w:rPr>
          <w:rFonts w:eastAsia="Times New Roman"/>
        </w:rPr>
        <w:t>Avec cette option, la</w:t>
      </w:r>
      <w:r w:rsidR="00BF1C40" w:rsidRPr="000E24A3">
        <w:rPr>
          <w:rFonts w:eastAsia="Times New Roman"/>
        </w:rPr>
        <w:t xml:space="preserve"> transmission d’un bulletin de salaire n’est p</w:t>
      </w:r>
      <w:r>
        <w:rPr>
          <w:rFonts w:eastAsia="Times New Roman"/>
        </w:rPr>
        <w:t>lu</w:t>
      </w:r>
      <w:r w:rsidR="00BF1C40" w:rsidRPr="000E24A3">
        <w:rPr>
          <w:rFonts w:eastAsia="Times New Roman"/>
        </w:rPr>
        <w:t>s nécessaire au stade de la demande d’aide, seul un contrat de travail devra être fourni, afin de vérifier le caractère effectif de l’activité du salarié.</w:t>
      </w:r>
    </w:p>
    <w:p w14:paraId="6925233D" w14:textId="0B17A9C9" w:rsidR="00BF1C40" w:rsidRDefault="00BF1C40" w:rsidP="00BF1C40">
      <w:pPr>
        <w:spacing w:line="240" w:lineRule="auto"/>
        <w:rPr>
          <w:rFonts w:eastAsia="Times New Roman"/>
        </w:rPr>
      </w:pPr>
    </w:p>
    <w:p w14:paraId="25D9498E" w14:textId="77777777" w:rsidR="004750F2" w:rsidRDefault="004750F2" w:rsidP="00BF1C40">
      <w:pPr>
        <w:spacing w:line="240" w:lineRule="auto"/>
        <w:rPr>
          <w:rFonts w:eastAsia="Times New Roman"/>
        </w:rPr>
      </w:pPr>
    </w:p>
    <w:p w14:paraId="6B2F5647" w14:textId="74FC2945" w:rsidR="000E6E5A" w:rsidRPr="004750F2" w:rsidRDefault="002E4495" w:rsidP="004750F2">
      <w:pPr>
        <w:spacing w:line="240" w:lineRule="auto"/>
        <w:rPr>
          <w:rFonts w:eastAsia="Times New Roman"/>
        </w:rPr>
      </w:pPr>
      <w:r>
        <w:rPr>
          <w:rFonts w:eastAsia="Times New Roman"/>
        </w:rPr>
        <w:t xml:space="preserve">2 options de valorisation du temps de travail sont possibles : </w:t>
      </w:r>
    </w:p>
    <w:p w14:paraId="3867C529" w14:textId="77777777" w:rsidR="000E6E5A" w:rsidRPr="00456B57" w:rsidRDefault="000E6E5A" w:rsidP="000E6E5A">
      <w:pPr>
        <w:pStyle w:val="Paragraphedeliste"/>
        <w:ind w:left="360"/>
        <w:rPr>
          <w:rFonts w:eastAsia="Times New Roman"/>
          <w:b/>
          <w:bCs/>
          <w:color w:val="238D8A"/>
        </w:rPr>
      </w:pPr>
    </w:p>
    <w:p w14:paraId="3B30D72C" w14:textId="77777777" w:rsidR="000E6E5A" w:rsidRDefault="000E6E5A" w:rsidP="000E6E5A">
      <w:pPr>
        <w:pStyle w:val="Default"/>
        <w:rPr>
          <w:rFonts w:asciiTheme="minorHAnsi" w:eastAsia="Times New Roman" w:hAnsiTheme="minorHAnsi" w:cstheme="minorBidi"/>
          <w:color w:val="auto"/>
          <w:sz w:val="22"/>
          <w:szCs w:val="22"/>
        </w:rPr>
      </w:pPr>
      <w:r w:rsidRPr="002E4495">
        <w:rPr>
          <w:rFonts w:asciiTheme="minorHAnsi" w:eastAsia="Times New Roman" w:hAnsiTheme="minorHAnsi" w:cstheme="minorBidi"/>
          <w:b/>
          <w:bCs/>
          <w:color w:val="auto"/>
          <w:sz w:val="22"/>
          <w:szCs w:val="22"/>
        </w:rPr>
        <w:t>- Une option A « part fixe »</w:t>
      </w:r>
      <w:r>
        <w:rPr>
          <w:rFonts w:asciiTheme="minorHAnsi" w:eastAsia="Times New Roman" w:hAnsiTheme="minorHAnsi" w:cstheme="minorBidi"/>
          <w:color w:val="auto"/>
          <w:sz w:val="22"/>
          <w:szCs w:val="22"/>
        </w:rPr>
        <w:t xml:space="preserve"> pour les salariés pouvant être affectés à taux fixe sur l’opération </w:t>
      </w:r>
    </w:p>
    <w:p w14:paraId="5BBB9344" w14:textId="77777777" w:rsidR="000E6E5A" w:rsidRDefault="000E6E5A" w:rsidP="000E6E5A">
      <w:pPr>
        <w:pStyle w:val="Default"/>
        <w:rPr>
          <w:rFonts w:asciiTheme="minorHAnsi" w:eastAsia="Times New Roman" w:hAnsiTheme="minorHAnsi" w:cstheme="minorBidi"/>
          <w:color w:val="auto"/>
          <w:sz w:val="22"/>
          <w:szCs w:val="22"/>
        </w:rPr>
      </w:pPr>
      <w:r w:rsidRPr="002E4495">
        <w:rPr>
          <w:rFonts w:asciiTheme="minorHAnsi" w:eastAsia="Times New Roman" w:hAnsiTheme="minorHAnsi" w:cstheme="minorBidi"/>
          <w:b/>
          <w:bCs/>
          <w:color w:val="auto"/>
          <w:sz w:val="22"/>
          <w:szCs w:val="22"/>
        </w:rPr>
        <w:t>- Une option B « part variable »</w:t>
      </w:r>
      <w:r>
        <w:rPr>
          <w:rFonts w:asciiTheme="minorHAnsi" w:eastAsia="Times New Roman" w:hAnsiTheme="minorHAnsi" w:cstheme="minorBidi"/>
          <w:color w:val="auto"/>
          <w:sz w:val="22"/>
          <w:szCs w:val="22"/>
        </w:rPr>
        <w:t xml:space="preserve"> pour les salariés dont le temps de travail sera valorisé sur la base d’un nombre d’heures affectées à l’opération</w:t>
      </w:r>
    </w:p>
    <w:p w14:paraId="128D5A3C" w14:textId="77777777" w:rsidR="000E6E5A" w:rsidRDefault="000E6E5A" w:rsidP="000E6E5A">
      <w:pPr>
        <w:pStyle w:val="Default"/>
        <w:jc w:val="both"/>
        <w:rPr>
          <w:rFonts w:asciiTheme="minorHAnsi" w:eastAsia="Times New Roman" w:hAnsiTheme="minorHAnsi" w:cstheme="minorBidi"/>
          <w:color w:val="auto"/>
          <w:sz w:val="22"/>
          <w:szCs w:val="22"/>
        </w:rPr>
      </w:pPr>
    </w:p>
    <w:p w14:paraId="52B02188" w14:textId="77777777" w:rsidR="000E6E5A" w:rsidRDefault="000E6E5A" w:rsidP="000E6E5A">
      <w:pPr>
        <w:pStyle w:val="Default"/>
        <w:jc w:val="both"/>
        <w:rPr>
          <w:rFonts w:asciiTheme="minorHAnsi" w:eastAsia="Times New Roman" w:hAnsiTheme="minorHAnsi" w:cstheme="minorBidi"/>
          <w:color w:val="auto"/>
          <w:sz w:val="22"/>
          <w:szCs w:val="22"/>
        </w:rPr>
      </w:pPr>
    </w:p>
    <w:p w14:paraId="4A0343C9" w14:textId="27B2DFA5" w:rsidR="000E6E5A" w:rsidRDefault="000E6E5A" w:rsidP="000E6E5A">
      <w:pPr>
        <w:rPr>
          <w:i/>
          <w:iCs/>
        </w:rPr>
      </w:pPr>
      <w:r>
        <w:rPr>
          <w:rFonts w:eastAsia="Times New Roman"/>
        </w:rPr>
        <w:t xml:space="preserve">- </w:t>
      </w:r>
      <w:r w:rsidRPr="00E45FA4">
        <w:rPr>
          <w:rFonts w:eastAsia="Times New Roman"/>
          <w:b/>
          <w:bCs/>
        </w:rPr>
        <w:t>Une option A « part fixe »</w:t>
      </w:r>
      <w:r>
        <w:rPr>
          <w:rFonts w:eastAsia="Times New Roman"/>
        </w:rPr>
        <w:t xml:space="preserve"> pour les salariés </w:t>
      </w:r>
      <w:r>
        <w:t xml:space="preserve">affectés à pourcentage fixe de leur temps de travail sur l’opération FEADER. En général, ce choix peut être retenu pour le pilote de projet. </w:t>
      </w:r>
      <w:r w:rsidR="004750F2">
        <w:t>Le nombre d’heures valorisable</w:t>
      </w:r>
      <w:r>
        <w:t xml:space="preserve"> sera calculé de la manière suivante : </w:t>
      </w:r>
      <w:r w:rsidR="004750F2">
        <w:rPr>
          <w:i/>
          <w:iCs/>
        </w:rPr>
        <w:t>Q</w:t>
      </w:r>
      <w:r>
        <w:rPr>
          <w:i/>
          <w:iCs/>
        </w:rPr>
        <w:t xml:space="preserve">uotité x 1607h </w:t>
      </w:r>
      <w:r w:rsidR="004750F2">
        <w:rPr>
          <w:i/>
          <w:iCs/>
        </w:rPr>
        <w:t xml:space="preserve">x </w:t>
      </w:r>
      <w:r w:rsidRPr="00E45FA4">
        <w:rPr>
          <w:i/>
          <w:iCs/>
        </w:rPr>
        <w:t xml:space="preserve">% </w:t>
      </w:r>
      <w:r w:rsidR="004750F2">
        <w:rPr>
          <w:i/>
          <w:iCs/>
        </w:rPr>
        <w:t>affecté</w:t>
      </w:r>
      <w:r w:rsidRPr="00E45FA4">
        <w:rPr>
          <w:i/>
          <w:iCs/>
        </w:rPr>
        <w:t xml:space="preserve"> à l’opération FEADER</w:t>
      </w:r>
      <w:r>
        <w:rPr>
          <w:i/>
          <w:iCs/>
        </w:rPr>
        <w:t>.</w:t>
      </w:r>
    </w:p>
    <w:p w14:paraId="3134733F" w14:textId="44360331" w:rsidR="004750F2" w:rsidRPr="004750F2" w:rsidRDefault="004750F2" w:rsidP="000E6E5A"/>
    <w:p w14:paraId="19C88B20" w14:textId="42600269" w:rsidR="004750F2" w:rsidRPr="004750F2" w:rsidRDefault="004750F2" w:rsidP="004750F2">
      <w:pPr>
        <w:spacing w:after="120" w:line="240" w:lineRule="auto"/>
        <w:ind w:left="459" w:hanging="141"/>
        <w:jc w:val="left"/>
      </w:pPr>
      <w:r w:rsidRPr="004750F2">
        <w:t xml:space="preserve">Cas spécifique des salariés au forfait jour : par convention le nombre d'heures / jour est de 8,9 heures (Cf. Etudes DARES 2015 - moyenne de 212 jours pour 1888 heures travaillées) ; Dans ce cas spécifique le nombre d’heures valorisables est = </w:t>
      </w:r>
      <w:r>
        <w:rPr>
          <w:i/>
          <w:iCs/>
        </w:rPr>
        <w:t xml:space="preserve">nombre de jours au contrat de travail </w:t>
      </w:r>
      <w:r w:rsidRPr="004750F2">
        <w:rPr>
          <w:i/>
          <w:iCs/>
        </w:rPr>
        <w:t>* % affecté à l’opération</w:t>
      </w:r>
      <w:r>
        <w:rPr>
          <w:i/>
          <w:iCs/>
        </w:rPr>
        <w:t xml:space="preserve"> FEADER</w:t>
      </w:r>
      <w:r w:rsidRPr="004750F2">
        <w:rPr>
          <w:i/>
          <w:iCs/>
        </w:rPr>
        <w:t xml:space="preserve"> * 8,9 heures.</w:t>
      </w:r>
      <w:r w:rsidRPr="004750F2">
        <w:t xml:space="preserve"> </w:t>
      </w:r>
    </w:p>
    <w:p w14:paraId="7A4C46A4" w14:textId="77777777" w:rsidR="000E6E5A" w:rsidRDefault="000E6E5A" w:rsidP="000E6E5A">
      <w:pPr>
        <w:rPr>
          <w:i/>
          <w:iCs/>
        </w:rPr>
      </w:pPr>
    </w:p>
    <w:p w14:paraId="5B3EEC80" w14:textId="77777777" w:rsidR="000E6E5A" w:rsidRDefault="000E6E5A" w:rsidP="000E6E5A">
      <w:pPr>
        <w:rPr>
          <w:rFonts w:eastAsia="Times New Roman"/>
        </w:rPr>
      </w:pPr>
      <w:r w:rsidRPr="00901AF4">
        <w:rPr>
          <w:rFonts w:eastAsia="Times New Roman"/>
          <w:b/>
          <w:bCs/>
          <w:i/>
          <w:iCs/>
        </w:rPr>
        <w:t>Pour les salariés affectés à 100% à l’opération FEADER</w:t>
      </w:r>
      <w:r>
        <w:rPr>
          <w:rFonts w:eastAsia="Times New Roman"/>
        </w:rPr>
        <w:t> : le temps de travail devra être justifié par une copie de la fiche de poste ou une lettre de mission ou une copie du contrat de travail précisant que la personne est affectée à 100% de son temps de travail a l’opération, ses missions et la période d’affectation à la réalisation du projet.</w:t>
      </w:r>
    </w:p>
    <w:p w14:paraId="1803CC22" w14:textId="77777777" w:rsidR="000E6E5A" w:rsidRDefault="000E6E5A" w:rsidP="000E6E5A">
      <w:pPr>
        <w:rPr>
          <w:rFonts w:eastAsia="Times New Roman"/>
        </w:rPr>
      </w:pPr>
    </w:p>
    <w:p w14:paraId="64BB01D3" w14:textId="07C29561" w:rsidR="000E6E5A" w:rsidRDefault="000E6E5A" w:rsidP="000E6E5A">
      <w:pPr>
        <w:rPr>
          <w:rFonts w:eastAsia="Times New Roman"/>
        </w:rPr>
      </w:pPr>
      <w:r w:rsidRPr="00901AF4">
        <w:rPr>
          <w:rFonts w:eastAsia="Times New Roman"/>
          <w:b/>
          <w:bCs/>
          <w:i/>
          <w:iCs/>
        </w:rPr>
        <w:t>Pour les salariés affectés à X% à l’opération FEADER</w:t>
      </w:r>
      <w:r>
        <w:rPr>
          <w:rFonts w:eastAsia="Times New Roman"/>
        </w:rPr>
        <w:t xml:space="preserve"> : le temps de travail devra être justifié par un </w:t>
      </w:r>
      <w:r w:rsidR="004750F2">
        <w:rPr>
          <w:rFonts w:eastAsia="Times New Roman"/>
        </w:rPr>
        <w:t>descriptif temporaire de mission</w:t>
      </w:r>
      <w:r>
        <w:rPr>
          <w:rFonts w:eastAsia="Times New Roman"/>
        </w:rPr>
        <w:t xml:space="preserve"> fourni à l’appui du dossier et une copie de la fiche de poste ou lettre de mission ou du contrat de travail précisant le pourcentage d’affectation mensuel du salarié à l’opération, ses missions et la période d’affectation à la réalisation du projet.</w:t>
      </w:r>
    </w:p>
    <w:p w14:paraId="7541F4CF" w14:textId="77777777" w:rsidR="000E6E5A" w:rsidRDefault="000E6E5A" w:rsidP="000E6E5A">
      <w:pPr>
        <w:rPr>
          <w:rFonts w:eastAsia="Times New Roman"/>
        </w:rPr>
      </w:pPr>
    </w:p>
    <w:p w14:paraId="7E599E62" w14:textId="77777777" w:rsidR="000E6E5A" w:rsidRDefault="000E6E5A" w:rsidP="000E6E5A">
      <w:r w:rsidRPr="00C42CD0">
        <w:t xml:space="preserve">Ces documents feront l’objet d’une analyse du service instructeur qui jugera de la recevabilité ou non du choix de déterminer un pourcentage de temps de travail fixe par mois pour un </w:t>
      </w:r>
      <w:r>
        <w:t>salarié</w:t>
      </w:r>
      <w:r w:rsidRPr="00C42CD0">
        <w:t xml:space="preserve"> donné.</w:t>
      </w:r>
      <w:r>
        <w:t xml:space="preserve"> </w:t>
      </w:r>
    </w:p>
    <w:p w14:paraId="4F1E191A" w14:textId="77777777" w:rsidR="000E6E5A" w:rsidRPr="00C42CD0" w:rsidRDefault="000E6E5A" w:rsidP="000E6E5A"/>
    <w:p w14:paraId="50B5CBE4" w14:textId="77777777" w:rsidR="000E6E5A" w:rsidRPr="00C42CD0" w:rsidRDefault="000E6E5A" w:rsidP="000E6E5A">
      <w:pPr>
        <w:pBdr>
          <w:top w:val="single" w:sz="4" w:space="1" w:color="auto"/>
          <w:left w:val="single" w:sz="4" w:space="4" w:color="auto"/>
          <w:bottom w:val="single" w:sz="4" w:space="1" w:color="auto"/>
          <w:right w:val="single" w:sz="4" w:space="4" w:color="auto"/>
        </w:pBdr>
      </w:pPr>
      <w:r w:rsidRPr="00562961">
        <w:rPr>
          <w:b/>
          <w:bCs/>
          <w:color w:val="7A0012"/>
          <w:u w:val="single"/>
        </w:rPr>
        <w:drawing>
          <wp:anchor distT="0" distB="0" distL="114300" distR="114300" simplePos="0" relativeHeight="251689984" behindDoc="1" locked="0" layoutInCell="1" allowOverlap="1" wp14:anchorId="0BC3833B" wp14:editId="668E255B">
            <wp:simplePos x="0" y="0"/>
            <wp:positionH relativeFrom="leftMargin">
              <wp:posOffset>385445</wp:posOffset>
            </wp:positionH>
            <wp:positionV relativeFrom="paragraph">
              <wp:posOffset>107315</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3" name="Graphique 3"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r w:rsidRPr="00562961">
        <w:rPr>
          <w:b/>
          <w:bCs/>
          <w:color w:val="7A0012"/>
          <w:u w:val="single"/>
        </w:rPr>
        <w:t>Attention </w:t>
      </w:r>
      <w:r w:rsidRPr="008E1727">
        <w:t>: au</w:t>
      </w:r>
      <w:r w:rsidRPr="00C42CD0">
        <w:t xml:space="preserve"> moment des demandes de paiement, les livrables (compte-rendu, bilan, productions etc.) de l’opération devront permettre de justifier le respect du taux fixe de travail par mois choisi à l’instruction </w:t>
      </w:r>
    </w:p>
    <w:p w14:paraId="695BD4AC" w14:textId="77777777" w:rsidR="000E6E5A" w:rsidRPr="00901AF4" w:rsidRDefault="000E6E5A" w:rsidP="000E6E5A">
      <w:pPr>
        <w:rPr>
          <w:rFonts w:eastAsia="Times New Roman"/>
        </w:rPr>
      </w:pPr>
    </w:p>
    <w:p w14:paraId="02FACB71" w14:textId="77777777" w:rsidR="000E6E5A" w:rsidRDefault="000E6E5A" w:rsidP="000E6E5A">
      <w:pPr>
        <w:pStyle w:val="Default"/>
        <w:jc w:val="both"/>
        <w:rPr>
          <w:rFonts w:asciiTheme="minorHAnsi" w:eastAsia="Times New Roman" w:hAnsiTheme="minorHAnsi" w:cstheme="minorBidi"/>
          <w:color w:val="auto"/>
          <w:sz w:val="22"/>
          <w:szCs w:val="22"/>
        </w:rPr>
      </w:pPr>
    </w:p>
    <w:p w14:paraId="6A5B5250" w14:textId="77777777" w:rsidR="000E6E5A" w:rsidRPr="008E1727" w:rsidRDefault="000E6E5A" w:rsidP="000E6E5A">
      <w:pPr>
        <w:pStyle w:val="Default"/>
        <w:jc w:val="both"/>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 xml:space="preserve">- </w:t>
      </w:r>
      <w:r w:rsidRPr="00E45FA4">
        <w:rPr>
          <w:rFonts w:asciiTheme="minorHAnsi" w:eastAsia="Times New Roman" w:hAnsiTheme="minorHAnsi" w:cstheme="minorBidi"/>
          <w:b/>
          <w:bCs/>
          <w:color w:val="auto"/>
          <w:sz w:val="22"/>
          <w:szCs w:val="22"/>
        </w:rPr>
        <w:t>Une option B « part variable »</w:t>
      </w:r>
      <w:r>
        <w:rPr>
          <w:rFonts w:asciiTheme="minorHAnsi" w:eastAsia="Times New Roman" w:hAnsiTheme="minorHAnsi" w:cstheme="minorBidi"/>
          <w:color w:val="auto"/>
          <w:sz w:val="22"/>
          <w:szCs w:val="22"/>
        </w:rPr>
        <w:t xml:space="preserve"> pour les salariés dont le temps de travail ne peut être valorisé sur un temps fixe </w:t>
      </w:r>
      <w:r w:rsidRPr="008E1727">
        <w:rPr>
          <w:rFonts w:asciiTheme="minorHAnsi" w:eastAsia="Times New Roman" w:hAnsiTheme="minorHAnsi" w:cstheme="minorBidi"/>
          <w:color w:val="auto"/>
          <w:sz w:val="22"/>
          <w:szCs w:val="22"/>
        </w:rPr>
        <w:t xml:space="preserve">du fait de la contribution </w:t>
      </w:r>
      <w:r>
        <w:rPr>
          <w:rFonts w:asciiTheme="minorHAnsi" w:eastAsia="Times New Roman" w:hAnsiTheme="minorHAnsi" w:cstheme="minorBidi"/>
          <w:color w:val="auto"/>
          <w:sz w:val="22"/>
          <w:szCs w:val="22"/>
        </w:rPr>
        <w:t xml:space="preserve">ponctuelle </w:t>
      </w:r>
      <w:r w:rsidRPr="008E1727">
        <w:rPr>
          <w:rFonts w:asciiTheme="minorHAnsi" w:eastAsia="Times New Roman" w:hAnsiTheme="minorHAnsi" w:cstheme="minorBidi"/>
          <w:color w:val="auto"/>
          <w:sz w:val="22"/>
          <w:szCs w:val="22"/>
        </w:rPr>
        <w:t>du salarié au projet</w:t>
      </w:r>
      <w:r>
        <w:rPr>
          <w:rFonts w:asciiTheme="minorHAnsi" w:eastAsia="Times New Roman" w:hAnsiTheme="minorHAnsi" w:cstheme="minorBidi"/>
          <w:color w:val="auto"/>
          <w:sz w:val="22"/>
          <w:szCs w:val="22"/>
        </w:rPr>
        <w:t xml:space="preserve"> </w:t>
      </w:r>
      <w:r w:rsidRPr="008E1727">
        <w:rPr>
          <w:rFonts w:asciiTheme="minorHAnsi" w:eastAsia="Times New Roman" w:hAnsiTheme="minorHAnsi" w:cstheme="minorBidi"/>
          <w:color w:val="auto"/>
          <w:sz w:val="22"/>
          <w:szCs w:val="22"/>
        </w:rPr>
        <w:t xml:space="preserve">(par exemple, salarié n’intervenant que </w:t>
      </w:r>
      <w:r>
        <w:rPr>
          <w:rFonts w:asciiTheme="minorHAnsi" w:eastAsia="Times New Roman" w:hAnsiTheme="minorHAnsi" w:cstheme="minorBidi"/>
          <w:color w:val="auto"/>
          <w:sz w:val="22"/>
          <w:szCs w:val="22"/>
        </w:rPr>
        <w:t>sur certaines missions :</w:t>
      </w:r>
      <w:r w:rsidRPr="008E1727">
        <w:rPr>
          <w:rFonts w:asciiTheme="minorHAnsi" w:eastAsia="Times New Roman" w:hAnsiTheme="minorHAnsi" w:cstheme="minorBidi"/>
          <w:color w:val="auto"/>
          <w:sz w:val="22"/>
          <w:szCs w:val="22"/>
        </w:rPr>
        <w:t xml:space="preserve"> pour une étude ou une mission d’animation bien spécifique</w:t>
      </w:r>
      <w:r>
        <w:rPr>
          <w:rFonts w:asciiTheme="minorHAnsi" w:eastAsia="Times New Roman" w:hAnsiTheme="minorHAnsi" w:cstheme="minorBidi"/>
          <w:color w:val="auto"/>
          <w:sz w:val="22"/>
          <w:szCs w:val="22"/>
        </w:rPr>
        <w:t xml:space="preserve">). </w:t>
      </w:r>
      <w:r w:rsidRPr="008E1727">
        <w:rPr>
          <w:rFonts w:asciiTheme="minorHAnsi" w:eastAsia="Times New Roman" w:hAnsiTheme="minorHAnsi" w:cstheme="minorBidi"/>
          <w:color w:val="auto"/>
          <w:sz w:val="22"/>
          <w:szCs w:val="22"/>
        </w:rPr>
        <w:t xml:space="preserve">Il s’agira </w:t>
      </w:r>
      <w:r>
        <w:rPr>
          <w:rFonts w:asciiTheme="minorHAnsi" w:eastAsia="Times New Roman" w:hAnsiTheme="minorHAnsi" w:cstheme="minorBidi"/>
          <w:color w:val="auto"/>
          <w:sz w:val="22"/>
          <w:szCs w:val="22"/>
        </w:rPr>
        <w:t xml:space="preserve">alors </w:t>
      </w:r>
      <w:r w:rsidRPr="008E1727">
        <w:rPr>
          <w:rFonts w:asciiTheme="minorHAnsi" w:eastAsia="Times New Roman" w:hAnsiTheme="minorHAnsi" w:cstheme="minorBidi"/>
          <w:color w:val="auto"/>
          <w:sz w:val="22"/>
          <w:szCs w:val="22"/>
        </w:rPr>
        <w:t xml:space="preserve">d’établir </w:t>
      </w:r>
      <w:r w:rsidRPr="008E1727">
        <w:rPr>
          <w:rFonts w:asciiTheme="minorHAnsi" w:eastAsia="Times New Roman" w:hAnsiTheme="minorHAnsi" w:cstheme="minorBidi"/>
          <w:b/>
          <w:bCs/>
          <w:color w:val="auto"/>
          <w:sz w:val="22"/>
          <w:szCs w:val="22"/>
        </w:rPr>
        <w:t>un prévisionnel du nombre d</w:t>
      </w:r>
      <w:r>
        <w:rPr>
          <w:rFonts w:asciiTheme="minorHAnsi" w:eastAsia="Times New Roman" w:hAnsiTheme="minorHAnsi" w:cstheme="minorBidi"/>
          <w:b/>
          <w:bCs/>
          <w:color w:val="auto"/>
          <w:sz w:val="22"/>
          <w:szCs w:val="22"/>
        </w:rPr>
        <w:t>’heures</w:t>
      </w:r>
      <w:r w:rsidRPr="008E1727">
        <w:rPr>
          <w:rFonts w:asciiTheme="minorHAnsi" w:eastAsia="Times New Roman" w:hAnsiTheme="minorHAnsi" w:cstheme="minorBidi"/>
          <w:color w:val="auto"/>
          <w:sz w:val="22"/>
          <w:szCs w:val="22"/>
        </w:rPr>
        <w:t xml:space="preserve"> consacré</w:t>
      </w:r>
      <w:r>
        <w:rPr>
          <w:rFonts w:asciiTheme="minorHAnsi" w:eastAsia="Times New Roman" w:hAnsiTheme="minorHAnsi" w:cstheme="minorBidi"/>
          <w:color w:val="auto"/>
          <w:sz w:val="22"/>
          <w:szCs w:val="22"/>
        </w:rPr>
        <w:t>es</w:t>
      </w:r>
      <w:r w:rsidRPr="008E1727">
        <w:rPr>
          <w:rFonts w:asciiTheme="minorHAnsi" w:eastAsia="Times New Roman" w:hAnsiTheme="minorHAnsi" w:cstheme="minorBidi"/>
          <w:color w:val="auto"/>
          <w:sz w:val="22"/>
          <w:szCs w:val="22"/>
        </w:rPr>
        <w:t xml:space="preserve"> à l’opération.</w:t>
      </w:r>
    </w:p>
    <w:p w14:paraId="4C71C3F8" w14:textId="77777777" w:rsidR="000E6E5A" w:rsidRPr="00C42CD0" w:rsidRDefault="000E6E5A" w:rsidP="000E6E5A"/>
    <w:p w14:paraId="4377EA12" w14:textId="77777777" w:rsidR="000E6E5A" w:rsidRDefault="000E6E5A" w:rsidP="000E6E5A">
      <w:pPr>
        <w:pBdr>
          <w:top w:val="single" w:sz="4" w:space="1" w:color="auto"/>
          <w:left w:val="single" w:sz="4" w:space="4" w:color="auto"/>
          <w:bottom w:val="single" w:sz="4" w:space="1" w:color="auto"/>
          <w:right w:val="single" w:sz="4" w:space="4" w:color="auto"/>
        </w:pBdr>
      </w:pPr>
      <w:r w:rsidRPr="00562961">
        <w:rPr>
          <w:b/>
          <w:bCs/>
          <w:color w:val="7A0012"/>
          <w:u w:val="single"/>
        </w:rPr>
        <w:drawing>
          <wp:anchor distT="0" distB="0" distL="114300" distR="114300" simplePos="0" relativeHeight="251691008" behindDoc="1" locked="0" layoutInCell="1" allowOverlap="1" wp14:anchorId="763BF35D" wp14:editId="74F438C8">
            <wp:simplePos x="0" y="0"/>
            <wp:positionH relativeFrom="leftMargin">
              <wp:posOffset>398145</wp:posOffset>
            </wp:positionH>
            <wp:positionV relativeFrom="paragraph">
              <wp:posOffset>118745</wp:posOffset>
            </wp:positionV>
            <wp:extent cx="342900" cy="342900"/>
            <wp:effectExtent l="0" t="0" r="0" b="0"/>
            <wp:wrapTight wrapText="bothSides">
              <wp:wrapPolygon edited="0">
                <wp:start x="7200" y="0"/>
                <wp:lineTo x="0" y="6000"/>
                <wp:lineTo x="0" y="14400"/>
                <wp:lineTo x="7200" y="19200"/>
                <wp:lineTo x="7200" y="20400"/>
                <wp:lineTo x="14400" y="20400"/>
                <wp:lineTo x="14400" y="19200"/>
                <wp:lineTo x="20400" y="12000"/>
                <wp:lineTo x="20400" y="4800"/>
                <wp:lineTo x="12000" y="0"/>
                <wp:lineTo x="7200" y="0"/>
              </wp:wrapPolygon>
            </wp:wrapTight>
            <wp:docPr id="5" name="Graphique 5"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Lumières allumé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r w:rsidRPr="00562961">
        <w:rPr>
          <w:b/>
          <w:bCs/>
          <w:color w:val="7A0012"/>
          <w:u w:val="single"/>
        </w:rPr>
        <w:t>Attention </w:t>
      </w:r>
      <w:r>
        <w:t>:</w:t>
      </w:r>
      <w:r w:rsidRPr="00C42CD0">
        <w:t xml:space="preserve"> le suivi de ce temps de travail nécessite la mise en place ou l’usage au sein des structures concernées d’un outil de suivi du temps de travail journalier</w:t>
      </w:r>
      <w:r>
        <w:t xml:space="preserve"> (fichier de traçage du temps de travail, extraction de l’agenda, etc.)</w:t>
      </w:r>
      <w:r w:rsidRPr="00C42CD0">
        <w:t xml:space="preserve">. </w:t>
      </w:r>
    </w:p>
    <w:p w14:paraId="6A5B7A5F" w14:textId="77777777" w:rsidR="000E6E5A" w:rsidRPr="00C42CD0" w:rsidRDefault="000E6E5A" w:rsidP="000E6E5A"/>
    <w:p w14:paraId="52727370" w14:textId="77777777" w:rsidR="000E6E5A" w:rsidRPr="001E5982" w:rsidRDefault="000E6E5A" w:rsidP="000E6E5A">
      <w:r w:rsidRPr="00C42CD0">
        <w:lastRenderedPageBreak/>
        <w:t xml:space="preserve">Des copies de fiches de temps ou des extraits de logiciel de gestion de temps permettant de tracer le temps dédié à l'opération devront alors être fournis au moment des demandes de paiement. Les copies de fiches de temps passé sont </w:t>
      </w:r>
      <w:r>
        <w:t xml:space="preserve">mensuelles, </w:t>
      </w:r>
      <w:r w:rsidRPr="00C42CD0">
        <w:t>datées et signées par le salarié et son</w:t>
      </w:r>
      <w:r>
        <w:t>/sa</w:t>
      </w:r>
      <w:r w:rsidRPr="00C42CD0">
        <w:t xml:space="preserve"> responsable </w:t>
      </w:r>
      <w:r w:rsidRPr="000E24A3">
        <w:t>hiérarchique et couvrent 100% du temps travaillé (y compris les heures travaillées en dehors du projet).</w:t>
      </w:r>
    </w:p>
    <w:p w14:paraId="011058E7" w14:textId="77777777" w:rsidR="000E6E5A" w:rsidRDefault="000E6E5A" w:rsidP="00BF1C40">
      <w:pPr>
        <w:spacing w:line="240" w:lineRule="auto"/>
        <w:rPr>
          <w:rFonts w:eastAsia="Times New Roman"/>
        </w:rPr>
      </w:pPr>
    </w:p>
    <w:p w14:paraId="56FF2EE5" w14:textId="16B6F75D" w:rsidR="002E4495" w:rsidRDefault="002E4495" w:rsidP="00BF1C40">
      <w:pPr>
        <w:pStyle w:val="Default"/>
        <w:rPr>
          <w:rFonts w:asciiTheme="minorHAnsi" w:eastAsia="Times New Roman" w:hAnsiTheme="minorHAnsi" w:cstheme="minorBidi"/>
          <w:color w:val="auto"/>
          <w:sz w:val="22"/>
          <w:szCs w:val="22"/>
        </w:rPr>
      </w:pPr>
    </w:p>
    <w:p w14:paraId="043C5B0B" w14:textId="5AB9BBEC" w:rsidR="002E4495" w:rsidRDefault="002E4495" w:rsidP="00BF1C40">
      <w:pPr>
        <w:pStyle w:val="Default"/>
        <w:rPr>
          <w:rFonts w:asciiTheme="minorHAnsi" w:eastAsia="Times New Roman" w:hAnsiTheme="minorHAnsi" w:cstheme="minorBidi"/>
          <w:color w:val="auto"/>
          <w:sz w:val="22"/>
          <w:szCs w:val="22"/>
        </w:rPr>
      </w:pPr>
    </w:p>
    <w:p w14:paraId="226B3CAE" w14:textId="77777777" w:rsidR="00E83145" w:rsidRDefault="00E83145" w:rsidP="00BF1C40">
      <w:pPr>
        <w:pStyle w:val="Default"/>
        <w:rPr>
          <w:rFonts w:asciiTheme="minorHAnsi" w:eastAsia="Times New Roman" w:hAnsiTheme="minorHAnsi" w:cstheme="minorBidi"/>
          <w:color w:val="auto"/>
          <w:sz w:val="22"/>
          <w:szCs w:val="22"/>
        </w:rPr>
      </w:pPr>
    </w:p>
    <w:p w14:paraId="726EBED5" w14:textId="0EA047B6" w:rsidR="00BF1C40" w:rsidRDefault="00013B17" w:rsidP="00EC5329">
      <w:pPr>
        <w:pStyle w:val="Titre3"/>
        <w:numPr>
          <w:ilvl w:val="2"/>
          <w:numId w:val="6"/>
        </w:numPr>
        <w:rPr>
          <w:rFonts w:eastAsia="Times New Roman"/>
        </w:rPr>
      </w:pPr>
      <w:bookmarkStart w:id="11" w:name="_Toc133423489"/>
      <w:r>
        <w:rPr>
          <w:rFonts w:eastAsia="Times New Roman"/>
        </w:rPr>
        <w:t>J’ai des c</w:t>
      </w:r>
      <w:r w:rsidR="002E4495" w:rsidRPr="00562961">
        <w:rPr>
          <w:rFonts w:eastAsia="Times New Roman"/>
        </w:rPr>
        <w:t xml:space="preserve">oûts indirects </w:t>
      </w:r>
      <w:r>
        <w:rPr>
          <w:rFonts w:eastAsia="Times New Roman"/>
        </w:rPr>
        <w:t xml:space="preserve">liés aux frais de personnel </w:t>
      </w:r>
      <w:r w:rsidR="002E4495" w:rsidRPr="00562961">
        <w:rPr>
          <w:rFonts w:eastAsia="Times New Roman"/>
        </w:rPr>
        <w:t>(</w:t>
      </w:r>
      <w:r w:rsidR="003F6112" w:rsidRPr="00562961">
        <w:rPr>
          <w:rFonts w:eastAsia="Times New Roman"/>
        </w:rPr>
        <w:t xml:space="preserve">option de </w:t>
      </w:r>
      <w:r w:rsidR="002E4495" w:rsidRPr="00562961">
        <w:rPr>
          <w:rFonts w:eastAsia="Times New Roman"/>
        </w:rPr>
        <w:t>coût simplifié)</w:t>
      </w:r>
      <w:r>
        <w:rPr>
          <w:rFonts w:eastAsia="Times New Roman"/>
        </w:rPr>
        <w:t>, comment les renseigner ?</w:t>
      </w:r>
      <w:bookmarkEnd w:id="11"/>
    </w:p>
    <w:p w14:paraId="22BED93A" w14:textId="77777777" w:rsidR="00EC5329" w:rsidRPr="00EC5329" w:rsidRDefault="00EC5329" w:rsidP="00EC5329">
      <w:pPr>
        <w:pStyle w:val="Paragraphedeliste"/>
      </w:pPr>
    </w:p>
    <w:p w14:paraId="0E65BCB0" w14:textId="77777777" w:rsidR="002E4495" w:rsidRPr="002E4495" w:rsidRDefault="002E4495" w:rsidP="002E4495">
      <w:pPr>
        <w:pStyle w:val="Paragraphedeliste"/>
        <w:rPr>
          <w:rFonts w:eastAsia="Times New Roman"/>
        </w:rPr>
      </w:pPr>
    </w:p>
    <w:p w14:paraId="1D9BF45B" w14:textId="4A13ADDC" w:rsidR="00BF1C40" w:rsidRDefault="00BF1C40" w:rsidP="00BF1C40">
      <w:pPr>
        <w:spacing w:line="240" w:lineRule="auto"/>
        <w:rPr>
          <w:rFonts w:eastAsia="Times New Roman"/>
        </w:rPr>
      </w:pPr>
      <w:r w:rsidRPr="00C42CD0">
        <w:rPr>
          <w:rFonts w:eastAsia="Times New Roman"/>
        </w:rPr>
        <w:t>Les coûts indirects sont aidés sur la base d'un forfait de 15% des frais de personnel directs éligibles</w:t>
      </w:r>
      <w:r w:rsidR="002E4495">
        <w:rPr>
          <w:rFonts w:eastAsia="Times New Roman"/>
        </w:rPr>
        <w:t>. Ils permettent de financer les dépenses de fonctionnement liées au travail du salarié.</w:t>
      </w:r>
    </w:p>
    <w:p w14:paraId="4EA42BC8" w14:textId="77777777" w:rsidR="00BF1C40" w:rsidRDefault="00BF1C40" w:rsidP="00BF1C40">
      <w:pPr>
        <w:spacing w:line="240" w:lineRule="auto"/>
        <w:rPr>
          <w:rFonts w:eastAsia="Times New Roman"/>
        </w:rPr>
      </w:pPr>
    </w:p>
    <w:p w14:paraId="6749721A" w14:textId="77777777" w:rsidR="00BF1C40" w:rsidRPr="002C715B" w:rsidRDefault="00BF1C40" w:rsidP="002C715B"/>
    <w:p w14:paraId="329EE293" w14:textId="77777777" w:rsidR="00BF1C40" w:rsidRDefault="00BF1C40" w:rsidP="00BF1C40">
      <w:pPr>
        <w:spacing w:line="240" w:lineRule="auto"/>
        <w:rPr>
          <w:rFonts w:eastAsia="Times New Roman"/>
        </w:rPr>
      </w:pPr>
    </w:p>
    <w:p w14:paraId="1466EC7C" w14:textId="7A7BA9BC" w:rsidR="00BF1C40" w:rsidRDefault="003F6112" w:rsidP="00BF1C40">
      <w:pPr>
        <w:spacing w:line="240" w:lineRule="auto"/>
        <w:rPr>
          <w:rFonts w:eastAsia="Times New Roman"/>
        </w:rPr>
      </w:pPr>
      <w:r>
        <w:rPr>
          <w:rFonts w:eastAsia="Times New Roman"/>
        </w:rPr>
        <w:t xml:space="preserve">    </w:t>
      </w:r>
    </w:p>
    <w:p w14:paraId="4B8B04AC" w14:textId="256B8FC0" w:rsidR="00BF1C40" w:rsidRPr="00562961" w:rsidRDefault="00EC5329" w:rsidP="00013B17">
      <w:pPr>
        <w:pStyle w:val="Titre2"/>
        <w:numPr>
          <w:ilvl w:val="1"/>
          <w:numId w:val="37"/>
        </w:numPr>
        <w:rPr>
          <w:rFonts w:eastAsia="Times New Roman"/>
        </w:rPr>
      </w:pPr>
      <w:r>
        <w:rPr>
          <w:rFonts w:eastAsia="Times New Roman"/>
        </w:rPr>
        <w:t xml:space="preserve"> </w:t>
      </w:r>
      <w:r w:rsidR="00013B17">
        <w:rPr>
          <w:rFonts w:eastAsia="Times New Roman"/>
        </w:rPr>
        <w:t xml:space="preserve"> </w:t>
      </w:r>
      <w:bookmarkStart w:id="12" w:name="_Toc133423490"/>
      <w:r w:rsidR="00BF1C40" w:rsidRPr="00562961">
        <w:rPr>
          <w:rFonts w:eastAsia="Times New Roman"/>
        </w:rPr>
        <w:t>Je souhaite déposer un projet de coopération en tant que chef de file, comment dois-je formaliser le partenariat ?</w:t>
      </w:r>
      <w:bookmarkEnd w:id="12"/>
    </w:p>
    <w:p w14:paraId="76BD1CD1" w14:textId="77777777" w:rsidR="003F6112" w:rsidRPr="003F6112" w:rsidRDefault="003F6112" w:rsidP="003F6112"/>
    <w:p w14:paraId="2F3F1A18" w14:textId="77777777" w:rsidR="00BF1C40" w:rsidRPr="000F7404" w:rsidRDefault="00BF1C40" w:rsidP="00BF1C40">
      <w:pPr>
        <w:autoSpaceDE w:val="0"/>
        <w:autoSpaceDN w:val="0"/>
        <w:adjustRightInd w:val="0"/>
        <w:spacing w:line="240" w:lineRule="auto"/>
        <w:rPr>
          <w:rFonts w:eastAsia="Times New Roman"/>
        </w:rPr>
      </w:pPr>
      <w:r w:rsidRPr="000F7404">
        <w:rPr>
          <w:rFonts w:eastAsia="Times New Roman"/>
        </w:rPr>
        <w:t>En tant que chef de file, vous serez le seul interlocuteur des services instructeurs, du dépôt de la demande d’aide jusqu’au paiement de la subvention FEADER.</w:t>
      </w:r>
    </w:p>
    <w:p w14:paraId="22D8DBDE" w14:textId="77777777" w:rsidR="00BF1C40" w:rsidRPr="000F7404" w:rsidRDefault="00BF1C40" w:rsidP="00BF1C40">
      <w:pPr>
        <w:autoSpaceDE w:val="0"/>
        <w:autoSpaceDN w:val="0"/>
        <w:adjustRightInd w:val="0"/>
        <w:spacing w:line="240" w:lineRule="auto"/>
        <w:rPr>
          <w:rFonts w:eastAsia="Times New Roman"/>
        </w:rPr>
      </w:pPr>
    </w:p>
    <w:p w14:paraId="0E084431" w14:textId="7300BB10" w:rsidR="003C7D2F" w:rsidRDefault="00BF1C40" w:rsidP="00BF1C40">
      <w:pPr>
        <w:autoSpaceDE w:val="0"/>
        <w:autoSpaceDN w:val="0"/>
        <w:adjustRightInd w:val="0"/>
        <w:spacing w:line="240" w:lineRule="auto"/>
        <w:rPr>
          <w:rFonts w:eastAsia="Times New Roman"/>
          <w:u w:val="single"/>
        </w:rPr>
      </w:pPr>
      <w:r w:rsidRPr="00666ECE">
        <w:rPr>
          <w:rFonts w:eastAsia="Times New Roman"/>
          <w:u w:val="single"/>
        </w:rPr>
        <w:t>Signature de la demande d’aide</w:t>
      </w:r>
      <w:r w:rsidR="003C7D2F">
        <w:rPr>
          <w:rFonts w:eastAsia="Times New Roman"/>
          <w:u w:val="single"/>
        </w:rPr>
        <w:t> : que doivent-faire les partenaires ?</w:t>
      </w:r>
    </w:p>
    <w:p w14:paraId="7D9DA2FA" w14:textId="49F4CF31" w:rsidR="00B1227E" w:rsidRPr="00F138E4" w:rsidRDefault="00BF1C40" w:rsidP="00F138E4">
      <w:pPr>
        <w:pStyle w:val="Paragraphedeliste"/>
        <w:numPr>
          <w:ilvl w:val="0"/>
          <w:numId w:val="28"/>
        </w:numPr>
        <w:autoSpaceDE w:val="0"/>
        <w:autoSpaceDN w:val="0"/>
        <w:adjustRightInd w:val="0"/>
        <w:rPr>
          <w:rFonts w:eastAsia="Times New Roman"/>
          <w:u w:val="single"/>
        </w:rPr>
      </w:pPr>
      <w:r w:rsidRPr="00F138E4">
        <w:rPr>
          <w:rFonts w:eastAsia="Times New Roman"/>
        </w:rPr>
        <w:t xml:space="preserve">Chacun des partenaires </w:t>
      </w:r>
      <w:r w:rsidRPr="00F138E4">
        <w:rPr>
          <w:rFonts w:eastAsia="Times New Roman"/>
          <w:b/>
          <w:bCs/>
        </w:rPr>
        <w:t>donne mandat</w:t>
      </w:r>
      <w:r w:rsidRPr="00F138E4">
        <w:rPr>
          <w:rFonts w:eastAsia="Times New Roman"/>
        </w:rPr>
        <w:t xml:space="preserve"> au chef de file de déposer et signer la demande d’aide</w:t>
      </w:r>
      <w:r w:rsidR="00B1227E" w:rsidRPr="00F138E4">
        <w:rPr>
          <w:rFonts w:eastAsia="Times New Roman"/>
        </w:rPr>
        <w:t>. Il doit être fourni au service instructeur une preuve de l’identité</w:t>
      </w:r>
      <w:r w:rsidR="00F138E4">
        <w:rPr>
          <w:rFonts w:eastAsia="Times New Roman"/>
        </w:rPr>
        <w:t xml:space="preserve"> (</w:t>
      </w:r>
      <w:r w:rsidR="00B1227E" w:rsidRPr="00F138E4">
        <w:rPr>
          <w:rFonts w:eastAsia="Times New Roman"/>
        </w:rPr>
        <w:t>existence légale</w:t>
      </w:r>
      <w:r w:rsidR="00F138E4">
        <w:rPr>
          <w:rFonts w:eastAsia="Times New Roman"/>
        </w:rPr>
        <w:t>)</w:t>
      </w:r>
      <w:r w:rsidR="00B1227E" w:rsidRPr="00F138E4">
        <w:rPr>
          <w:rFonts w:eastAsia="Times New Roman"/>
        </w:rPr>
        <w:t xml:space="preserve"> des mandants ainsi que leur capacité à engager leur structure.</w:t>
      </w:r>
    </w:p>
    <w:p w14:paraId="5F4EA3F8" w14:textId="77777777" w:rsidR="00F138E4" w:rsidRPr="00F138E4" w:rsidRDefault="00BF1C40" w:rsidP="00F138E4">
      <w:pPr>
        <w:pStyle w:val="Paragraphedeliste"/>
        <w:numPr>
          <w:ilvl w:val="0"/>
          <w:numId w:val="28"/>
        </w:numPr>
        <w:autoSpaceDE w:val="0"/>
        <w:autoSpaceDN w:val="0"/>
        <w:adjustRightInd w:val="0"/>
        <w:rPr>
          <w:rFonts w:eastAsia="Times New Roman"/>
          <w:u w:val="single"/>
        </w:rPr>
      </w:pPr>
      <w:r w:rsidRPr="00B1227E">
        <w:rPr>
          <w:rFonts w:eastAsia="Times New Roman"/>
        </w:rPr>
        <w:t xml:space="preserve">Chacun des partenaires doit </w:t>
      </w:r>
      <w:r w:rsidRPr="00F138E4">
        <w:rPr>
          <w:rFonts w:eastAsia="Times New Roman"/>
          <w:b/>
          <w:bCs/>
        </w:rPr>
        <w:t>s’engager formellement sur le projet</w:t>
      </w:r>
      <w:r w:rsidRPr="00B1227E">
        <w:rPr>
          <w:rFonts w:eastAsia="Times New Roman"/>
        </w:rPr>
        <w:t xml:space="preserve"> dès le moment du dépôt de la demande d’aide. Pour cela, il est demandé à chaque partenaire de</w:t>
      </w:r>
      <w:r w:rsidR="00B1227E">
        <w:rPr>
          <w:rFonts w:eastAsia="Times New Roman"/>
        </w:rPr>
        <w:t xml:space="preserve"> </w:t>
      </w:r>
      <w:r w:rsidRPr="00B1227E">
        <w:rPr>
          <w:rFonts w:eastAsia="Times New Roman"/>
        </w:rPr>
        <w:t xml:space="preserve">signer une annexe sur les « engagements du bénéficiaire » formalisant cet engagement, et de joindre un courrier (pour les structures privées) </w:t>
      </w:r>
      <w:r w:rsidR="00B1227E">
        <w:rPr>
          <w:rFonts w:eastAsia="Times New Roman"/>
        </w:rPr>
        <w:t>ou</w:t>
      </w:r>
      <w:r w:rsidRPr="00B1227E">
        <w:rPr>
          <w:rFonts w:eastAsia="Times New Roman"/>
        </w:rPr>
        <w:t xml:space="preserve"> une délibération (pour les partenaires publics et associations) approuvant la participation au projet et le plan de financement prévisionnel.</w:t>
      </w:r>
    </w:p>
    <w:p w14:paraId="15295691" w14:textId="693200F3" w:rsidR="00F138E4" w:rsidRPr="00F9298C" w:rsidRDefault="00BF1C40" w:rsidP="00F138E4">
      <w:pPr>
        <w:pStyle w:val="Paragraphedeliste"/>
        <w:numPr>
          <w:ilvl w:val="0"/>
          <w:numId w:val="28"/>
        </w:numPr>
        <w:autoSpaceDE w:val="0"/>
        <w:autoSpaceDN w:val="0"/>
        <w:adjustRightInd w:val="0"/>
        <w:rPr>
          <w:rFonts w:eastAsia="Times New Roman"/>
          <w:u w:val="single"/>
        </w:rPr>
      </w:pPr>
      <w:r w:rsidRPr="00F138E4">
        <w:rPr>
          <w:rFonts w:eastAsia="Times New Roman"/>
        </w:rPr>
        <w:t>Le partenariat devra être formalisé au travers d’un</w:t>
      </w:r>
      <w:r w:rsidR="00156DD9">
        <w:rPr>
          <w:rFonts w:eastAsia="Times New Roman"/>
        </w:rPr>
        <w:t xml:space="preserve">e </w:t>
      </w:r>
      <w:r w:rsidRPr="00F138E4">
        <w:rPr>
          <w:rFonts w:eastAsia="Times New Roman"/>
          <w:b/>
          <w:bCs/>
        </w:rPr>
        <w:t>convention de partenariat</w:t>
      </w:r>
      <w:r w:rsidRPr="00F138E4">
        <w:rPr>
          <w:rFonts w:eastAsia="Times New Roman"/>
        </w:rPr>
        <w:t xml:space="preserve"> à joindre au dossier de demande de subvention</w:t>
      </w:r>
      <w:r w:rsidR="00B1227E" w:rsidRPr="00F138E4">
        <w:rPr>
          <w:rFonts w:eastAsia="Times New Roman"/>
        </w:rPr>
        <w:t>. L</w:t>
      </w:r>
      <w:r w:rsidRPr="00F138E4">
        <w:rPr>
          <w:rFonts w:eastAsia="Times New Roman"/>
        </w:rPr>
        <w:t xml:space="preserve">e modèle </w:t>
      </w:r>
      <w:r w:rsidR="004750F2">
        <w:rPr>
          <w:rFonts w:eastAsia="Times New Roman"/>
        </w:rPr>
        <w:t>est joint au formulaire de demande de subvention.</w:t>
      </w:r>
      <w:r w:rsidR="00F138E4" w:rsidRPr="00F138E4">
        <w:rPr>
          <w:rFonts w:eastAsia="Times New Roman"/>
        </w:rPr>
        <w:t xml:space="preserve"> La convention de partenariat doit impérativement comporter les éléments suivants :</w:t>
      </w:r>
    </w:p>
    <w:p w14:paraId="13AD0EEF" w14:textId="77777777" w:rsidR="00F9298C" w:rsidRDefault="00F9298C" w:rsidP="00F9298C">
      <w:pPr>
        <w:pStyle w:val="Paragraphedeliste"/>
        <w:autoSpaceDE w:val="0"/>
        <w:autoSpaceDN w:val="0"/>
        <w:adjustRightInd w:val="0"/>
        <w:rPr>
          <w:rFonts w:eastAsia="Times New Roman"/>
        </w:rPr>
      </w:pPr>
      <w:r>
        <w:rPr>
          <w:rFonts w:eastAsia="Times New Roman"/>
        </w:rPr>
        <w:t xml:space="preserve">- </w:t>
      </w:r>
      <w:r w:rsidRPr="00F138E4">
        <w:rPr>
          <w:rFonts w:eastAsia="Times New Roman"/>
        </w:rPr>
        <w:t>Les engagements de chaque partenaire et du chef de file</w:t>
      </w:r>
    </w:p>
    <w:p w14:paraId="71228FCF" w14:textId="77777777" w:rsidR="00F9298C" w:rsidRDefault="00F9298C" w:rsidP="00F9298C">
      <w:pPr>
        <w:pStyle w:val="Paragraphedeliste"/>
        <w:autoSpaceDE w:val="0"/>
        <w:autoSpaceDN w:val="0"/>
        <w:adjustRightInd w:val="0"/>
        <w:rPr>
          <w:rFonts w:eastAsia="Times New Roman"/>
        </w:rPr>
      </w:pPr>
      <w:r>
        <w:rPr>
          <w:rFonts w:eastAsia="Times New Roman"/>
        </w:rPr>
        <w:t>- Le</w:t>
      </w:r>
      <w:r w:rsidRPr="000F7404">
        <w:rPr>
          <w:rFonts w:eastAsia="Times New Roman"/>
        </w:rPr>
        <w:t>s règles de gouvernance du proj</w:t>
      </w:r>
      <w:r>
        <w:rPr>
          <w:rFonts w:eastAsia="Times New Roman"/>
        </w:rPr>
        <w:t>et</w:t>
      </w:r>
    </w:p>
    <w:p w14:paraId="55F3DFC0" w14:textId="77777777" w:rsidR="00F9298C" w:rsidRDefault="00F9298C" w:rsidP="00F9298C">
      <w:pPr>
        <w:pStyle w:val="Paragraphedeliste"/>
        <w:autoSpaceDE w:val="0"/>
        <w:autoSpaceDN w:val="0"/>
        <w:adjustRightInd w:val="0"/>
        <w:rPr>
          <w:rFonts w:eastAsia="Times New Roman"/>
        </w:rPr>
      </w:pPr>
      <w:r>
        <w:rPr>
          <w:rFonts w:eastAsia="Times New Roman"/>
        </w:rPr>
        <w:t>- Les modalités de redistribution de l’aide</w:t>
      </w:r>
    </w:p>
    <w:p w14:paraId="78208C23" w14:textId="621F9B76" w:rsidR="00F9298C" w:rsidRPr="00F9298C" w:rsidRDefault="00F9298C" w:rsidP="00F9298C">
      <w:pPr>
        <w:pStyle w:val="Paragraphedeliste"/>
        <w:autoSpaceDE w:val="0"/>
        <w:autoSpaceDN w:val="0"/>
        <w:adjustRightInd w:val="0"/>
        <w:rPr>
          <w:rFonts w:eastAsia="Times New Roman"/>
          <w:u w:val="single"/>
        </w:rPr>
      </w:pPr>
      <w:r>
        <w:rPr>
          <w:rFonts w:eastAsia="Times New Roman"/>
        </w:rPr>
        <w:t>- L</w:t>
      </w:r>
      <w:r w:rsidRPr="000F7404">
        <w:rPr>
          <w:rFonts w:eastAsia="Times New Roman"/>
        </w:rPr>
        <w:t>e cas échéant les règles relatives à la propriété intellectuelle</w:t>
      </w:r>
    </w:p>
    <w:p w14:paraId="03D31DE7" w14:textId="036C8702" w:rsidR="00F138E4" w:rsidRDefault="00F138E4" w:rsidP="00F138E4">
      <w:pPr>
        <w:pStyle w:val="Paragraphedeliste"/>
        <w:autoSpaceDE w:val="0"/>
        <w:autoSpaceDN w:val="0"/>
        <w:adjustRightInd w:val="0"/>
        <w:rPr>
          <w:rFonts w:eastAsia="Times New Roman"/>
        </w:rPr>
      </w:pPr>
      <w:r w:rsidRPr="00F138E4">
        <w:rPr>
          <w:rFonts w:eastAsia="Times New Roman"/>
        </w:rPr>
        <w:t xml:space="preserve">- </w:t>
      </w:r>
      <w:r>
        <w:rPr>
          <w:rFonts w:eastAsia="Times New Roman"/>
        </w:rPr>
        <w:t>Le dossier technique (annexe 1) : description</w:t>
      </w:r>
      <w:r w:rsidR="00F9298C">
        <w:rPr>
          <w:rFonts w:eastAsia="Times New Roman"/>
        </w:rPr>
        <w:t xml:space="preserve"> technique</w:t>
      </w:r>
      <w:r>
        <w:rPr>
          <w:rFonts w:eastAsia="Times New Roman"/>
        </w:rPr>
        <w:t xml:space="preserve"> de l’opération</w:t>
      </w:r>
      <w:r w:rsidR="00F9298C">
        <w:rPr>
          <w:rFonts w:eastAsia="Times New Roman"/>
        </w:rPr>
        <w:t xml:space="preserve"> partenariale, contexte du projet, objectifs, résultats attendus,</w:t>
      </w:r>
      <w:r>
        <w:rPr>
          <w:rFonts w:eastAsia="Times New Roman"/>
        </w:rPr>
        <w:t xml:space="preserve"> plan d’action prévisionnel et répartition des actions entre partenaires, planification des actions, livrables attendus, éléments de suivi et d’évaluation</w:t>
      </w:r>
    </w:p>
    <w:p w14:paraId="338F9B42" w14:textId="682C37FB" w:rsidR="00F9298C" w:rsidRDefault="00F9298C" w:rsidP="00F9298C">
      <w:pPr>
        <w:pStyle w:val="Paragraphedeliste"/>
        <w:autoSpaceDE w:val="0"/>
        <w:autoSpaceDN w:val="0"/>
        <w:adjustRightInd w:val="0"/>
        <w:rPr>
          <w:rFonts w:eastAsia="Times New Roman"/>
        </w:rPr>
      </w:pPr>
      <w:r>
        <w:rPr>
          <w:rFonts w:eastAsia="Times New Roman"/>
        </w:rPr>
        <w:t>- Le tableau du plan d’actions et le calendrier de mise en œuvre (annexe 2)</w:t>
      </w:r>
    </w:p>
    <w:p w14:paraId="34897A18" w14:textId="440314EE" w:rsidR="00F9298C" w:rsidRDefault="00F138E4" w:rsidP="00F9298C">
      <w:pPr>
        <w:pStyle w:val="Paragraphedeliste"/>
        <w:autoSpaceDE w:val="0"/>
        <w:autoSpaceDN w:val="0"/>
        <w:adjustRightInd w:val="0"/>
      </w:pPr>
      <w:r w:rsidRPr="00F9298C">
        <w:rPr>
          <w:rFonts w:eastAsia="Times New Roman"/>
        </w:rPr>
        <w:lastRenderedPageBreak/>
        <w:t xml:space="preserve">- Le </w:t>
      </w:r>
      <w:r w:rsidR="00F9298C" w:rsidRPr="00F9298C">
        <w:rPr>
          <w:rFonts w:eastAsia="Times New Roman"/>
        </w:rPr>
        <w:t xml:space="preserve">budget et le plan de financement prévisionnel </w:t>
      </w:r>
      <w:r w:rsidRPr="00F9298C">
        <w:rPr>
          <w:rFonts w:eastAsia="Times New Roman"/>
        </w:rPr>
        <w:t>financier (</w:t>
      </w:r>
      <w:r w:rsidR="00F9298C" w:rsidRPr="00F9298C">
        <w:rPr>
          <w:rFonts w:eastAsia="Times New Roman"/>
        </w:rPr>
        <w:t>annexe 3</w:t>
      </w:r>
      <w:r w:rsidRPr="00F9298C">
        <w:rPr>
          <w:rFonts w:eastAsia="Times New Roman"/>
        </w:rPr>
        <w:t>)</w:t>
      </w:r>
      <w:r w:rsidR="004750F2" w:rsidRPr="00F9298C">
        <w:rPr>
          <w:rFonts w:eastAsia="Times New Roman"/>
        </w:rPr>
        <w:t> :</w:t>
      </w:r>
      <w:r w:rsidR="00F9298C" w:rsidRPr="00F9298C">
        <w:t xml:space="preserve"> la </w:t>
      </w:r>
      <w:r w:rsidR="009628C9">
        <w:t>synthèse de la feuille de dépenses</w:t>
      </w:r>
      <w:r w:rsidR="00F9298C" w:rsidRPr="00F9298C">
        <w:t xml:space="preserve"> prévisionnelles à joindre en annexe du dossier de demande de subvention doit également être impérativement jointe en annexe 3 de la convention de partenariat. </w:t>
      </w:r>
    </w:p>
    <w:p w14:paraId="009BBF10" w14:textId="77777777" w:rsidR="00BF1C40" w:rsidRPr="000F7404" w:rsidRDefault="00BF1C40" w:rsidP="00BF1C40">
      <w:pPr>
        <w:autoSpaceDE w:val="0"/>
        <w:autoSpaceDN w:val="0"/>
        <w:adjustRightInd w:val="0"/>
        <w:spacing w:line="240" w:lineRule="auto"/>
        <w:rPr>
          <w:rFonts w:eastAsia="Times New Roman"/>
        </w:rPr>
      </w:pPr>
    </w:p>
    <w:p w14:paraId="195CA146" w14:textId="21ED9C1A" w:rsidR="0082619C" w:rsidRDefault="00F138E4" w:rsidP="00156DD9">
      <w:pPr>
        <w:autoSpaceDE w:val="0"/>
        <w:autoSpaceDN w:val="0"/>
        <w:adjustRightInd w:val="0"/>
        <w:rPr>
          <w:rFonts w:eastAsia="Times New Roman"/>
        </w:rPr>
      </w:pPr>
      <w:r w:rsidRPr="00156DD9">
        <w:rPr>
          <w:rFonts w:eastAsia="Times New Roman"/>
        </w:rPr>
        <w:t xml:space="preserve">Après </w:t>
      </w:r>
      <w:r w:rsidR="0082619C" w:rsidRPr="00156DD9">
        <w:rPr>
          <w:rFonts w:eastAsia="Times New Roman"/>
        </w:rPr>
        <w:t>instruction du dossier</w:t>
      </w:r>
      <w:r w:rsidRPr="00156DD9">
        <w:rPr>
          <w:rFonts w:eastAsia="Times New Roman"/>
        </w:rPr>
        <w:t>, le service instructeur transmet au chef de fil</w:t>
      </w:r>
      <w:r w:rsidR="009F6A0A">
        <w:rPr>
          <w:rFonts w:eastAsia="Times New Roman"/>
        </w:rPr>
        <w:t>e</w:t>
      </w:r>
      <w:r w:rsidRPr="00156DD9">
        <w:rPr>
          <w:rFonts w:eastAsia="Times New Roman"/>
        </w:rPr>
        <w:t xml:space="preserve"> le tableau financier </w:t>
      </w:r>
      <w:r w:rsidR="0082619C" w:rsidRPr="00156DD9">
        <w:rPr>
          <w:rFonts w:eastAsia="Times New Roman"/>
        </w:rPr>
        <w:t xml:space="preserve">(dépenses éligibles/plan de financement finalisé) proposé en comité de programmation avec le projet pour avis. </w:t>
      </w:r>
      <w:r w:rsidR="009F6A0A">
        <w:rPr>
          <w:rFonts w:eastAsia="Times New Roman"/>
        </w:rPr>
        <w:t>Ce tableau financier sera annexé à la convention d’attribution du dossier.</w:t>
      </w:r>
    </w:p>
    <w:p w14:paraId="7BFCF73C" w14:textId="305A3967" w:rsidR="009F6A0A" w:rsidRDefault="009F6A0A" w:rsidP="00156DD9">
      <w:pPr>
        <w:autoSpaceDE w:val="0"/>
        <w:autoSpaceDN w:val="0"/>
        <w:adjustRightInd w:val="0"/>
        <w:rPr>
          <w:rFonts w:eastAsia="Times New Roman"/>
        </w:rPr>
      </w:pPr>
      <w:r>
        <w:rPr>
          <w:rFonts w:eastAsia="Times New Roman"/>
        </w:rPr>
        <w:t>Le chef de file informe dès lors les partenaires bénéficiaires du plan de financement retenu par le service instructeur et met à jour la convention de partenariat si nécessaire selon les modalités retenues par le partenariat.</w:t>
      </w:r>
    </w:p>
    <w:p w14:paraId="4E224CB5" w14:textId="14E58B1B" w:rsidR="00BF1C40" w:rsidRDefault="00BF1C40"/>
    <w:p w14:paraId="036E5087" w14:textId="5D8C1F90" w:rsidR="00BF1C40" w:rsidRPr="00E83145" w:rsidRDefault="00BF1C40" w:rsidP="00E83145">
      <w:pPr>
        <w:pStyle w:val="Titre1"/>
        <w:numPr>
          <w:ilvl w:val="0"/>
          <w:numId w:val="37"/>
        </w:numPr>
        <w:rPr>
          <w:rFonts w:eastAsia="Times New Roman"/>
          <w:color w:val="7A0012"/>
        </w:rPr>
      </w:pPr>
      <w:bookmarkStart w:id="13" w:name="_Toc133423491"/>
      <w:r w:rsidRPr="00E83145">
        <w:rPr>
          <w:rFonts w:eastAsia="Times New Roman"/>
          <w:color w:val="7A0012"/>
        </w:rPr>
        <w:t>J’ai déposé mon dossier de demande d’aide, quelle est la suite ?</w:t>
      </w:r>
      <w:bookmarkEnd w:id="13"/>
    </w:p>
    <w:p w14:paraId="0C77F050" w14:textId="704ADDD7" w:rsidR="005746E4" w:rsidRPr="005746E4" w:rsidRDefault="005746E4" w:rsidP="005746E4">
      <w:pPr>
        <w:autoSpaceDE w:val="0"/>
        <w:autoSpaceDN w:val="0"/>
        <w:adjustRightInd w:val="0"/>
        <w:rPr>
          <w:rFonts w:eastAsia="Times New Roman"/>
          <w:b/>
          <w:bCs/>
        </w:rPr>
      </w:pPr>
    </w:p>
    <w:p w14:paraId="724B5268" w14:textId="413B625C" w:rsidR="005746E4" w:rsidRDefault="005746E4" w:rsidP="005746E4">
      <w:pPr>
        <w:pStyle w:val="Paragraphedeliste"/>
        <w:numPr>
          <w:ilvl w:val="0"/>
          <w:numId w:val="26"/>
        </w:numPr>
        <w:autoSpaceDE w:val="0"/>
        <w:autoSpaceDN w:val="0"/>
        <w:adjustRightInd w:val="0"/>
        <w:rPr>
          <w:rFonts w:eastAsia="Times New Roman"/>
          <w:b/>
          <w:bCs/>
        </w:rPr>
      </w:pPr>
      <w:r w:rsidRPr="005746E4">
        <w:rPr>
          <w:rFonts w:eastAsia="Times New Roman"/>
          <w:b/>
          <w:bCs/>
        </w:rPr>
        <w:t>Dépôt du dossier :</w:t>
      </w:r>
    </w:p>
    <w:p w14:paraId="1E392CC7" w14:textId="77777777" w:rsidR="005746E4" w:rsidRPr="005746E4" w:rsidRDefault="005746E4" w:rsidP="005746E4">
      <w:pPr>
        <w:pStyle w:val="Paragraphedeliste"/>
        <w:autoSpaceDE w:val="0"/>
        <w:autoSpaceDN w:val="0"/>
        <w:adjustRightInd w:val="0"/>
        <w:ind w:left="360"/>
        <w:rPr>
          <w:rFonts w:eastAsia="Times New Roman"/>
          <w:b/>
          <w:bCs/>
        </w:rPr>
      </w:pPr>
    </w:p>
    <w:p w14:paraId="38E4D863" w14:textId="5A1BA9BB" w:rsidR="005746E4" w:rsidRDefault="005746E4" w:rsidP="005746E4">
      <w:pPr>
        <w:autoSpaceDE w:val="0"/>
        <w:autoSpaceDN w:val="0"/>
        <w:adjustRightInd w:val="0"/>
        <w:spacing w:line="240" w:lineRule="auto"/>
        <w:rPr>
          <w:rFonts w:eastAsia="Times New Roman"/>
        </w:rPr>
      </w:pPr>
      <w:r>
        <w:rPr>
          <w:rFonts w:eastAsia="Times New Roman"/>
        </w:rPr>
        <w:t>Au dépôt de votre dossier</w:t>
      </w:r>
      <w:r w:rsidRPr="00094E1D">
        <w:rPr>
          <w:rFonts w:eastAsia="Times New Roman"/>
        </w:rPr>
        <w:t xml:space="preserve">, vous </w:t>
      </w:r>
      <w:r>
        <w:rPr>
          <w:rFonts w:eastAsia="Times New Roman"/>
        </w:rPr>
        <w:t>recevrez une attestation de dépôt de dossier. Cette attestation permet de vous assurer que votre demande a bien été reçue et permet de rappeler la date de début d’éligibilité de votre projet.</w:t>
      </w:r>
    </w:p>
    <w:p w14:paraId="032D6477" w14:textId="77777777" w:rsidR="005746E4" w:rsidRDefault="005746E4" w:rsidP="00BF1C40">
      <w:pPr>
        <w:spacing w:line="240" w:lineRule="auto"/>
        <w:rPr>
          <w:rFonts w:eastAsia="Times New Roman"/>
          <w:b/>
          <w:bCs/>
        </w:rPr>
      </w:pPr>
    </w:p>
    <w:p w14:paraId="7D267BD1" w14:textId="2048EC56" w:rsidR="00BF1C40" w:rsidRPr="005746E4" w:rsidRDefault="00BF1C40" w:rsidP="00BF1C40">
      <w:pPr>
        <w:pStyle w:val="Paragraphedeliste"/>
        <w:numPr>
          <w:ilvl w:val="0"/>
          <w:numId w:val="26"/>
        </w:numPr>
        <w:autoSpaceDE w:val="0"/>
        <w:autoSpaceDN w:val="0"/>
        <w:adjustRightInd w:val="0"/>
        <w:rPr>
          <w:rFonts w:eastAsia="Times New Roman"/>
          <w:b/>
          <w:bCs/>
        </w:rPr>
      </w:pPr>
      <w:r w:rsidRPr="005746E4">
        <w:rPr>
          <w:rFonts w:eastAsia="Times New Roman"/>
          <w:b/>
          <w:bCs/>
        </w:rPr>
        <w:t xml:space="preserve">Instruction </w:t>
      </w:r>
      <w:r w:rsidR="001177AD">
        <w:rPr>
          <w:rFonts w:eastAsia="Times New Roman"/>
          <w:b/>
          <w:bCs/>
        </w:rPr>
        <w:t xml:space="preserve">et sélection </w:t>
      </w:r>
      <w:r w:rsidRPr="005746E4">
        <w:rPr>
          <w:rFonts w:eastAsia="Times New Roman"/>
          <w:b/>
          <w:bCs/>
        </w:rPr>
        <w:t xml:space="preserve">de votre dossier : </w:t>
      </w:r>
    </w:p>
    <w:p w14:paraId="015CC9B8" w14:textId="77777777" w:rsidR="00BF1C40" w:rsidRDefault="00BF1C40" w:rsidP="00BF1C40">
      <w:pPr>
        <w:autoSpaceDE w:val="0"/>
        <w:autoSpaceDN w:val="0"/>
        <w:adjustRightInd w:val="0"/>
        <w:spacing w:line="240" w:lineRule="auto"/>
        <w:rPr>
          <w:rFonts w:eastAsia="Times New Roman"/>
        </w:rPr>
      </w:pPr>
    </w:p>
    <w:p w14:paraId="5FB34D31" w14:textId="11E13208" w:rsidR="00BF1C40" w:rsidRDefault="00BF1C40" w:rsidP="00BF1C40">
      <w:pPr>
        <w:autoSpaceDE w:val="0"/>
        <w:autoSpaceDN w:val="0"/>
        <w:adjustRightInd w:val="0"/>
        <w:spacing w:line="240" w:lineRule="auto"/>
        <w:rPr>
          <w:rFonts w:eastAsia="Times New Roman"/>
        </w:rPr>
      </w:pPr>
      <w:r>
        <w:rPr>
          <w:rFonts w:eastAsia="Times New Roman"/>
        </w:rPr>
        <w:t>Suite au dépôt, le service instructeur va démarrer l’analyse du dossier</w:t>
      </w:r>
      <w:r w:rsidR="005746E4">
        <w:rPr>
          <w:rFonts w:eastAsia="Times New Roman"/>
        </w:rPr>
        <w:t xml:space="preserve"> afin de vérifier qu’il est complet et éligible au dispositif sur lequel vous avez déposé. Le service instructeur pourra être amené à prendre contact avec vous dans le cadre de cette analyse pour vous demander des éléments complémentaires dans un délai qu’il vous indiquera.</w:t>
      </w:r>
    </w:p>
    <w:p w14:paraId="074918A1" w14:textId="1A42830D" w:rsidR="005746E4" w:rsidRDefault="005746E4" w:rsidP="00BF1C40">
      <w:pPr>
        <w:autoSpaceDE w:val="0"/>
        <w:autoSpaceDN w:val="0"/>
        <w:adjustRightInd w:val="0"/>
        <w:spacing w:line="240" w:lineRule="auto"/>
        <w:rPr>
          <w:rFonts w:eastAsia="Times New Roman"/>
        </w:rPr>
      </w:pPr>
    </w:p>
    <w:p w14:paraId="04AA43CC" w14:textId="44B343DB" w:rsidR="005746E4" w:rsidRDefault="005746E4" w:rsidP="00BF1C40">
      <w:pPr>
        <w:autoSpaceDE w:val="0"/>
        <w:autoSpaceDN w:val="0"/>
        <w:adjustRightInd w:val="0"/>
        <w:spacing w:line="240" w:lineRule="auto"/>
        <w:rPr>
          <w:rFonts w:eastAsia="Times New Roman"/>
        </w:rPr>
      </w:pPr>
      <w:r>
        <w:rPr>
          <w:rFonts w:eastAsia="Times New Roman"/>
        </w:rPr>
        <w:t>A l’issue de cette analye, vous pourrie</w:t>
      </w:r>
      <w:r w:rsidR="001177AD">
        <w:rPr>
          <w:rFonts w:eastAsia="Times New Roman"/>
        </w:rPr>
        <w:t xml:space="preserve">z </w:t>
      </w:r>
      <w:r>
        <w:rPr>
          <w:rFonts w:eastAsia="Times New Roman"/>
        </w:rPr>
        <w:t>recevoir :</w:t>
      </w:r>
    </w:p>
    <w:p w14:paraId="723ECC57" w14:textId="2773E5D2" w:rsidR="005746E4" w:rsidRDefault="005746E4" w:rsidP="005746E4">
      <w:pPr>
        <w:pStyle w:val="Paragraphedeliste"/>
        <w:numPr>
          <w:ilvl w:val="0"/>
          <w:numId w:val="31"/>
        </w:numPr>
        <w:autoSpaceDE w:val="0"/>
        <w:autoSpaceDN w:val="0"/>
        <w:adjustRightInd w:val="0"/>
        <w:rPr>
          <w:rFonts w:eastAsia="Times New Roman"/>
        </w:rPr>
      </w:pPr>
      <w:r>
        <w:rPr>
          <w:rFonts w:eastAsia="Times New Roman"/>
        </w:rPr>
        <w:t>Une attestation d’irrecevabilité si votre dossier est jugé incomplet</w:t>
      </w:r>
    </w:p>
    <w:p w14:paraId="0449B642" w14:textId="19081F3B" w:rsidR="005746E4" w:rsidRPr="005746E4" w:rsidRDefault="005746E4" w:rsidP="005746E4">
      <w:pPr>
        <w:pStyle w:val="Paragraphedeliste"/>
        <w:numPr>
          <w:ilvl w:val="0"/>
          <w:numId w:val="31"/>
        </w:numPr>
        <w:autoSpaceDE w:val="0"/>
        <w:autoSpaceDN w:val="0"/>
        <w:adjustRightInd w:val="0"/>
        <w:rPr>
          <w:rFonts w:eastAsia="Times New Roman"/>
        </w:rPr>
      </w:pPr>
      <w:r>
        <w:rPr>
          <w:rFonts w:eastAsia="Times New Roman"/>
        </w:rPr>
        <w:t xml:space="preserve">Une attestation de dossier complet. </w:t>
      </w:r>
      <w:r w:rsidRPr="001177AD">
        <w:rPr>
          <w:rFonts w:eastAsia="Times New Roman"/>
          <w:b/>
          <w:bCs/>
        </w:rPr>
        <w:t>Attention : cette attestation ne vaut pas acceptation</w:t>
      </w:r>
      <w:r>
        <w:rPr>
          <w:rFonts w:eastAsia="Times New Roman"/>
        </w:rPr>
        <w:t xml:space="preserve"> de votre dossier</w:t>
      </w:r>
      <w:r w:rsidR="001177AD">
        <w:rPr>
          <w:rFonts w:eastAsia="Times New Roman"/>
        </w:rPr>
        <w:t>, il peut toujours être rejeté s’il est jugé inéligible, qu’il n’atteint pas la note minimale de sélection ou si l’enveloppe financière allouée au dispositif est insuffisante pour retenir votre dossier au vu de sa note.</w:t>
      </w:r>
    </w:p>
    <w:p w14:paraId="69449CFC" w14:textId="77777777" w:rsidR="00BF1C40" w:rsidRDefault="00BF1C40" w:rsidP="00BF1C40">
      <w:pPr>
        <w:autoSpaceDE w:val="0"/>
        <w:autoSpaceDN w:val="0"/>
        <w:adjustRightInd w:val="0"/>
        <w:spacing w:line="240" w:lineRule="auto"/>
        <w:rPr>
          <w:rFonts w:eastAsia="Times New Roman"/>
        </w:rPr>
      </w:pPr>
    </w:p>
    <w:p w14:paraId="1E43C97F" w14:textId="4B185CFC" w:rsidR="00BF1C40" w:rsidRDefault="001177AD" w:rsidP="00BF1C40">
      <w:pPr>
        <w:autoSpaceDE w:val="0"/>
        <w:autoSpaceDN w:val="0"/>
        <w:adjustRightInd w:val="0"/>
        <w:spacing w:line="240" w:lineRule="auto"/>
        <w:rPr>
          <w:rFonts w:eastAsia="Times New Roman"/>
        </w:rPr>
      </w:pPr>
      <w:r>
        <w:rPr>
          <w:rFonts w:eastAsia="Times New Roman"/>
        </w:rPr>
        <w:t>En effet, l</w:t>
      </w:r>
      <w:r w:rsidR="00BF1C40" w:rsidRPr="00094E1D">
        <w:rPr>
          <w:rFonts w:eastAsia="Times New Roman"/>
        </w:rPr>
        <w:t xml:space="preserve">es projets </w:t>
      </w:r>
      <w:r w:rsidR="00BF1C40">
        <w:rPr>
          <w:rFonts w:eastAsia="Times New Roman"/>
        </w:rPr>
        <w:t xml:space="preserve">déposés sur un même appel à proposition font </w:t>
      </w:r>
      <w:r w:rsidR="00BF1C40" w:rsidRPr="00094E1D">
        <w:rPr>
          <w:rFonts w:eastAsia="Times New Roman"/>
        </w:rPr>
        <w:t>l’objet d’</w:t>
      </w:r>
      <w:r w:rsidR="00BF1C40">
        <w:rPr>
          <w:rFonts w:eastAsia="Times New Roman"/>
        </w:rPr>
        <w:t xml:space="preserve">une notation </w:t>
      </w:r>
      <w:r w:rsidR="00BF1C40" w:rsidRPr="00094E1D">
        <w:rPr>
          <w:rFonts w:eastAsia="Times New Roman"/>
        </w:rPr>
        <w:t xml:space="preserve">selon </w:t>
      </w:r>
      <w:r>
        <w:rPr>
          <w:rFonts w:eastAsia="Times New Roman"/>
        </w:rPr>
        <w:t>d</w:t>
      </w:r>
      <w:r w:rsidR="00BF1C40" w:rsidRPr="00094E1D">
        <w:rPr>
          <w:rFonts w:eastAsia="Times New Roman"/>
        </w:rPr>
        <w:t>es critères définis</w:t>
      </w:r>
      <w:r w:rsidR="00BF1C40">
        <w:rPr>
          <w:rFonts w:eastAsia="Times New Roman"/>
        </w:rPr>
        <w:t>. Ils sont ensuite classés puis</w:t>
      </w:r>
      <w:r w:rsidR="00BF1C40" w:rsidRPr="00094E1D">
        <w:rPr>
          <w:rFonts w:eastAsia="Times New Roman"/>
        </w:rPr>
        <w:t xml:space="preserve"> </w:t>
      </w:r>
      <w:r w:rsidR="00BF1C40">
        <w:rPr>
          <w:rFonts w:eastAsia="Times New Roman"/>
        </w:rPr>
        <w:t xml:space="preserve">sélectionnés en fonction de ce classement </w:t>
      </w:r>
      <w:r w:rsidR="00BF1C40" w:rsidRPr="00094E1D">
        <w:rPr>
          <w:rFonts w:eastAsia="Times New Roman"/>
        </w:rPr>
        <w:t xml:space="preserve">jusqu’à épuisement de l’enveloppe financière </w:t>
      </w:r>
      <w:r w:rsidR="00BF1C40">
        <w:rPr>
          <w:rFonts w:eastAsia="Times New Roman"/>
        </w:rPr>
        <w:t>allouée.</w:t>
      </w:r>
    </w:p>
    <w:p w14:paraId="00B41B4C" w14:textId="77777777" w:rsidR="001177AD" w:rsidRDefault="001177AD" w:rsidP="00BF1C40">
      <w:pPr>
        <w:autoSpaceDE w:val="0"/>
        <w:autoSpaceDN w:val="0"/>
        <w:adjustRightInd w:val="0"/>
        <w:spacing w:line="240" w:lineRule="auto"/>
        <w:rPr>
          <w:rFonts w:eastAsia="Times New Roman"/>
        </w:rPr>
      </w:pPr>
    </w:p>
    <w:p w14:paraId="2995CEC7" w14:textId="77777777" w:rsidR="00BF1C40" w:rsidRDefault="00BF1C40" w:rsidP="00BF1C40">
      <w:pPr>
        <w:autoSpaceDE w:val="0"/>
        <w:autoSpaceDN w:val="0"/>
        <w:adjustRightInd w:val="0"/>
        <w:spacing w:line="240" w:lineRule="auto"/>
        <w:rPr>
          <w:rFonts w:eastAsia="Times New Roman"/>
        </w:rPr>
      </w:pPr>
    </w:p>
    <w:p w14:paraId="732A6043" w14:textId="77777777" w:rsidR="00BF1C40" w:rsidRPr="001177AD" w:rsidRDefault="00BF1C40" w:rsidP="001177AD">
      <w:pPr>
        <w:pStyle w:val="Paragraphedeliste"/>
        <w:numPr>
          <w:ilvl w:val="0"/>
          <w:numId w:val="32"/>
        </w:numPr>
        <w:autoSpaceDE w:val="0"/>
        <w:autoSpaceDN w:val="0"/>
        <w:adjustRightInd w:val="0"/>
        <w:rPr>
          <w:rFonts w:eastAsia="Times New Roman"/>
          <w:b/>
          <w:bCs/>
        </w:rPr>
      </w:pPr>
      <w:r w:rsidRPr="001177AD">
        <w:rPr>
          <w:rFonts w:eastAsia="Times New Roman"/>
          <w:b/>
          <w:bCs/>
        </w:rPr>
        <w:t xml:space="preserve">Programmation et conventionnement : </w:t>
      </w:r>
    </w:p>
    <w:p w14:paraId="3BBBDE7B" w14:textId="77777777" w:rsidR="00BF1C40" w:rsidRDefault="00BF1C40" w:rsidP="00BF1C40">
      <w:pPr>
        <w:autoSpaceDE w:val="0"/>
        <w:autoSpaceDN w:val="0"/>
        <w:adjustRightInd w:val="0"/>
        <w:spacing w:line="240" w:lineRule="auto"/>
        <w:rPr>
          <w:rFonts w:eastAsia="Times New Roman"/>
        </w:rPr>
      </w:pPr>
    </w:p>
    <w:p w14:paraId="3152DD24" w14:textId="33F182DB" w:rsidR="00BF1C40" w:rsidRDefault="00BF1C40" w:rsidP="00BF1C40">
      <w:pPr>
        <w:autoSpaceDE w:val="0"/>
        <w:autoSpaceDN w:val="0"/>
        <w:adjustRightInd w:val="0"/>
        <w:spacing w:line="240" w:lineRule="auto"/>
        <w:rPr>
          <w:rFonts w:eastAsia="Times New Roman"/>
        </w:rPr>
      </w:pPr>
      <w:r w:rsidRPr="00827124">
        <w:rPr>
          <w:rFonts w:eastAsia="Times New Roman"/>
        </w:rPr>
        <w:t>Une fois</w:t>
      </w:r>
      <w:r w:rsidR="001177AD">
        <w:rPr>
          <w:rFonts w:eastAsia="Times New Roman"/>
        </w:rPr>
        <w:t xml:space="preserve"> </w:t>
      </w:r>
      <w:r w:rsidRPr="00827124">
        <w:rPr>
          <w:rFonts w:eastAsia="Times New Roman"/>
        </w:rPr>
        <w:t>l’instruction</w:t>
      </w:r>
      <w:r>
        <w:rPr>
          <w:rFonts w:eastAsia="Times New Roman"/>
        </w:rPr>
        <w:t xml:space="preserve"> finalisée, les dossiers sont présentés en </w:t>
      </w:r>
      <w:r w:rsidR="001177AD" w:rsidRPr="001177AD">
        <w:rPr>
          <w:rFonts w:eastAsia="Times New Roman"/>
          <w:b/>
          <w:bCs/>
        </w:rPr>
        <w:t>Comité technique réunissant l’ensemble des financeurs</w:t>
      </w:r>
      <w:r w:rsidR="001177AD">
        <w:rPr>
          <w:rFonts w:eastAsia="Times New Roman"/>
        </w:rPr>
        <w:t xml:space="preserve"> </w:t>
      </w:r>
      <w:r>
        <w:rPr>
          <w:rFonts w:eastAsia="Times New Roman"/>
        </w:rPr>
        <w:t xml:space="preserve">afin de déterminer </w:t>
      </w:r>
      <w:r w:rsidR="001177AD">
        <w:rPr>
          <w:rFonts w:eastAsia="Times New Roman"/>
        </w:rPr>
        <w:t>l’intervention de chacun sur le projet.</w:t>
      </w:r>
    </w:p>
    <w:p w14:paraId="52FA7A5B" w14:textId="77777777" w:rsidR="00BF1C40" w:rsidRDefault="00BF1C40" w:rsidP="00BF1C40">
      <w:pPr>
        <w:autoSpaceDE w:val="0"/>
        <w:autoSpaceDN w:val="0"/>
        <w:adjustRightInd w:val="0"/>
        <w:spacing w:line="240" w:lineRule="auto"/>
        <w:rPr>
          <w:rFonts w:eastAsia="Times New Roman"/>
        </w:rPr>
      </w:pPr>
    </w:p>
    <w:p w14:paraId="6E34CB73" w14:textId="659D0A11" w:rsidR="00BF1C40" w:rsidRDefault="00BF1C40" w:rsidP="00BF1C40">
      <w:pPr>
        <w:autoSpaceDE w:val="0"/>
        <w:autoSpaceDN w:val="0"/>
        <w:adjustRightInd w:val="0"/>
        <w:spacing w:line="240" w:lineRule="auto"/>
        <w:rPr>
          <w:rFonts w:eastAsia="Times New Roman"/>
        </w:rPr>
      </w:pPr>
      <w:r>
        <w:rPr>
          <w:rFonts w:eastAsia="Times New Roman"/>
        </w:rPr>
        <w:t xml:space="preserve">Ils sont ensuite présentés </w:t>
      </w:r>
      <w:r w:rsidR="001177AD">
        <w:rPr>
          <w:rFonts w:eastAsia="Times New Roman"/>
        </w:rPr>
        <w:t xml:space="preserve">pour avis </w:t>
      </w:r>
      <w:r>
        <w:rPr>
          <w:rFonts w:eastAsia="Times New Roman"/>
        </w:rPr>
        <w:t xml:space="preserve">en </w:t>
      </w:r>
      <w:r w:rsidRPr="001177AD">
        <w:rPr>
          <w:rFonts w:eastAsia="Times New Roman"/>
          <w:b/>
          <w:bCs/>
        </w:rPr>
        <w:t xml:space="preserve">Comité </w:t>
      </w:r>
      <w:r w:rsidR="001177AD" w:rsidRPr="001177AD">
        <w:rPr>
          <w:rFonts w:eastAsia="Times New Roman"/>
          <w:b/>
          <w:bCs/>
        </w:rPr>
        <w:t>R</w:t>
      </w:r>
      <w:r w:rsidRPr="001177AD">
        <w:rPr>
          <w:rFonts w:eastAsia="Times New Roman"/>
          <w:b/>
          <w:bCs/>
        </w:rPr>
        <w:t xml:space="preserve">égional de </w:t>
      </w:r>
      <w:r w:rsidR="001177AD" w:rsidRPr="001177AD">
        <w:rPr>
          <w:rFonts w:eastAsia="Times New Roman"/>
          <w:b/>
          <w:bCs/>
        </w:rPr>
        <w:t>P</w:t>
      </w:r>
      <w:r w:rsidRPr="001177AD">
        <w:rPr>
          <w:rFonts w:eastAsia="Times New Roman"/>
          <w:b/>
          <w:bCs/>
        </w:rPr>
        <w:t>rogrammation</w:t>
      </w:r>
      <w:r w:rsidR="001177AD">
        <w:rPr>
          <w:rFonts w:eastAsia="Times New Roman"/>
          <w:b/>
          <w:bCs/>
        </w:rPr>
        <w:t xml:space="preserve"> (CRP)</w:t>
      </w:r>
      <w:r>
        <w:rPr>
          <w:rFonts w:eastAsia="Times New Roman"/>
        </w:rPr>
        <w:t>, instance</w:t>
      </w:r>
      <w:r w:rsidR="001177AD">
        <w:rPr>
          <w:rFonts w:eastAsia="Times New Roman"/>
        </w:rPr>
        <w:t xml:space="preserve"> de consultation partenariale</w:t>
      </w:r>
      <w:r>
        <w:rPr>
          <w:rFonts w:eastAsia="Times New Roman"/>
        </w:rPr>
        <w:t xml:space="preserve"> qui permet d’engager les montants FEADER intervenant en contrepartie des cofinancements nationaux.</w:t>
      </w:r>
      <w:r w:rsidR="001177AD">
        <w:rPr>
          <w:rFonts w:eastAsia="Times New Roman"/>
        </w:rPr>
        <w:t xml:space="preserve"> Si l’avis du CRP est favorable, le service instructeur pourra transmettre les conventions d’attribution aux porteurs de projets. </w:t>
      </w:r>
    </w:p>
    <w:p w14:paraId="58CD12E0" w14:textId="4E59F729" w:rsidR="001177AD" w:rsidRDefault="001177AD" w:rsidP="00BF1C40">
      <w:pPr>
        <w:autoSpaceDE w:val="0"/>
        <w:autoSpaceDN w:val="0"/>
        <w:adjustRightInd w:val="0"/>
        <w:spacing w:line="240" w:lineRule="auto"/>
        <w:rPr>
          <w:rFonts w:eastAsia="Times New Roman"/>
        </w:rPr>
      </w:pPr>
    </w:p>
    <w:p w14:paraId="022BA58D" w14:textId="01EAE34F" w:rsidR="00BF1C40" w:rsidRDefault="001177AD" w:rsidP="00BF1C40">
      <w:pPr>
        <w:autoSpaceDE w:val="0"/>
        <w:autoSpaceDN w:val="0"/>
        <w:adjustRightInd w:val="0"/>
        <w:spacing w:line="240" w:lineRule="auto"/>
        <w:rPr>
          <w:rFonts w:eastAsia="Times New Roman"/>
        </w:rPr>
      </w:pPr>
      <w:r>
        <w:rPr>
          <w:rFonts w:eastAsia="Times New Roman"/>
        </w:rPr>
        <w:t xml:space="preserve">La </w:t>
      </w:r>
      <w:r w:rsidRPr="00486376">
        <w:rPr>
          <w:rFonts w:eastAsia="Times New Roman"/>
          <w:b/>
          <w:bCs/>
        </w:rPr>
        <w:t>convention d’attibution de l’aide devra être signée</w:t>
      </w:r>
      <w:r>
        <w:rPr>
          <w:rFonts w:eastAsia="Times New Roman"/>
        </w:rPr>
        <w:t xml:space="preserve"> </w:t>
      </w:r>
      <w:r w:rsidR="00486376">
        <w:rPr>
          <w:rFonts w:eastAsia="Times New Roman"/>
        </w:rPr>
        <w:t>dans l’ordre </w:t>
      </w:r>
      <w:r>
        <w:rPr>
          <w:rFonts w:eastAsia="Times New Roman"/>
        </w:rPr>
        <w:t>par le porteur de projet</w:t>
      </w:r>
      <w:r w:rsidR="00486376">
        <w:rPr>
          <w:rFonts w:eastAsia="Times New Roman"/>
        </w:rPr>
        <w:t xml:space="preserve"> (chef de file le cas échéant)</w:t>
      </w:r>
      <w:r w:rsidR="00156DD9">
        <w:rPr>
          <w:rFonts w:eastAsia="Times New Roman"/>
        </w:rPr>
        <w:t xml:space="preserve"> </w:t>
      </w:r>
      <w:r w:rsidR="00486376">
        <w:rPr>
          <w:rFonts w:eastAsia="Times New Roman"/>
        </w:rPr>
        <w:t>et</w:t>
      </w:r>
      <w:r>
        <w:rPr>
          <w:rFonts w:eastAsia="Times New Roman"/>
        </w:rPr>
        <w:t xml:space="preserve"> </w:t>
      </w:r>
      <w:r w:rsidR="00486376">
        <w:rPr>
          <w:rFonts w:eastAsia="Times New Roman"/>
        </w:rPr>
        <w:t>l’Autorité de Gestion régionale</w:t>
      </w:r>
      <w:r>
        <w:rPr>
          <w:rFonts w:eastAsia="Times New Roman"/>
        </w:rPr>
        <w:t xml:space="preserve"> en deux</w:t>
      </w:r>
      <w:r w:rsidR="00156DD9">
        <w:rPr>
          <w:rFonts w:eastAsia="Times New Roman"/>
        </w:rPr>
        <w:t xml:space="preserve"> </w:t>
      </w:r>
      <w:r>
        <w:rPr>
          <w:rFonts w:eastAsia="Times New Roman"/>
        </w:rPr>
        <w:t>exemplaires.</w:t>
      </w:r>
    </w:p>
    <w:p w14:paraId="47C5492B" w14:textId="77777777" w:rsidR="008D30EC" w:rsidRDefault="008D30EC" w:rsidP="00BF1C40">
      <w:pPr>
        <w:autoSpaceDE w:val="0"/>
        <w:autoSpaceDN w:val="0"/>
        <w:adjustRightInd w:val="0"/>
        <w:spacing w:line="240" w:lineRule="auto"/>
        <w:rPr>
          <w:rFonts w:eastAsia="Times New Roman"/>
        </w:rPr>
      </w:pPr>
    </w:p>
    <w:p w14:paraId="5F7AB8F6" w14:textId="77777777" w:rsidR="00BF1C40" w:rsidRDefault="00BF1C40" w:rsidP="00BF1C40">
      <w:pPr>
        <w:autoSpaceDE w:val="0"/>
        <w:autoSpaceDN w:val="0"/>
        <w:adjustRightInd w:val="0"/>
        <w:spacing w:line="240" w:lineRule="auto"/>
        <w:rPr>
          <w:rFonts w:eastAsia="Times New Roman"/>
        </w:rPr>
      </w:pPr>
    </w:p>
    <w:p w14:paraId="02168BB1" w14:textId="77777777" w:rsidR="00BF1C40" w:rsidRPr="00486376" w:rsidRDefault="00BF1C40" w:rsidP="00486376">
      <w:pPr>
        <w:pStyle w:val="Paragraphedeliste"/>
        <w:numPr>
          <w:ilvl w:val="0"/>
          <w:numId w:val="32"/>
        </w:numPr>
        <w:autoSpaceDE w:val="0"/>
        <w:autoSpaceDN w:val="0"/>
        <w:adjustRightInd w:val="0"/>
        <w:rPr>
          <w:rFonts w:eastAsia="Times New Roman"/>
          <w:b/>
          <w:bCs/>
        </w:rPr>
      </w:pPr>
      <w:r w:rsidRPr="00486376">
        <w:rPr>
          <w:rFonts w:eastAsia="Times New Roman"/>
          <w:b/>
          <w:bCs/>
        </w:rPr>
        <w:t>Réalisation de votre projet :</w:t>
      </w:r>
    </w:p>
    <w:p w14:paraId="289CC98B" w14:textId="77777777" w:rsidR="00BF1C40" w:rsidRDefault="00BF1C40" w:rsidP="00BF1C40">
      <w:pPr>
        <w:autoSpaceDE w:val="0"/>
        <w:autoSpaceDN w:val="0"/>
        <w:adjustRightInd w:val="0"/>
        <w:spacing w:line="240" w:lineRule="auto"/>
        <w:rPr>
          <w:rFonts w:eastAsia="Times New Roman"/>
          <w:b/>
          <w:bCs/>
        </w:rPr>
      </w:pPr>
    </w:p>
    <w:p w14:paraId="21ECA82C" w14:textId="69FC3627" w:rsidR="00BF1C40" w:rsidRDefault="0099272B" w:rsidP="00BF1C40">
      <w:pPr>
        <w:autoSpaceDE w:val="0"/>
        <w:autoSpaceDN w:val="0"/>
        <w:adjustRightInd w:val="0"/>
        <w:spacing w:line="240" w:lineRule="auto"/>
        <w:rPr>
          <w:rFonts w:eastAsia="Times New Roman"/>
        </w:rPr>
      </w:pPr>
      <w:r>
        <w:rPr>
          <w:rFonts w:eastAsia="Times New Roman"/>
        </w:rPr>
        <w:t>L</w:t>
      </w:r>
      <w:r w:rsidR="00BF1C40">
        <w:rPr>
          <w:rFonts w:eastAsia="Times New Roman"/>
        </w:rPr>
        <w:t xml:space="preserve">a phase de réalisation et votre capacité à mener votre projet à bien détermineront le montant final de subvention qui vous sera effectivement versé. Il est donc important, dès réception de la convention d’attribution, de </w:t>
      </w:r>
      <w:r w:rsidR="00BF1C40" w:rsidRPr="00486376">
        <w:rPr>
          <w:rFonts w:eastAsia="Times New Roman"/>
          <w:b/>
          <w:bCs/>
        </w:rPr>
        <w:t>prévoir minutieusement le suivi de votre projet et les étapes de remontée de dépenses</w:t>
      </w:r>
      <w:r w:rsidR="00BF1C40">
        <w:rPr>
          <w:rFonts w:eastAsia="Times New Roman"/>
        </w:rPr>
        <w:t>.</w:t>
      </w:r>
    </w:p>
    <w:p w14:paraId="0EFC6F30" w14:textId="77777777" w:rsidR="00BF1C40" w:rsidRDefault="00BF1C40" w:rsidP="00BF1C40">
      <w:pPr>
        <w:autoSpaceDE w:val="0"/>
        <w:autoSpaceDN w:val="0"/>
        <w:adjustRightInd w:val="0"/>
        <w:spacing w:line="240" w:lineRule="auto"/>
        <w:rPr>
          <w:rFonts w:eastAsia="Times New Roman"/>
        </w:rPr>
      </w:pPr>
    </w:p>
    <w:p w14:paraId="054237B1" w14:textId="739E80A3" w:rsidR="00BF1C40" w:rsidRDefault="00BF1C40" w:rsidP="00BF1C40">
      <w:pPr>
        <w:autoSpaceDE w:val="0"/>
        <w:autoSpaceDN w:val="0"/>
        <w:adjustRightInd w:val="0"/>
        <w:spacing w:line="240" w:lineRule="auto"/>
        <w:rPr>
          <w:rFonts w:eastAsia="Times New Roman"/>
        </w:rPr>
      </w:pPr>
      <w:r>
        <w:rPr>
          <w:rFonts w:eastAsia="Times New Roman"/>
        </w:rPr>
        <w:t xml:space="preserve">En effet, il sera nécessaire pour obtenir le paiement des fonds FEADER et cofinancements nationaux de fournir les </w:t>
      </w:r>
      <w:r w:rsidRPr="00486376">
        <w:rPr>
          <w:rFonts w:eastAsia="Times New Roman"/>
          <w:b/>
          <w:bCs/>
        </w:rPr>
        <w:t>preuves de la bonne réalisation de votre projet ainsi que les justificatifs de dépenses associés</w:t>
      </w:r>
      <w:r>
        <w:rPr>
          <w:rFonts w:eastAsia="Times New Roman"/>
        </w:rPr>
        <w:t>. Par conséquent, il est important dès le démarrage de votre projet de mettre en place une organisation claire afin de constituer ces futurs dossiers de demandes de paiement</w:t>
      </w:r>
      <w:r w:rsidR="00486376">
        <w:rPr>
          <w:rFonts w:eastAsia="Times New Roman"/>
        </w:rPr>
        <w:t>.</w:t>
      </w:r>
    </w:p>
    <w:p w14:paraId="585F3E11" w14:textId="31B049B4" w:rsidR="00BF1C40" w:rsidRDefault="00BF1C40" w:rsidP="00BF1C40">
      <w:pPr>
        <w:autoSpaceDE w:val="0"/>
        <w:autoSpaceDN w:val="0"/>
        <w:adjustRightInd w:val="0"/>
        <w:spacing w:line="240" w:lineRule="auto"/>
        <w:rPr>
          <w:rFonts w:eastAsia="Times New Roman"/>
        </w:rPr>
      </w:pPr>
      <w:r>
        <w:rPr>
          <w:rFonts w:eastAsia="Times New Roman"/>
        </w:rPr>
        <w:t xml:space="preserve">Le dossier de paiement et les pièces justificatives afférentes devront être transmis dans le cadre de vos remontées de dépenses </w:t>
      </w:r>
      <w:r w:rsidR="00486376" w:rsidRPr="00486376">
        <w:rPr>
          <w:rFonts w:eastAsia="Times New Roman"/>
          <w:b/>
          <w:bCs/>
        </w:rPr>
        <w:t>avant la date limite</w:t>
      </w:r>
      <w:r w:rsidR="00486376">
        <w:rPr>
          <w:rFonts w:eastAsia="Times New Roman"/>
        </w:rPr>
        <w:t xml:space="preserve"> prévue dans votre convention. </w:t>
      </w:r>
    </w:p>
    <w:p w14:paraId="58DCF7ED" w14:textId="77777777" w:rsidR="00BF1C40" w:rsidRPr="00094E1D" w:rsidRDefault="00BF1C40" w:rsidP="00BF1C40">
      <w:pPr>
        <w:autoSpaceDE w:val="0"/>
        <w:autoSpaceDN w:val="0"/>
        <w:adjustRightInd w:val="0"/>
        <w:spacing w:line="240" w:lineRule="auto"/>
        <w:rPr>
          <w:rFonts w:eastAsia="Times New Roman"/>
        </w:rPr>
      </w:pPr>
    </w:p>
    <w:p w14:paraId="30203290" w14:textId="77777777" w:rsidR="00BF1C40" w:rsidRDefault="00BF1C40" w:rsidP="00BF1C40">
      <w:pPr>
        <w:autoSpaceDE w:val="0"/>
        <w:autoSpaceDN w:val="0"/>
        <w:adjustRightInd w:val="0"/>
        <w:spacing w:line="240" w:lineRule="auto"/>
        <w:rPr>
          <w:rFonts w:eastAsia="Times New Roman"/>
        </w:rPr>
      </w:pPr>
      <w:r>
        <w:rPr>
          <w:rFonts w:eastAsia="Times New Roman"/>
        </w:rPr>
        <w:t>Attention,</w:t>
      </w:r>
      <w:r w:rsidRPr="00094E1D">
        <w:rPr>
          <w:rFonts w:eastAsia="Times New Roman"/>
        </w:rPr>
        <w:t xml:space="preserve"> </w:t>
      </w:r>
      <w:r>
        <w:rPr>
          <w:rFonts w:eastAsia="Times New Roman"/>
        </w:rPr>
        <w:t xml:space="preserve">il est important au moment des remontées de dépenses de vous référer à votre convention d’attribution qui détaille les dépenses qui ont été retenues. En effet, vous encourez </w:t>
      </w:r>
      <w:r w:rsidRPr="00094E1D">
        <w:rPr>
          <w:rFonts w:eastAsia="Times New Roman"/>
        </w:rPr>
        <w:t xml:space="preserve">des sanctions </w:t>
      </w:r>
      <w:r>
        <w:rPr>
          <w:rFonts w:eastAsia="Times New Roman"/>
        </w:rPr>
        <w:t>si vous présentez</w:t>
      </w:r>
      <w:r w:rsidRPr="00094E1D">
        <w:rPr>
          <w:rFonts w:eastAsia="Times New Roman"/>
        </w:rPr>
        <w:t xml:space="preserve"> au moment de sa demande de paiement, des dépenses qui ne sont pas éligibles et non retenues. </w:t>
      </w:r>
    </w:p>
    <w:p w14:paraId="100C5DA3" w14:textId="77777777" w:rsidR="00BF1C40" w:rsidRDefault="00BF1C40" w:rsidP="00BF1C40">
      <w:pPr>
        <w:spacing w:line="240" w:lineRule="auto"/>
        <w:rPr>
          <w:rFonts w:eastAsia="Times New Roman"/>
        </w:rPr>
      </w:pPr>
    </w:p>
    <w:p w14:paraId="4570F2FB" w14:textId="77777777" w:rsidR="00BF1C40" w:rsidRDefault="00BF1C40" w:rsidP="00BF1C40">
      <w:pPr>
        <w:spacing w:line="240" w:lineRule="auto"/>
        <w:rPr>
          <w:rFonts w:eastAsia="Times New Roman"/>
        </w:rPr>
      </w:pPr>
    </w:p>
    <w:p w14:paraId="19266CF0" w14:textId="39D89F8B" w:rsidR="00BF1C40" w:rsidRPr="00562961" w:rsidRDefault="00BF1C40" w:rsidP="00E83145">
      <w:pPr>
        <w:pStyle w:val="Titre1"/>
        <w:numPr>
          <w:ilvl w:val="0"/>
          <w:numId w:val="37"/>
        </w:numPr>
        <w:rPr>
          <w:rFonts w:eastAsia="Times New Roman"/>
          <w:color w:val="7A0012"/>
        </w:rPr>
      </w:pPr>
      <w:bookmarkStart w:id="14" w:name="_Toc133423492"/>
      <w:r w:rsidRPr="00562961">
        <w:rPr>
          <w:rFonts w:eastAsia="Times New Roman"/>
          <w:color w:val="7A0012"/>
        </w:rPr>
        <w:t>Quels sont les contrôles auxquels mon projet peut être soumis et comment éviter des conséquences financières ?</w:t>
      </w:r>
      <w:bookmarkEnd w:id="14"/>
    </w:p>
    <w:p w14:paraId="466D6EF0" w14:textId="6F45C60D" w:rsidR="00BF1C40" w:rsidRDefault="00BF1C40" w:rsidP="00BF1C40"/>
    <w:p w14:paraId="62CBCAE5" w14:textId="77777777" w:rsidR="00BF1C40" w:rsidRPr="00BF1C40" w:rsidRDefault="00BF1C40" w:rsidP="00BF1C40"/>
    <w:p w14:paraId="722E0049" w14:textId="081FD9F4" w:rsidR="00BF1C40" w:rsidRDefault="00BF1C40" w:rsidP="00BF1C40">
      <w:pPr>
        <w:spacing w:line="240" w:lineRule="auto"/>
        <w:rPr>
          <w:rFonts w:eastAsia="Times New Roman"/>
        </w:rPr>
      </w:pPr>
      <w:r w:rsidRPr="000F3FC3">
        <w:rPr>
          <w:rFonts w:eastAsia="Times New Roman"/>
        </w:rPr>
        <w:t xml:space="preserve">Dans le cadre de la réalisation de votre projet, </w:t>
      </w:r>
      <w:r w:rsidR="0085416C">
        <w:rPr>
          <w:rFonts w:eastAsia="Times New Roman"/>
        </w:rPr>
        <w:t>ou encore après le solde de votre dossier,</w:t>
      </w:r>
      <w:r w:rsidRPr="000F3FC3">
        <w:rPr>
          <w:rFonts w:eastAsia="Times New Roman"/>
        </w:rPr>
        <w:t xml:space="preserve"> des contrôles peuvent être diligentés par différents organismes</w:t>
      </w:r>
      <w:r>
        <w:rPr>
          <w:rFonts w:eastAsia="Times New Roman"/>
        </w:rPr>
        <w:t xml:space="preserve">. Ceux-ci ont pour but de </w:t>
      </w:r>
      <w:r w:rsidRPr="0085416C">
        <w:rPr>
          <w:rFonts w:eastAsia="Times New Roman"/>
          <w:b/>
          <w:bCs/>
        </w:rPr>
        <w:t>vérifier le respect des règles relatives à l’attribution de subventions FEADER</w:t>
      </w:r>
      <w:r w:rsidR="0085416C">
        <w:rPr>
          <w:rFonts w:eastAsia="Times New Roman"/>
          <w:b/>
          <w:bCs/>
        </w:rPr>
        <w:t xml:space="preserve"> et ainsi vérifier la bonne gestion des deniers publics</w:t>
      </w:r>
      <w:r>
        <w:rPr>
          <w:rFonts w:eastAsia="Times New Roman"/>
        </w:rPr>
        <w:t xml:space="preserve">. </w:t>
      </w:r>
    </w:p>
    <w:p w14:paraId="31277BC8" w14:textId="77777777" w:rsidR="0085416C" w:rsidRDefault="0085416C" w:rsidP="00BF1C40">
      <w:pPr>
        <w:spacing w:line="240" w:lineRule="auto"/>
        <w:rPr>
          <w:rFonts w:eastAsia="Times New Roman"/>
        </w:rPr>
      </w:pPr>
    </w:p>
    <w:p w14:paraId="1C11A0F6" w14:textId="7694D81A" w:rsidR="00BF1C40" w:rsidRDefault="00BF1C40" w:rsidP="00BF1C40">
      <w:pPr>
        <w:spacing w:line="240" w:lineRule="auto"/>
        <w:rPr>
          <w:rFonts w:eastAsia="Times New Roman"/>
        </w:rPr>
      </w:pPr>
      <w:r>
        <w:rPr>
          <w:rFonts w:eastAsia="Times New Roman"/>
        </w:rPr>
        <w:t xml:space="preserve">Ainsi, votre projet pourra être soumis à différents types de contrôles tout au long de sa réalisation, et après la fin du projet : </w:t>
      </w:r>
    </w:p>
    <w:p w14:paraId="47334359" w14:textId="77777777" w:rsidR="008D30EC" w:rsidRDefault="008D30EC" w:rsidP="00BF1C40">
      <w:pPr>
        <w:spacing w:line="240" w:lineRule="auto"/>
        <w:rPr>
          <w:rFonts w:eastAsia="Times New Roman"/>
        </w:rPr>
      </w:pPr>
    </w:p>
    <w:p w14:paraId="44BBBDAF" w14:textId="373A3C51" w:rsidR="00BF1C40" w:rsidRPr="000A56A0" w:rsidRDefault="00BF1C40" w:rsidP="000A56A0">
      <w:pPr>
        <w:pStyle w:val="Paragraphedeliste"/>
        <w:numPr>
          <w:ilvl w:val="0"/>
          <w:numId w:val="32"/>
        </w:numPr>
        <w:rPr>
          <w:rFonts w:eastAsia="Times New Roman"/>
        </w:rPr>
      </w:pPr>
      <w:r w:rsidRPr="000A56A0">
        <w:rPr>
          <w:rFonts w:eastAsia="Times New Roman"/>
          <w:b/>
          <w:bCs/>
        </w:rPr>
        <w:t>Des contrôles administratifs</w:t>
      </w:r>
      <w:r w:rsidRPr="000A56A0">
        <w:rPr>
          <w:rFonts w:eastAsia="Times New Roman"/>
        </w:rPr>
        <w:t xml:space="preserve"> : ces contrôles ont lieu avant chaque paiement dans le cadre de l’instruction des demandes de paiement réalisée par le service instructeur du FEADER. Ils sont réalisés sur pièce</w:t>
      </w:r>
      <w:r w:rsidR="0099272B">
        <w:rPr>
          <w:rFonts w:eastAsia="Times New Roman"/>
        </w:rPr>
        <w:t>s</w:t>
      </w:r>
    </w:p>
    <w:p w14:paraId="7168BA76" w14:textId="77777777" w:rsidR="00BF1C40" w:rsidRDefault="00BF1C40" w:rsidP="00BF1C40">
      <w:pPr>
        <w:spacing w:line="240" w:lineRule="auto"/>
        <w:rPr>
          <w:rFonts w:eastAsia="Times New Roman"/>
        </w:rPr>
      </w:pPr>
    </w:p>
    <w:p w14:paraId="59C6438A" w14:textId="14AB885F" w:rsidR="00BF1C40" w:rsidRDefault="00BF1C40" w:rsidP="000A56A0">
      <w:pPr>
        <w:pStyle w:val="Paragraphedeliste"/>
        <w:numPr>
          <w:ilvl w:val="0"/>
          <w:numId w:val="32"/>
        </w:numPr>
        <w:rPr>
          <w:rFonts w:eastAsia="Times New Roman"/>
        </w:rPr>
      </w:pPr>
      <w:r w:rsidRPr="000A56A0">
        <w:rPr>
          <w:rFonts w:eastAsia="Times New Roman"/>
          <w:b/>
          <w:bCs/>
        </w:rPr>
        <w:t>Visites sur place</w:t>
      </w:r>
      <w:r w:rsidRPr="000A56A0">
        <w:rPr>
          <w:rFonts w:eastAsia="Times New Roman"/>
        </w:rPr>
        <w:t> : dans le cas d’une demande de solde</w:t>
      </w:r>
      <w:r w:rsidR="0085416C" w:rsidRPr="000A56A0">
        <w:rPr>
          <w:rFonts w:eastAsia="Times New Roman"/>
        </w:rPr>
        <w:t>, les contrôles administratifs</w:t>
      </w:r>
      <w:r w:rsidRPr="000A56A0">
        <w:rPr>
          <w:rFonts w:eastAsia="Times New Roman"/>
        </w:rPr>
        <w:t xml:space="preserve"> peuvent être complétés par une visite sur place du projet. Ces contrôles visent à vérifier la présence des investissements, l’effectivité et l’éligibilité des dépenses réalisées</w:t>
      </w:r>
      <w:r w:rsidR="0085416C" w:rsidRPr="000A56A0">
        <w:rPr>
          <w:rFonts w:eastAsia="Times New Roman"/>
        </w:rPr>
        <w:t xml:space="preserve"> et </w:t>
      </w:r>
      <w:r w:rsidRPr="000A56A0">
        <w:rPr>
          <w:rFonts w:eastAsia="Times New Roman"/>
        </w:rPr>
        <w:t xml:space="preserve">à contrôler la conformité des factures ainsi que la publicité européenne. </w:t>
      </w:r>
    </w:p>
    <w:p w14:paraId="139B7297" w14:textId="77777777" w:rsidR="008D30EC" w:rsidRPr="008D30EC" w:rsidRDefault="008D30EC" w:rsidP="008D30EC">
      <w:pPr>
        <w:rPr>
          <w:rFonts w:eastAsia="Times New Roman"/>
        </w:rPr>
      </w:pPr>
    </w:p>
    <w:p w14:paraId="4E099466" w14:textId="283B9038" w:rsidR="00BF1C40" w:rsidRDefault="00BF1C40" w:rsidP="000A56A0">
      <w:pPr>
        <w:pStyle w:val="Paragraphedeliste"/>
        <w:numPr>
          <w:ilvl w:val="0"/>
          <w:numId w:val="32"/>
        </w:numPr>
        <w:rPr>
          <w:rFonts w:eastAsia="Times New Roman"/>
        </w:rPr>
      </w:pPr>
      <w:r w:rsidRPr="000A56A0">
        <w:rPr>
          <w:rFonts w:eastAsia="Times New Roman"/>
          <w:b/>
          <w:bCs/>
        </w:rPr>
        <w:t>Des contrôles avant paiement de l’organisme payeur</w:t>
      </w:r>
      <w:r w:rsidRPr="000A56A0">
        <w:rPr>
          <w:rFonts w:eastAsia="Times New Roman"/>
        </w:rPr>
        <w:t xml:space="preserve"> (concernent le service instructeur) : ils sont réalisés par l’Agence de Services et de Paiement, organisme payeur du FEADER, immédiatement à la suite de la mise en paiement. Ils visent à vérifier la cohérence de l’instruction réalisée par le service instructeur. Les contrôleurs ne sont donc pas directement en lie</w:t>
      </w:r>
      <w:r w:rsidR="0085416C" w:rsidRPr="000A56A0">
        <w:rPr>
          <w:rFonts w:eastAsia="Times New Roman"/>
        </w:rPr>
        <w:t>n</w:t>
      </w:r>
      <w:r w:rsidRPr="000A56A0">
        <w:rPr>
          <w:rFonts w:eastAsia="Times New Roman"/>
        </w:rPr>
        <w:t xml:space="preserve"> avec le bénéficiaire, mais ils peuvent avoir un impact sur les délais de paiement</w:t>
      </w:r>
      <w:r w:rsidR="00226282" w:rsidRPr="000A56A0">
        <w:rPr>
          <w:rFonts w:eastAsia="Times New Roman"/>
        </w:rPr>
        <w:t xml:space="preserve"> e</w:t>
      </w:r>
      <w:r w:rsidRPr="000A56A0">
        <w:rPr>
          <w:rFonts w:eastAsia="Times New Roman"/>
        </w:rPr>
        <w:t>n fonction des points d’anomalie éventuellement relevés</w:t>
      </w:r>
      <w:r w:rsidR="00226282" w:rsidRPr="000A56A0">
        <w:rPr>
          <w:rFonts w:eastAsia="Times New Roman"/>
        </w:rPr>
        <w:t xml:space="preserve"> et du nombre d’échanges nécessaires avec le service instructeur.</w:t>
      </w:r>
    </w:p>
    <w:p w14:paraId="10187A08" w14:textId="77777777" w:rsidR="008D30EC" w:rsidRPr="008D30EC" w:rsidRDefault="008D30EC" w:rsidP="008D30EC">
      <w:pPr>
        <w:rPr>
          <w:rFonts w:eastAsia="Times New Roman"/>
        </w:rPr>
      </w:pPr>
    </w:p>
    <w:p w14:paraId="608EE7A4" w14:textId="4158B6D2" w:rsidR="00BF1C40" w:rsidRPr="000A56A0" w:rsidRDefault="00BF1C40" w:rsidP="000A56A0">
      <w:pPr>
        <w:pStyle w:val="Paragraphedeliste"/>
        <w:numPr>
          <w:ilvl w:val="0"/>
          <w:numId w:val="32"/>
        </w:numPr>
        <w:rPr>
          <w:rFonts w:eastAsia="Times New Roman"/>
        </w:rPr>
      </w:pPr>
      <w:r w:rsidRPr="000A56A0">
        <w:rPr>
          <w:rFonts w:eastAsia="Times New Roman"/>
          <w:b/>
          <w:bCs/>
        </w:rPr>
        <w:lastRenderedPageBreak/>
        <w:t>Des contrôles après paiement de l’aide</w:t>
      </w:r>
      <w:r w:rsidRPr="000A56A0">
        <w:rPr>
          <w:rFonts w:eastAsia="Times New Roman"/>
        </w:rPr>
        <w:t> : en tant que bénéficiaire de subvention FEADER, vous devez respecter un certain nombre d’engagements qui peuvent perdurer après l’obtention du paiement de la subvention. Par conséquent, certains contrôles peuvent avoir lieu au-delà du paiement du solde afin de vérifier le respect de ces engagements. Pour cette raison, il est demandé au bénéficiaire de conserver les pièces justificatives de l’exécution des opérations même après le paiement du solde et pour une durée de 10 ans à compter du solde du dossier</w:t>
      </w:r>
      <w:r w:rsidR="00226282" w:rsidRPr="000A56A0">
        <w:rPr>
          <w:rFonts w:eastAsia="Times New Roman"/>
        </w:rPr>
        <w:t>.</w:t>
      </w:r>
    </w:p>
    <w:p w14:paraId="34562263" w14:textId="77777777" w:rsidR="00226282" w:rsidRDefault="00226282" w:rsidP="00BF1C40">
      <w:pPr>
        <w:spacing w:line="240" w:lineRule="auto"/>
        <w:rPr>
          <w:rFonts w:eastAsia="Times New Roman"/>
        </w:rPr>
      </w:pPr>
    </w:p>
    <w:p w14:paraId="7D4D5C57" w14:textId="64A8A02E" w:rsidR="00A7597F" w:rsidRDefault="00BF1C40" w:rsidP="00BF1C40">
      <w:pPr>
        <w:spacing w:line="240" w:lineRule="auto"/>
        <w:rPr>
          <w:rFonts w:eastAsia="Times New Roman"/>
        </w:rPr>
      </w:pPr>
      <w:r>
        <w:rPr>
          <w:rFonts w:eastAsia="Times New Roman"/>
        </w:rPr>
        <w:t>Ces contrôles peuvent avoir une incidence sur le montant de l’aide à verser (ou déjà versé dans le cadre de contrôle après paiement). Dans ce cas, vous aurez la possibilité</w:t>
      </w:r>
      <w:r w:rsidRPr="006C238E">
        <w:rPr>
          <w:rFonts w:eastAsia="Times New Roman"/>
        </w:rPr>
        <w:t xml:space="preserve"> d’apporter des éléments contradictoires</w:t>
      </w:r>
      <w:r>
        <w:rPr>
          <w:rFonts w:eastAsia="Times New Roman"/>
        </w:rPr>
        <w:t xml:space="preserve"> </w:t>
      </w:r>
      <w:r w:rsidRPr="006C238E">
        <w:rPr>
          <w:rFonts w:eastAsia="Times New Roman"/>
        </w:rPr>
        <w:t xml:space="preserve">dans la limite d’un mois à compter de la notification </w:t>
      </w:r>
      <w:r>
        <w:rPr>
          <w:rFonts w:eastAsia="Times New Roman"/>
        </w:rPr>
        <w:t xml:space="preserve">du constat. Dans le cas où les éléments contradictoires ne permettent pas de réviser la décision, </w:t>
      </w:r>
      <w:r w:rsidRPr="00226282">
        <w:rPr>
          <w:rFonts w:eastAsia="Times New Roman"/>
          <w:b/>
          <w:bCs/>
        </w:rPr>
        <w:t>une réduction totale ou partielle de l’aide est possible, ainsi que des éventuelles sanctions</w:t>
      </w:r>
      <w:r>
        <w:rPr>
          <w:rFonts w:eastAsia="Times New Roman"/>
        </w:rPr>
        <w:t>.</w:t>
      </w:r>
    </w:p>
    <w:p w14:paraId="3415E764" w14:textId="77777777" w:rsidR="006B7A1B" w:rsidRDefault="006B7A1B" w:rsidP="00BF1C40">
      <w:pPr>
        <w:spacing w:line="240" w:lineRule="auto"/>
        <w:rPr>
          <w:rFonts w:eastAsia="Times New Roman"/>
        </w:rPr>
      </w:pPr>
    </w:p>
    <w:p w14:paraId="381A04EC" w14:textId="08002594" w:rsidR="006B7A1B" w:rsidRDefault="006B7A1B" w:rsidP="00BF1C40">
      <w:pPr>
        <w:spacing w:line="240" w:lineRule="auto"/>
        <w:rPr>
          <w:rFonts w:eastAsia="Times New Roman"/>
        </w:rPr>
      </w:pPr>
      <w:r>
        <w:rPr>
          <w:rFonts w:eastAsia="Times New Roman"/>
        </w:rPr>
        <w:t>C’est pour cette raison qu’il est important dès le conventionnement du projet de mettre en place des modalités de suivi et de gestion qui permettront de répondre à ces différents contrôles et de prouver la bonne réalisation du projet, conformément à ce qui a été fixé dans la convention d’attribution.</w:t>
      </w:r>
    </w:p>
    <w:p w14:paraId="0C4CD39B" w14:textId="4085633F" w:rsidR="006B7A1B" w:rsidRDefault="006B7A1B" w:rsidP="00BF1C40">
      <w:pPr>
        <w:spacing w:line="240" w:lineRule="auto"/>
        <w:rPr>
          <w:rFonts w:eastAsia="Times New Roman"/>
        </w:rPr>
      </w:pPr>
    </w:p>
    <w:p w14:paraId="18779685" w14:textId="77777777" w:rsidR="00A7597F" w:rsidRDefault="00A7597F">
      <w:pPr>
        <w:spacing w:after="160"/>
        <w:jc w:val="left"/>
        <w:rPr>
          <w:rFonts w:eastAsia="Times New Roman"/>
        </w:rPr>
      </w:pPr>
      <w:r>
        <w:rPr>
          <w:rFonts w:eastAsia="Times New Roman"/>
        </w:rPr>
        <w:br w:type="page"/>
      </w:r>
    </w:p>
    <w:p w14:paraId="168EC441" w14:textId="77777777" w:rsidR="00D60907" w:rsidRPr="00D11DC7" w:rsidRDefault="00D60907" w:rsidP="00D60907">
      <w:pPr>
        <w:keepNext/>
        <w:keepLines/>
        <w:spacing w:before="240"/>
        <w:ind w:left="360"/>
        <w:jc w:val="center"/>
        <w:outlineLvl w:val="0"/>
        <w:rPr>
          <w:rFonts w:eastAsiaTheme="majorEastAsia" w:cstheme="majorBidi"/>
          <w:b/>
          <w:color w:val="7A0012"/>
          <w:sz w:val="32"/>
          <w:szCs w:val="32"/>
          <w:lang w:eastAsia="fr-FR"/>
        </w:rPr>
      </w:pPr>
      <w:bookmarkStart w:id="15" w:name="_Toc131605044"/>
      <w:bookmarkStart w:id="16" w:name="_Toc136849655"/>
      <w:r w:rsidRPr="00D11DC7">
        <w:rPr>
          <w:rFonts w:eastAsiaTheme="majorEastAsia" w:cstheme="majorBidi"/>
          <w:b/>
          <w:color w:val="7A0012"/>
          <w:sz w:val="32"/>
          <w:szCs w:val="32"/>
          <w:lang w:eastAsia="fr-FR"/>
        </w:rPr>
        <w:lastRenderedPageBreak/>
        <w:t>ANNEXE : Vos données personnelles</w:t>
      </w:r>
      <w:bookmarkEnd w:id="15"/>
      <w:bookmarkEnd w:id="16"/>
    </w:p>
    <w:p w14:paraId="7E0BADED" w14:textId="77777777" w:rsidR="00D60907" w:rsidRPr="00D11DC7" w:rsidRDefault="00D60907" w:rsidP="00D60907">
      <w:pPr>
        <w:rPr>
          <w:color w:val="7A0012"/>
          <w:lang w:eastAsia="fr-FR"/>
        </w:rPr>
      </w:pPr>
    </w:p>
    <w:p w14:paraId="211C65C5" w14:textId="77777777" w:rsidR="00D60907" w:rsidRPr="00D11DC7" w:rsidRDefault="00D60907" w:rsidP="00D60907">
      <w:pPr>
        <w:jc w:val="center"/>
        <w:rPr>
          <w:rFonts w:eastAsiaTheme="majorEastAsia" w:cstheme="majorBidi"/>
          <w:b/>
          <w:color w:val="7A0012"/>
          <w:sz w:val="28"/>
          <w:szCs w:val="28"/>
          <w:lang w:eastAsia="fr-FR"/>
        </w:rPr>
      </w:pPr>
      <w:r w:rsidRPr="00D11DC7">
        <w:rPr>
          <w:rFonts w:eastAsiaTheme="majorEastAsia" w:cstheme="majorBidi"/>
          <w:b/>
          <w:color w:val="7A0012"/>
          <w:sz w:val="28"/>
          <w:szCs w:val="28"/>
          <w:lang w:eastAsia="fr-FR"/>
        </w:rPr>
        <w:t>MENTIONS LEGALES PARTICULIERES CONCERNANT LES DONNÉES PERSONNELLES RELATIVES à LA GESTION des aides agricoles FEADER « 2nd pilier HSIGC », intitulé EURO-PAC</w:t>
      </w:r>
    </w:p>
    <w:p w14:paraId="5978F608" w14:textId="77777777" w:rsidR="00D60907" w:rsidRPr="00D11DC7" w:rsidRDefault="00D60907" w:rsidP="00D60907">
      <w:pPr>
        <w:jc w:val="center"/>
        <w:rPr>
          <w:rFonts w:eastAsiaTheme="majorEastAsia" w:cstheme="majorBidi"/>
          <w:b/>
          <w:color w:val="7A0012"/>
          <w:sz w:val="28"/>
          <w:szCs w:val="28"/>
          <w:lang w:eastAsia="fr-FR"/>
        </w:rPr>
      </w:pPr>
    </w:p>
    <w:p w14:paraId="108364FB" w14:textId="77777777" w:rsidR="00D60907" w:rsidRPr="00D11DC7" w:rsidRDefault="00D60907" w:rsidP="00D60907">
      <w:pPr>
        <w:jc w:val="center"/>
        <w:rPr>
          <w:rFonts w:eastAsiaTheme="majorEastAsia" w:cstheme="majorBidi"/>
          <w:b/>
          <w:color w:val="7A0012"/>
          <w:sz w:val="28"/>
          <w:szCs w:val="28"/>
          <w:lang w:eastAsia="fr-FR"/>
        </w:rPr>
      </w:pPr>
    </w:p>
    <w:p w14:paraId="1BC59D05"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Responsabilité de traitement</w:t>
      </w:r>
    </w:p>
    <w:p w14:paraId="07258643"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La Région Provence-Alpes-Côte d’Azur (Région SUD) et l’Agence de services et de paiement (ASP), en tant que personnes morales procèdent à un traitement de données à caractère personnel dans le cadre de la gestion des aides agricoles Feader « 2nd pilier HSIGC ».  </w:t>
      </w:r>
    </w:p>
    <w:p w14:paraId="459C69B8"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Elles agissent en qualité de responsables conjoints au sens de l’article 26 du RGPD. Elles ont signé à cet effet une convention d’échange et de mise à disposition de données visant à définir les termes de cette coresponsabilité de traitement. </w:t>
      </w:r>
    </w:p>
    <w:p w14:paraId="1C908639"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Le responsable de traitement est la Région Provence-Alpes-Côte d’Azur, en tant que personne morale, représentée par : </w:t>
      </w:r>
    </w:p>
    <w:p w14:paraId="6F79EC08"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La Région Provence-Alpes-Côte-D’azur est représentée par son Président, Monsieur Renaud Muselier,  </w:t>
      </w:r>
    </w:p>
    <w:p w14:paraId="3360D901"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Hôtel de Région - 27 Place Jules Guesde - 13481 Marseille Cedex 20 </w:t>
      </w:r>
    </w:p>
    <w:p w14:paraId="2571DCFF"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L’ASP est représentée par son Président Stéphane Le Moing </w:t>
      </w:r>
    </w:p>
    <w:p w14:paraId="1C37F01D"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Agence de services et de paiement - 2, rue du Maupas - 87040 Limoges Cedex 1 </w:t>
      </w:r>
    </w:p>
    <w:p w14:paraId="29035B55"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Finalités du traitement</w:t>
      </w:r>
    </w:p>
    <w:p w14:paraId="00D39AB5"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Les finalités du traitement se répartissent entre la Région Provence-Alpes-Côte-D’azur et l’ASP de la manière suivante :   </w:t>
      </w:r>
    </w:p>
    <w:p w14:paraId="50E2C887" w14:textId="77777777" w:rsidR="00D60907" w:rsidRPr="00D11DC7" w:rsidRDefault="00D60907" w:rsidP="00D60907">
      <w:pPr>
        <w:shd w:val="clear" w:color="auto" w:fill="FFFFFF"/>
        <w:spacing w:line="240" w:lineRule="auto"/>
        <w:textAlignment w:val="baseline"/>
        <w:rPr>
          <w:rFonts w:eastAsia="Times New Roman"/>
        </w:rPr>
      </w:pPr>
    </w:p>
    <w:p w14:paraId="2733B46B"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Région -Provence-Alpes-Côte-D’azur </w:t>
      </w:r>
    </w:p>
    <w:p w14:paraId="059D35DB" w14:textId="77777777" w:rsidR="00D60907" w:rsidRPr="00D11DC7" w:rsidRDefault="00D60907" w:rsidP="00D60907">
      <w:pPr>
        <w:numPr>
          <w:ilvl w:val="0"/>
          <w:numId w:val="43"/>
        </w:numPr>
        <w:shd w:val="clear" w:color="auto" w:fill="FFFFFF"/>
        <w:spacing w:line="240" w:lineRule="auto"/>
        <w:textAlignment w:val="baseline"/>
        <w:rPr>
          <w:rFonts w:eastAsia="Times New Roman"/>
        </w:rPr>
      </w:pPr>
      <w:r w:rsidRPr="00D11DC7">
        <w:rPr>
          <w:rFonts w:eastAsia="Times New Roman"/>
        </w:rPr>
        <w:t>Instruction des demandes d’aide </w:t>
      </w:r>
    </w:p>
    <w:p w14:paraId="7B27C2E2" w14:textId="77777777" w:rsidR="00D60907" w:rsidRPr="00D11DC7" w:rsidRDefault="00D60907" w:rsidP="00D60907">
      <w:pPr>
        <w:numPr>
          <w:ilvl w:val="0"/>
          <w:numId w:val="43"/>
        </w:numPr>
        <w:shd w:val="clear" w:color="auto" w:fill="FFFFFF"/>
        <w:spacing w:line="240" w:lineRule="auto"/>
        <w:textAlignment w:val="baseline"/>
        <w:rPr>
          <w:rFonts w:eastAsia="Times New Roman"/>
        </w:rPr>
      </w:pPr>
      <w:r w:rsidRPr="00D11DC7">
        <w:rPr>
          <w:rFonts w:eastAsia="Times New Roman"/>
        </w:rPr>
        <w:t>Contrôles règlementaires, </w:t>
      </w:r>
    </w:p>
    <w:p w14:paraId="3F6C5E60" w14:textId="77777777" w:rsidR="00D60907" w:rsidRPr="00D11DC7" w:rsidRDefault="00D60907" w:rsidP="00D60907">
      <w:pPr>
        <w:numPr>
          <w:ilvl w:val="0"/>
          <w:numId w:val="43"/>
        </w:numPr>
        <w:shd w:val="clear" w:color="auto" w:fill="FFFFFF"/>
        <w:spacing w:line="240" w:lineRule="auto"/>
        <w:textAlignment w:val="baseline"/>
        <w:rPr>
          <w:rFonts w:eastAsia="Times New Roman"/>
        </w:rPr>
      </w:pPr>
      <w:r w:rsidRPr="00D11DC7">
        <w:rPr>
          <w:rFonts w:eastAsia="Times New Roman"/>
        </w:rPr>
        <w:t>Evaluation, gestion de projet et pilotage régional </w:t>
      </w:r>
    </w:p>
    <w:p w14:paraId="3B6D4F88" w14:textId="77777777" w:rsidR="00D60907" w:rsidRPr="00D11DC7" w:rsidRDefault="00D60907" w:rsidP="00D60907">
      <w:pPr>
        <w:numPr>
          <w:ilvl w:val="0"/>
          <w:numId w:val="43"/>
        </w:numPr>
        <w:shd w:val="clear" w:color="auto" w:fill="FFFFFF"/>
        <w:spacing w:line="240" w:lineRule="auto"/>
        <w:textAlignment w:val="baseline"/>
        <w:rPr>
          <w:rFonts w:eastAsia="Times New Roman"/>
        </w:rPr>
      </w:pPr>
      <w:r w:rsidRPr="00D11DC7">
        <w:rPr>
          <w:rFonts w:eastAsia="Times New Roman"/>
        </w:rPr>
        <w:t>Relations bénéficiaires pour les finalités rappelées ci-dessus </w:t>
      </w:r>
    </w:p>
    <w:p w14:paraId="6B90F942" w14:textId="77777777" w:rsidR="00D60907" w:rsidRPr="00D11DC7" w:rsidRDefault="00D60907" w:rsidP="00D60907">
      <w:pPr>
        <w:shd w:val="clear" w:color="auto" w:fill="FFFFFF"/>
        <w:spacing w:line="240" w:lineRule="auto"/>
        <w:textAlignment w:val="baseline"/>
        <w:rPr>
          <w:rFonts w:eastAsia="Times New Roman"/>
        </w:rPr>
      </w:pPr>
      <w:r w:rsidRPr="00D11DC7">
        <w:rPr>
          <w:rFonts w:eastAsia="Times New Roman"/>
        </w:rPr>
        <w:t>ASP </w:t>
      </w:r>
    </w:p>
    <w:p w14:paraId="33B7458C" w14:textId="77777777" w:rsidR="00D60907" w:rsidRPr="00D11DC7" w:rsidRDefault="00D60907" w:rsidP="00D60907">
      <w:pPr>
        <w:numPr>
          <w:ilvl w:val="0"/>
          <w:numId w:val="44"/>
        </w:numPr>
        <w:shd w:val="clear" w:color="auto" w:fill="FFFFFF"/>
        <w:spacing w:line="240" w:lineRule="auto"/>
        <w:textAlignment w:val="baseline"/>
        <w:rPr>
          <w:rFonts w:eastAsia="Times New Roman"/>
        </w:rPr>
      </w:pPr>
      <w:r w:rsidRPr="00D11DC7">
        <w:rPr>
          <w:rFonts w:eastAsia="Times New Roman"/>
        </w:rPr>
        <w:t>Versement des aides </w:t>
      </w:r>
    </w:p>
    <w:p w14:paraId="18F3ED58" w14:textId="77777777" w:rsidR="00D60907" w:rsidRPr="00D11DC7" w:rsidRDefault="00D60907" w:rsidP="00D60907">
      <w:pPr>
        <w:numPr>
          <w:ilvl w:val="0"/>
          <w:numId w:val="44"/>
        </w:numPr>
        <w:shd w:val="clear" w:color="auto" w:fill="FFFFFF"/>
        <w:spacing w:line="240" w:lineRule="auto"/>
        <w:textAlignment w:val="baseline"/>
        <w:rPr>
          <w:rFonts w:eastAsia="Times New Roman"/>
        </w:rPr>
      </w:pPr>
      <w:r w:rsidRPr="00D11DC7">
        <w:rPr>
          <w:rFonts w:eastAsia="Times New Roman"/>
        </w:rPr>
        <w:t>Contrôles, paiements et recouvrements </w:t>
      </w:r>
    </w:p>
    <w:p w14:paraId="60E50882" w14:textId="77777777" w:rsidR="00D60907" w:rsidRPr="00D11DC7" w:rsidRDefault="00D60907" w:rsidP="00D60907">
      <w:pPr>
        <w:numPr>
          <w:ilvl w:val="0"/>
          <w:numId w:val="44"/>
        </w:numPr>
        <w:shd w:val="clear" w:color="auto" w:fill="FFFFFF"/>
        <w:spacing w:line="240" w:lineRule="auto"/>
        <w:textAlignment w:val="baseline"/>
        <w:rPr>
          <w:rFonts w:eastAsia="Times New Roman"/>
        </w:rPr>
      </w:pPr>
      <w:r w:rsidRPr="00D11DC7">
        <w:rPr>
          <w:rFonts w:eastAsia="Times New Roman"/>
        </w:rPr>
        <w:t>Evaluation, performance des contrôles administratifs et pilotage national </w:t>
      </w:r>
    </w:p>
    <w:p w14:paraId="4D843E44" w14:textId="77777777" w:rsidR="00D60907" w:rsidRPr="00D11DC7" w:rsidRDefault="00D60907" w:rsidP="00D60907">
      <w:pPr>
        <w:numPr>
          <w:ilvl w:val="0"/>
          <w:numId w:val="44"/>
        </w:numPr>
        <w:shd w:val="clear" w:color="auto" w:fill="FFFFFF"/>
        <w:spacing w:line="240" w:lineRule="auto"/>
        <w:textAlignment w:val="baseline"/>
        <w:rPr>
          <w:rFonts w:eastAsia="Times New Roman"/>
        </w:rPr>
      </w:pPr>
      <w:r w:rsidRPr="00D11DC7">
        <w:rPr>
          <w:rFonts w:eastAsia="Times New Roman"/>
        </w:rPr>
        <w:t>Relations bénéficiaires pour les finalités rappelées ci-dessus </w:t>
      </w:r>
    </w:p>
    <w:p w14:paraId="655584C7" w14:textId="77777777" w:rsidR="00D60907" w:rsidRPr="00D11DC7" w:rsidRDefault="00D60907" w:rsidP="00D60907">
      <w:pPr>
        <w:rPr>
          <w:lang w:eastAsia="fr-FR"/>
        </w:rPr>
      </w:pPr>
    </w:p>
    <w:p w14:paraId="1CD3AA79" w14:textId="77777777" w:rsidR="00D60907" w:rsidRPr="00D11DC7" w:rsidRDefault="00D60907" w:rsidP="00D60907">
      <w:pPr>
        <w:rPr>
          <w:lang w:eastAsia="fr-FR"/>
        </w:rPr>
      </w:pPr>
    </w:p>
    <w:p w14:paraId="7F3FB82C"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lastRenderedPageBreak/>
        <w:t>Base légale du traitement</w:t>
      </w:r>
    </w:p>
    <w:p w14:paraId="4A89767B" w14:textId="77777777" w:rsidR="00D60907" w:rsidRPr="00D11DC7" w:rsidRDefault="00D60907" w:rsidP="00D60907">
      <w:pPr>
        <w:spacing w:line="240" w:lineRule="auto"/>
        <w:textAlignment w:val="baseline"/>
        <w:rPr>
          <w:rFonts w:ascii="Calibri" w:eastAsia="Times New Roman" w:hAnsi="Calibri" w:cs="Calibri"/>
          <w:b/>
          <w:bCs/>
          <w:noProof w:val="0"/>
        </w:rPr>
      </w:pPr>
      <w:r w:rsidRPr="00D11DC7">
        <w:rPr>
          <w:rFonts w:ascii="Calibri" w:eastAsia="Times New Roman" w:hAnsi="Calibri" w:cs="Calibri"/>
          <w:noProof w:val="0"/>
        </w:rPr>
        <w:t xml:space="preserve">Le traitement est fondé sur l’exécution des </w:t>
      </w:r>
      <w:r w:rsidRPr="00D11DC7">
        <w:rPr>
          <w:rFonts w:ascii="Calibri" w:eastAsia="Times New Roman" w:hAnsi="Calibri" w:cs="Calibri"/>
          <w:b/>
          <w:bCs/>
          <w:noProof w:val="0"/>
        </w:rPr>
        <w:t>missions de l’autorité de gestion du FEADER, Mission d’Intérêt Public au sens de : </w:t>
      </w:r>
    </w:p>
    <w:p w14:paraId="16932853" w14:textId="77777777" w:rsidR="00D60907" w:rsidRPr="00D11DC7" w:rsidRDefault="00D60907" w:rsidP="00D60907">
      <w:pPr>
        <w:spacing w:line="240" w:lineRule="auto"/>
        <w:textAlignment w:val="baseline"/>
        <w:rPr>
          <w:rFonts w:ascii="Calibri" w:eastAsia="Times New Roman" w:hAnsi="Calibri" w:cs="Calibri"/>
          <w:noProof w:val="0"/>
        </w:rPr>
      </w:pPr>
    </w:p>
    <w:p w14:paraId="267EB140" w14:textId="77777777" w:rsidR="00D60907" w:rsidRPr="00D11DC7" w:rsidRDefault="00D60907" w:rsidP="00D60907">
      <w:pPr>
        <w:numPr>
          <w:ilvl w:val="0"/>
          <w:numId w:val="42"/>
        </w:numPr>
        <w:spacing w:line="240" w:lineRule="auto"/>
        <w:ind w:left="1080" w:firstLine="0"/>
        <w:textAlignment w:val="baseline"/>
        <w:rPr>
          <w:rFonts w:ascii="Calibri" w:eastAsia="Times New Roman" w:hAnsi="Calibri" w:cs="Calibri"/>
          <w:noProof w:val="0"/>
        </w:rPr>
      </w:pPr>
      <w:proofErr w:type="gramStart"/>
      <w:r w:rsidRPr="00D11DC7">
        <w:rPr>
          <w:rFonts w:ascii="Calibri" w:eastAsia="Times New Roman" w:hAnsi="Calibri" w:cs="Calibri"/>
          <w:noProof w:val="0"/>
        </w:rPr>
        <w:t>article</w:t>
      </w:r>
      <w:proofErr w:type="gramEnd"/>
      <w:r w:rsidRPr="00D11DC7">
        <w:rPr>
          <w:rFonts w:ascii="Calibri" w:eastAsia="Times New Roman" w:hAnsi="Calibri" w:cs="Calibri"/>
          <w:noProof w:val="0"/>
        </w:rPr>
        <w:t xml:space="preserve"> 6.1.e du Règlement (UE) 2016/679 du Parlement européen et du Conseil du 27 avril 2016, relatif à la protection des personnes physiques à l'égard du traitement des données à caractère personnel et à la libre circulation de ces données, dit RGPD),  </w:t>
      </w:r>
    </w:p>
    <w:p w14:paraId="6562A775" w14:textId="77777777" w:rsidR="00D60907" w:rsidRPr="00D11DC7" w:rsidRDefault="00D60907" w:rsidP="00D60907">
      <w:pPr>
        <w:numPr>
          <w:ilvl w:val="0"/>
          <w:numId w:val="42"/>
        </w:numPr>
        <w:spacing w:line="240" w:lineRule="auto"/>
        <w:ind w:left="1080" w:firstLine="0"/>
        <w:textAlignment w:val="baseline"/>
        <w:rPr>
          <w:rFonts w:ascii="Calibri" w:eastAsia="Times New Roman" w:hAnsi="Calibri" w:cs="Calibri"/>
          <w:noProof w:val="0"/>
        </w:rPr>
      </w:pPr>
      <w:proofErr w:type="gramStart"/>
      <w:r w:rsidRPr="00D11DC7">
        <w:rPr>
          <w:rFonts w:ascii="Calibri" w:eastAsia="Times New Roman" w:hAnsi="Calibri" w:cs="Calibri"/>
          <w:noProof w:val="0"/>
        </w:rPr>
        <w:t>des</w:t>
      </w:r>
      <w:proofErr w:type="gramEnd"/>
      <w:r w:rsidRPr="00D11DC7">
        <w:rPr>
          <w:rFonts w:ascii="Calibri" w:eastAsia="Times New Roman" w:hAnsi="Calibri" w:cs="Calibri"/>
          <w:noProof w:val="0"/>
        </w:rPr>
        <w:t xml:space="preserve"> articles 123 et 130 du règlement (UE) 2021/2115 DU PARLEMENT EUROPÉEN ET DU CONSEIL du 2 décembre 2021 établissant des règles régissant l’aide aux plans stratégiques devant être établis par les États membres dans le cadre de la politique agricole commune (plans stratégiques relevant de la PAC) et financés par le Fonds européen agricole de garantie (FEAGA) et par le Fonds européen agricole pour le développement rural (</w:t>
      </w:r>
      <w:proofErr w:type="spellStart"/>
      <w:r w:rsidRPr="00D11DC7">
        <w:rPr>
          <w:rFonts w:ascii="Calibri" w:eastAsia="Times New Roman" w:hAnsi="Calibri" w:cs="Calibri"/>
          <w:noProof w:val="0"/>
        </w:rPr>
        <w:t>Feader</w:t>
      </w:r>
      <w:proofErr w:type="spellEnd"/>
      <w:r w:rsidRPr="00D11DC7">
        <w:rPr>
          <w:rFonts w:ascii="Calibri" w:eastAsia="Times New Roman" w:hAnsi="Calibri" w:cs="Calibri"/>
          <w:noProof w:val="0"/>
        </w:rPr>
        <w:t>) ; </w:t>
      </w:r>
    </w:p>
    <w:p w14:paraId="14BF3116" w14:textId="77777777" w:rsidR="00D60907" w:rsidRPr="00D11DC7" w:rsidRDefault="00D60907" w:rsidP="00D60907">
      <w:pPr>
        <w:numPr>
          <w:ilvl w:val="0"/>
          <w:numId w:val="42"/>
        </w:numPr>
        <w:spacing w:line="240" w:lineRule="auto"/>
        <w:ind w:left="1080" w:firstLine="0"/>
        <w:textAlignment w:val="baseline"/>
        <w:rPr>
          <w:rFonts w:ascii="Calibri" w:eastAsia="Times New Roman" w:hAnsi="Calibri" w:cs="Calibri"/>
          <w:noProof w:val="0"/>
        </w:rPr>
      </w:pPr>
      <w:r w:rsidRPr="00D11DC7">
        <w:rPr>
          <w:rFonts w:ascii="Calibri" w:eastAsia="Times New Roman" w:hAnsi="Calibri" w:cs="Calibri"/>
          <w:noProof w:val="0"/>
        </w:rPr>
        <w:t> </w:t>
      </w:r>
      <w:proofErr w:type="gramStart"/>
      <w:r w:rsidRPr="00D11DC7">
        <w:rPr>
          <w:rFonts w:ascii="Calibri" w:eastAsia="Times New Roman" w:hAnsi="Calibri" w:cs="Calibri"/>
          <w:noProof w:val="0"/>
        </w:rPr>
        <w:t>de</w:t>
      </w:r>
      <w:proofErr w:type="gramEnd"/>
      <w:r w:rsidRPr="00D11DC7">
        <w:rPr>
          <w:rFonts w:ascii="Calibri" w:eastAsia="Times New Roman" w:hAnsi="Calibri" w:cs="Calibri"/>
          <w:noProof w:val="0"/>
        </w:rPr>
        <w:t xml:space="preserve"> l'article 1.c.6° de l'ordonnance n°2022-68 du 26 janvier 2022 relative à la gestion du Fonds européen agricole pour le développement rural au titre de la programmation débutant en 2023.  </w:t>
      </w:r>
    </w:p>
    <w:p w14:paraId="05CADCF5"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Collecte de données</w:t>
      </w:r>
    </w:p>
    <w:p w14:paraId="528B4CD0"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Les catégories de données personnelles des </w:t>
      </w:r>
    </w:p>
    <w:p w14:paraId="450EAF0A"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
    <w:p w14:paraId="5F5DE68D" w14:textId="77777777" w:rsidR="00D60907" w:rsidRPr="00D11DC7" w:rsidRDefault="00D60907" w:rsidP="00D60907">
      <w:pPr>
        <w:numPr>
          <w:ilvl w:val="0"/>
          <w:numId w:val="45"/>
        </w:numPr>
        <w:shd w:val="clear" w:color="auto" w:fill="FFFFFF"/>
        <w:spacing w:line="240" w:lineRule="auto"/>
        <w:ind w:left="1080" w:firstLine="0"/>
        <w:textAlignment w:val="baseline"/>
        <w:rPr>
          <w:rFonts w:ascii="Calibri" w:eastAsia="Times New Roman" w:hAnsi="Calibri" w:cs="Calibri"/>
          <w:noProof w:val="0"/>
        </w:rPr>
      </w:pPr>
      <w:r w:rsidRPr="00D11DC7">
        <w:rPr>
          <w:rFonts w:ascii="Calibri" w:eastAsia="Times New Roman" w:hAnsi="Calibri" w:cs="Calibri"/>
          <w:b/>
          <w:bCs/>
          <w:noProof w:val="0"/>
        </w:rPr>
        <w:t>Bénéficiaires</w:t>
      </w:r>
      <w:r w:rsidRPr="00D11DC7">
        <w:rPr>
          <w:rFonts w:ascii="Calibri" w:eastAsia="Times New Roman" w:hAnsi="Calibri" w:cs="Calibri"/>
          <w:noProof w:val="0"/>
        </w:rPr>
        <w:t xml:space="preserve"> sont les suivantes : </w:t>
      </w:r>
    </w:p>
    <w:p w14:paraId="306299D9" w14:textId="77777777" w:rsidR="00D60907" w:rsidRPr="00D11DC7" w:rsidRDefault="00D60907" w:rsidP="00D60907">
      <w:pPr>
        <w:numPr>
          <w:ilvl w:val="0"/>
          <w:numId w:val="46"/>
        </w:numPr>
        <w:shd w:val="clear" w:color="auto" w:fill="FFFFFF"/>
        <w:spacing w:line="240" w:lineRule="auto"/>
        <w:ind w:left="1800" w:firstLine="0"/>
        <w:textAlignment w:val="baseline"/>
        <w:rPr>
          <w:rFonts w:ascii="Calibri" w:eastAsia="Times New Roman" w:hAnsi="Calibri" w:cs="Calibri"/>
          <w:noProof w:val="0"/>
        </w:rPr>
      </w:pPr>
      <w:r w:rsidRPr="00D11DC7">
        <w:rPr>
          <w:rFonts w:ascii="Calibri" w:eastAsia="Times New Roman" w:hAnsi="Calibri" w:cs="Calibri"/>
          <w:noProof w:val="0"/>
        </w:rPr>
        <w:t>Données liées à l’identification du bénéficiaire, à la vie professionnelle ; </w:t>
      </w:r>
    </w:p>
    <w:p w14:paraId="51B4DF84" w14:textId="77777777" w:rsidR="00D60907" w:rsidRPr="00D11DC7" w:rsidRDefault="00D60907" w:rsidP="00D60907">
      <w:pPr>
        <w:numPr>
          <w:ilvl w:val="0"/>
          <w:numId w:val="46"/>
        </w:numPr>
        <w:shd w:val="clear" w:color="auto" w:fill="FFFFFF"/>
        <w:spacing w:line="240" w:lineRule="auto"/>
        <w:ind w:left="1800" w:firstLine="0"/>
        <w:textAlignment w:val="baseline"/>
        <w:rPr>
          <w:rFonts w:ascii="Calibri" w:eastAsia="Times New Roman" w:hAnsi="Calibri" w:cs="Calibri"/>
          <w:noProof w:val="0"/>
        </w:rPr>
      </w:pPr>
      <w:r w:rsidRPr="00D11DC7">
        <w:rPr>
          <w:rFonts w:ascii="Calibri" w:eastAsia="Times New Roman" w:hAnsi="Calibri" w:cs="Calibri"/>
          <w:noProof w:val="0"/>
        </w:rPr>
        <w:t>Données financières </w:t>
      </w:r>
    </w:p>
    <w:p w14:paraId="22EFA1F2" w14:textId="77777777" w:rsidR="00D60907" w:rsidRPr="00D11DC7" w:rsidRDefault="00D60907" w:rsidP="00D60907">
      <w:pPr>
        <w:numPr>
          <w:ilvl w:val="0"/>
          <w:numId w:val="46"/>
        </w:numPr>
        <w:shd w:val="clear" w:color="auto" w:fill="FFFFFF"/>
        <w:spacing w:line="240" w:lineRule="auto"/>
        <w:ind w:left="1800" w:firstLine="0"/>
        <w:textAlignment w:val="baseline"/>
        <w:rPr>
          <w:rFonts w:ascii="Calibri" w:eastAsia="Times New Roman" w:hAnsi="Calibri" w:cs="Calibri"/>
          <w:noProof w:val="0"/>
        </w:rPr>
      </w:pPr>
      <w:r w:rsidRPr="00D11DC7">
        <w:rPr>
          <w:rFonts w:ascii="Calibri" w:eastAsia="Times New Roman" w:hAnsi="Calibri" w:cs="Calibri"/>
          <w:noProof w:val="0"/>
        </w:rPr>
        <w:t>Données de connexion. </w:t>
      </w:r>
    </w:p>
    <w:p w14:paraId="5E249655" w14:textId="77777777" w:rsidR="00D60907" w:rsidRPr="00D11DC7" w:rsidRDefault="00D60907" w:rsidP="00D60907">
      <w:pPr>
        <w:shd w:val="clear" w:color="auto" w:fill="FFFFFF"/>
        <w:spacing w:line="240" w:lineRule="auto"/>
        <w:ind w:left="1800"/>
        <w:textAlignment w:val="baseline"/>
        <w:rPr>
          <w:rFonts w:ascii="Calibri" w:eastAsia="Times New Roman" w:hAnsi="Calibri" w:cs="Calibri"/>
          <w:noProof w:val="0"/>
        </w:rPr>
      </w:pPr>
    </w:p>
    <w:p w14:paraId="3CA8176A" w14:textId="77777777" w:rsidR="00D60907" w:rsidRPr="00D11DC7" w:rsidRDefault="00D60907" w:rsidP="00D60907">
      <w:pPr>
        <w:numPr>
          <w:ilvl w:val="0"/>
          <w:numId w:val="47"/>
        </w:numPr>
        <w:shd w:val="clear" w:color="auto" w:fill="FFFFFF"/>
        <w:spacing w:line="240" w:lineRule="auto"/>
        <w:ind w:left="1080" w:firstLine="0"/>
        <w:textAlignment w:val="baseline"/>
        <w:rPr>
          <w:rFonts w:ascii="Calibri" w:eastAsia="Times New Roman" w:hAnsi="Calibri" w:cs="Calibri"/>
          <w:noProof w:val="0"/>
        </w:rPr>
      </w:pPr>
      <w:r w:rsidRPr="00D11DC7">
        <w:rPr>
          <w:rFonts w:ascii="Calibri" w:eastAsia="Times New Roman" w:hAnsi="Calibri" w:cs="Calibri"/>
          <w:b/>
          <w:bCs/>
          <w:noProof w:val="0"/>
        </w:rPr>
        <w:t>Agents instructeurs</w:t>
      </w:r>
      <w:r w:rsidRPr="00D11DC7">
        <w:rPr>
          <w:rFonts w:ascii="Calibri" w:eastAsia="Times New Roman" w:hAnsi="Calibri" w:cs="Calibri"/>
          <w:noProof w:val="0"/>
        </w:rPr>
        <w:t xml:space="preserve"> sont les suivantes : </w:t>
      </w:r>
    </w:p>
    <w:p w14:paraId="179723DD" w14:textId="77777777" w:rsidR="00D60907" w:rsidRPr="00D11DC7" w:rsidRDefault="00D60907" w:rsidP="00D60907">
      <w:pPr>
        <w:numPr>
          <w:ilvl w:val="0"/>
          <w:numId w:val="48"/>
        </w:numPr>
        <w:shd w:val="clear" w:color="auto" w:fill="FFFFFF"/>
        <w:spacing w:line="240" w:lineRule="auto"/>
        <w:ind w:left="1800" w:firstLine="0"/>
        <w:textAlignment w:val="baseline"/>
        <w:rPr>
          <w:rFonts w:ascii="Calibri" w:eastAsia="Times New Roman" w:hAnsi="Calibri" w:cs="Calibri"/>
          <w:noProof w:val="0"/>
        </w:rPr>
      </w:pPr>
      <w:r w:rsidRPr="00D11DC7">
        <w:rPr>
          <w:rFonts w:ascii="Calibri" w:eastAsia="Times New Roman" w:hAnsi="Calibri" w:cs="Calibri"/>
          <w:noProof w:val="0"/>
        </w:rPr>
        <w:t>Données liées à l’identification de l’agent ; </w:t>
      </w:r>
    </w:p>
    <w:p w14:paraId="1C478D69" w14:textId="77777777" w:rsidR="00D60907" w:rsidRPr="00D11DC7" w:rsidRDefault="00D60907" w:rsidP="00D60907">
      <w:pPr>
        <w:numPr>
          <w:ilvl w:val="0"/>
          <w:numId w:val="48"/>
        </w:numPr>
        <w:shd w:val="clear" w:color="auto" w:fill="FFFFFF"/>
        <w:spacing w:line="240" w:lineRule="auto"/>
        <w:ind w:left="1800" w:firstLine="0"/>
        <w:textAlignment w:val="baseline"/>
        <w:rPr>
          <w:rFonts w:ascii="Calibri" w:eastAsia="Times New Roman" w:hAnsi="Calibri" w:cs="Calibri"/>
          <w:noProof w:val="0"/>
        </w:rPr>
      </w:pPr>
      <w:r w:rsidRPr="00D11DC7">
        <w:rPr>
          <w:rFonts w:ascii="Calibri" w:eastAsia="Times New Roman" w:hAnsi="Calibri" w:cs="Calibri"/>
          <w:noProof w:val="0"/>
        </w:rPr>
        <w:t>Données de connexion.  </w:t>
      </w:r>
    </w:p>
    <w:p w14:paraId="0008AA7F" w14:textId="77777777" w:rsidR="00D60907" w:rsidRPr="00D11DC7" w:rsidRDefault="00D60907" w:rsidP="00D60907">
      <w:pPr>
        <w:shd w:val="clear" w:color="auto" w:fill="FFFFFF"/>
        <w:spacing w:line="360" w:lineRule="atLeast"/>
        <w:jc w:val="center"/>
        <w:rPr>
          <w:rFonts w:cs="Calibri"/>
          <w:color w:val="252525"/>
          <w:sz w:val="24"/>
          <w:szCs w:val="24"/>
          <w:lang w:eastAsia="fr-FR"/>
        </w:rPr>
      </w:pPr>
    </w:p>
    <w:p w14:paraId="67818A33"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Destinataires des données personnelles</w:t>
      </w:r>
    </w:p>
    <w:p w14:paraId="6F9FABFB"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b/>
          <w:bCs/>
          <w:noProof w:val="0"/>
        </w:rPr>
        <w:t>Les destinataires de vos données personnelles collectées sont réciproquement les services de la Région Provence-Alpes-Côte-D’azur, ceux de l’ASP et de leurs sous-traitants respectifs</w:t>
      </w:r>
      <w:r w:rsidRPr="00D11DC7">
        <w:rPr>
          <w:rFonts w:ascii="Calibri" w:eastAsia="Times New Roman" w:hAnsi="Calibri" w:cs="Calibri"/>
          <w:noProof w:val="0"/>
        </w:rPr>
        <w:t>. </w:t>
      </w:r>
    </w:p>
    <w:p w14:paraId="5B95A169"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Ces sous-traitants disposent d'un accès limité aux seules données personnelles strictement nécessaires à l'exécution des prestations concernées, et ont une obligation contractuelle de les utiliser en conformité avec la réglementation en vigueur en matière de données personnelles. </w:t>
      </w:r>
    </w:p>
    <w:p w14:paraId="165E2246"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Les Groupes d’action locale (GAL) agissant en subdélégation de la Région peuvent accéder également aux données ainsi que la chambre d’agriculture en tant qu’aide à la saisie des demandes d’aide mais également aux partenaires et cofinanceurs. </w:t>
      </w:r>
    </w:p>
    <w:p w14:paraId="345584D6"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lastRenderedPageBreak/>
        <w:t>La Région s'engage à ne transmettre à aucun tiers vos données personnelles, autres que ces destinataires. </w:t>
      </w:r>
    </w:p>
    <w:p w14:paraId="4FD5E26E"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b/>
          <w:bCs/>
          <w:noProof w:val="0"/>
        </w:rPr>
        <w:t>En aucun cas, la Région ne commercialise, ne transfère ou n'échange à des tiers à des fins commerciales, vos données personnelles</w:t>
      </w:r>
      <w:r w:rsidRPr="00D11DC7">
        <w:rPr>
          <w:rFonts w:ascii="Calibri" w:eastAsia="Times New Roman" w:hAnsi="Calibri" w:cs="Calibri"/>
          <w:noProof w:val="0"/>
        </w:rPr>
        <w:t>. </w:t>
      </w:r>
    </w:p>
    <w:p w14:paraId="5B5C63E3" w14:textId="77777777" w:rsidR="00D60907" w:rsidRPr="00D11DC7" w:rsidRDefault="00D60907" w:rsidP="00D60907">
      <w:pPr>
        <w:shd w:val="clear" w:color="auto" w:fill="FFFFFF"/>
        <w:spacing w:line="360" w:lineRule="atLeast"/>
        <w:textAlignment w:val="baseline"/>
        <w:rPr>
          <w:rFonts w:cs="Calibri"/>
          <w:sz w:val="24"/>
          <w:szCs w:val="24"/>
          <w:lang w:eastAsia="fr-FR"/>
        </w:rPr>
      </w:pPr>
    </w:p>
    <w:p w14:paraId="0270D1B6"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Durée de conservation des données personnelles</w:t>
      </w:r>
    </w:p>
    <w:p w14:paraId="3D29E937"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b/>
          <w:bCs/>
          <w:noProof w:val="0"/>
        </w:rPr>
        <w:t>S’il est fait droit à votre demande de subvention</w:t>
      </w:r>
      <w:r w:rsidRPr="00D11DC7">
        <w:rPr>
          <w:rFonts w:ascii="Calibri" w:eastAsia="Times New Roman" w:hAnsi="Calibri" w:cs="Calibri"/>
          <w:noProof w:val="0"/>
        </w:rPr>
        <w:t>, vos données sont conservées jusqu’à 10 ans après la date de versement du solde, afin de concilier : </w:t>
      </w:r>
    </w:p>
    <w:p w14:paraId="0BE4C25F"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 </w:t>
      </w:r>
      <w:proofErr w:type="gramStart"/>
      <w:r w:rsidRPr="00D11DC7">
        <w:rPr>
          <w:rFonts w:ascii="Calibri" w:eastAsia="Times New Roman" w:hAnsi="Calibri" w:cs="Calibri"/>
          <w:noProof w:val="0"/>
        </w:rPr>
        <w:t>la</w:t>
      </w:r>
      <w:proofErr w:type="gramEnd"/>
      <w:r w:rsidRPr="00D11DC7">
        <w:rPr>
          <w:rFonts w:ascii="Calibri" w:eastAsia="Times New Roman" w:hAnsi="Calibri" w:cs="Calibri"/>
          <w:noProof w:val="0"/>
        </w:rPr>
        <w:t xml:space="preserve"> réglementation comptable relative à la conservation des documents ; durée d'utilité administrative des documents comptables détenus par les ordonnateurs est fixée par la note du ministère de l’Économie, des finances et de l'emploi (direction des affaires juridiques) 2008- 83A0073 - DPACI/RES/2008/008 du 05/05/20085 </w:t>
      </w:r>
    </w:p>
    <w:p w14:paraId="62016364"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roofErr w:type="gramStart"/>
      <w:r w:rsidRPr="00D11DC7">
        <w:rPr>
          <w:rFonts w:ascii="Calibri" w:eastAsia="Times New Roman" w:hAnsi="Calibri" w:cs="Calibri"/>
          <w:noProof w:val="0"/>
        </w:rPr>
        <w:t>la</w:t>
      </w:r>
      <w:proofErr w:type="gramEnd"/>
      <w:r w:rsidRPr="00D11DC7">
        <w:rPr>
          <w:rFonts w:ascii="Calibri" w:eastAsia="Times New Roman" w:hAnsi="Calibri" w:cs="Calibri"/>
          <w:noProof w:val="0"/>
        </w:rPr>
        <w:t xml:space="preserve"> période de contrôle potentiel de la Région en application de votre convention d’attribution d’une aide FEADER ; </w:t>
      </w:r>
    </w:p>
    <w:p w14:paraId="6A4EEBF6"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roofErr w:type="gramStart"/>
      <w:r w:rsidRPr="00D11DC7">
        <w:rPr>
          <w:rFonts w:ascii="Calibri" w:eastAsia="Times New Roman" w:hAnsi="Calibri" w:cs="Calibri"/>
          <w:noProof w:val="0"/>
        </w:rPr>
        <w:t>les</w:t>
      </w:r>
      <w:proofErr w:type="gramEnd"/>
      <w:r w:rsidRPr="00D11DC7">
        <w:rPr>
          <w:rFonts w:ascii="Calibri" w:eastAsia="Times New Roman" w:hAnsi="Calibri" w:cs="Calibri"/>
          <w:noProof w:val="0"/>
        </w:rPr>
        <w:t xml:space="preserve"> contrôles financiers et administratifs auxquels est soumise la Région : par la Commission européenne, par l’Etat, Autorité de gestion, par la Région Autorité de gestion régionale, par la Commission de certification des comptes des organismes payeurs (CCCOP) et par l’Agence de Services et de Paiement (ASP) </w:t>
      </w:r>
    </w:p>
    <w:p w14:paraId="70BF2723"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 </w:t>
      </w:r>
    </w:p>
    <w:p w14:paraId="704D63B2"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b/>
          <w:bCs/>
          <w:noProof w:val="0"/>
        </w:rPr>
        <w:t>S’il n’est pas fait droit à votre demande de subvention</w:t>
      </w:r>
      <w:r w:rsidRPr="00D11DC7">
        <w:rPr>
          <w:rFonts w:ascii="Calibri" w:eastAsia="Times New Roman" w:hAnsi="Calibri" w:cs="Calibri"/>
          <w:noProof w:val="0"/>
        </w:rPr>
        <w:t>, ou si votre demande fait l’objet d’une déchéance totale, vos données sont conservées jusqu'à 2 ans à compter du courrier de rejet adressé par la Région, prolongé en cas de recours contentieux jusqu’à épuisement des voies de recours. </w:t>
      </w:r>
    </w:p>
    <w:p w14:paraId="63F698C6"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 </w:t>
      </w:r>
    </w:p>
    <w:p w14:paraId="064FE08A"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ascii="Calibri" w:eastAsia="Times New Roman" w:hAnsi="Calibri" w:cs="Calibri"/>
          <w:noProof w:val="0"/>
        </w:rPr>
        <w:t xml:space="preserve">A l'issue des durées de conservation susmentionnées, </w:t>
      </w:r>
      <w:r w:rsidRPr="00D11DC7">
        <w:rPr>
          <w:rFonts w:ascii="Calibri" w:eastAsia="Times New Roman" w:hAnsi="Calibri" w:cs="Calibri"/>
          <w:b/>
          <w:bCs/>
          <w:noProof w:val="0"/>
        </w:rPr>
        <w:t>la Région et l’ASP s'engagent à détruire toutes vos données personnelles, sous réserve d'obligations légales de conservation</w:t>
      </w:r>
      <w:r w:rsidRPr="00D11DC7">
        <w:rPr>
          <w:rFonts w:ascii="Calibri" w:eastAsia="Times New Roman" w:hAnsi="Calibri" w:cs="Calibri"/>
          <w:noProof w:val="0"/>
        </w:rPr>
        <w:t>. </w:t>
      </w:r>
    </w:p>
    <w:p w14:paraId="4165C43B"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
    <w:p w14:paraId="7825EAD0"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 xml:space="preserve">Sécurité de vos données </w:t>
      </w:r>
    </w:p>
    <w:p w14:paraId="61AE3688"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
    <w:p w14:paraId="736EDABE"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
    <w:p w14:paraId="7ECA94F8" w14:textId="77777777" w:rsidR="00D60907" w:rsidRPr="00D11DC7" w:rsidRDefault="00D60907" w:rsidP="00D60907">
      <w:pPr>
        <w:shd w:val="clear" w:color="auto" w:fill="FFFFFF"/>
        <w:spacing w:line="240" w:lineRule="auto"/>
        <w:textAlignment w:val="baseline"/>
        <w:rPr>
          <w:rFonts w:eastAsia="Times New Roman"/>
          <w:noProof w:val="0"/>
        </w:rPr>
      </w:pPr>
      <w:r w:rsidRPr="00D11DC7">
        <w:rPr>
          <w:rFonts w:eastAsia="Times New Roman"/>
          <w:noProof w:val="0"/>
        </w:rPr>
        <w:t xml:space="preserve">La Région et l’ASP mettent en place des mesures de sécurité techniques et organisationnelles en vue de garantir la disponibilité, l’intégrité et la confidentialité des données à caractère personnel afin d’empêcher que celles-ci soient déformées, endommagées ou que des tiers non autorisés y aient accès. </w:t>
      </w:r>
    </w:p>
    <w:p w14:paraId="3CC1E84D"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eastAsia="Times New Roman"/>
          <w:noProof w:val="0"/>
        </w:rPr>
        <w:t xml:space="preserve">Elles assurent un niveau de sécurité adapté aux risques liés au traitement et à la nature des données à protéger. Vous pouvez consulter l’arrêté d’homologation de sécurité conforme au Référentiel Général de Sécurité pris en application de l’ordonnance N°2005-1516 du 8 décembre 2005 relative aux échanges électroniques entre les usagers et les autorités administratives et entre les autorités administratives. Celui-ci atteste de la prise en compte d’un niveau de sécurité adapté aux risques encourus. </w:t>
      </w:r>
      <w:r w:rsidRPr="00D11DC7">
        <w:rPr>
          <w:rFonts w:eastAsia="Times New Roman"/>
          <w:b/>
          <w:bCs/>
          <w:noProof w:val="0"/>
        </w:rPr>
        <w:t>En outre, une analyse d’impact sur la protection des données, conforme au RGPD et aux préconisations de la CNIL, a été réalisée dans le but d’évaluer les mesures protectrices des droits des personnes concernées mises en œuvre</w:t>
      </w:r>
      <w:r w:rsidRPr="00D11DC7">
        <w:rPr>
          <w:rFonts w:eastAsia="Times New Roman"/>
          <w:noProof w:val="0"/>
        </w:rPr>
        <w:t>. </w:t>
      </w:r>
    </w:p>
    <w:p w14:paraId="75F9B5B3"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eastAsia="Times New Roman"/>
          <w:noProof w:val="0"/>
        </w:rPr>
        <w:t> </w:t>
      </w:r>
    </w:p>
    <w:p w14:paraId="07BC8B2B"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r w:rsidRPr="00D11DC7">
        <w:rPr>
          <w:rFonts w:eastAsia="Times New Roman"/>
          <w:b/>
          <w:bCs/>
          <w:noProof w:val="0"/>
        </w:rPr>
        <w:lastRenderedPageBreak/>
        <w:t xml:space="preserve">Il vous incombe d'assurer la confidentialité du mot de passe vous permettant d’accéder à votre Compte. </w:t>
      </w:r>
      <w:r w:rsidRPr="00D11DC7">
        <w:rPr>
          <w:rFonts w:eastAsia="Times New Roman"/>
          <w:noProof w:val="0"/>
        </w:rPr>
        <w:t>Ne communiquez cette information à personne. Si vous partagez votre ordinateur, n'oubliez pas de vous déconnecter avant de quitter un Service. </w:t>
      </w:r>
    </w:p>
    <w:p w14:paraId="67339CE7" w14:textId="77777777" w:rsidR="00D60907" w:rsidRPr="00D11DC7" w:rsidRDefault="00D60907" w:rsidP="00D60907">
      <w:pPr>
        <w:shd w:val="clear" w:color="auto" w:fill="FFFFFF"/>
        <w:spacing w:line="240" w:lineRule="auto"/>
        <w:textAlignment w:val="baseline"/>
        <w:rPr>
          <w:rFonts w:ascii="Calibri" w:eastAsia="Times New Roman" w:hAnsi="Calibri" w:cs="Calibri"/>
          <w:noProof w:val="0"/>
        </w:rPr>
      </w:pPr>
    </w:p>
    <w:p w14:paraId="4217312B" w14:textId="77777777" w:rsidR="00D60907" w:rsidRPr="00D11DC7" w:rsidRDefault="00D60907" w:rsidP="00D60907">
      <w:pPr>
        <w:shd w:val="clear" w:color="auto" w:fill="FFFFFF"/>
        <w:spacing w:line="360" w:lineRule="atLeast"/>
        <w:textAlignment w:val="baseline"/>
        <w:rPr>
          <w:rFonts w:cs="Calibri"/>
          <w:sz w:val="24"/>
          <w:szCs w:val="24"/>
          <w:lang w:eastAsia="fr-FR"/>
        </w:rPr>
      </w:pPr>
    </w:p>
    <w:p w14:paraId="0EC62401"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sidRPr="00D11DC7">
        <w:rPr>
          <w:rFonts w:cs="Calibri"/>
          <w:sz w:val="24"/>
          <w:szCs w:val="24"/>
          <w:lang w:eastAsia="fr-FR"/>
        </w:rPr>
        <w:t>Comment exercer vos droits ?</w:t>
      </w:r>
    </w:p>
    <w:p w14:paraId="625FE49F" w14:textId="77777777" w:rsidR="00D60907" w:rsidRPr="00D11DC7" w:rsidRDefault="00D60907" w:rsidP="00D60907">
      <w:pPr>
        <w:shd w:val="clear" w:color="auto" w:fill="FFFFFF"/>
        <w:spacing w:line="360" w:lineRule="atLeast"/>
        <w:textAlignment w:val="baseline"/>
        <w:rPr>
          <w:rFonts w:eastAsia="Times New Roman" w:cs="Times New Roman"/>
          <w:sz w:val="24"/>
          <w:szCs w:val="24"/>
          <w:lang w:eastAsia="fr-FR"/>
        </w:rPr>
      </w:pPr>
      <w:r w:rsidRPr="00D11DC7">
        <w:rPr>
          <w:rFonts w:eastAsia="Times New Roman"/>
          <w:sz w:val="24"/>
          <w:szCs w:val="24"/>
          <w:lang w:eastAsia="fr-FR"/>
        </w:rPr>
        <w:t> </w:t>
      </w:r>
    </w:p>
    <w:p w14:paraId="13D292B0" w14:textId="77777777" w:rsidR="00D60907" w:rsidRPr="00D11DC7" w:rsidRDefault="00D60907" w:rsidP="00D60907">
      <w:pPr>
        <w:spacing w:line="360" w:lineRule="atLeast"/>
        <w:textAlignment w:val="baseline"/>
        <w:rPr>
          <w:rFonts w:eastAsia="Calibri" w:cs="Calibri"/>
          <w:lang w:eastAsia="fr-FR"/>
        </w:rPr>
      </w:pPr>
      <w:r w:rsidRPr="00D11DC7">
        <w:rPr>
          <w:rFonts w:cs="Calibri"/>
          <w:lang w:eastAsia="fr-FR"/>
        </w:rPr>
        <w:t xml:space="preserve">Vous avez la possibilité d'exercer vos droits en matière de données à caractère personnel et notamment vos droits d’accès, de rectification, d’effacement, d’opposition et de limitation pour chacune des finalités de ce traitement. </w:t>
      </w:r>
    </w:p>
    <w:p w14:paraId="10522522" w14:textId="77777777" w:rsidR="00D60907" w:rsidRPr="00D11DC7" w:rsidRDefault="00D60907" w:rsidP="00D60907">
      <w:pPr>
        <w:shd w:val="clear" w:color="auto" w:fill="FFFFFF"/>
        <w:spacing w:line="360" w:lineRule="atLeast"/>
        <w:textAlignment w:val="baseline"/>
        <w:rPr>
          <w:rFonts w:cs="Calibri"/>
          <w:bdr w:val="none" w:sz="0" w:space="0" w:color="auto" w:frame="1"/>
          <w:lang w:eastAsia="fr-FR"/>
        </w:rPr>
      </w:pPr>
      <w:r w:rsidRPr="00D11DC7">
        <w:rPr>
          <w:rFonts w:cs="Calibri"/>
          <w:bdr w:val="none" w:sz="0" w:space="0" w:color="auto" w:frame="1"/>
          <w:lang w:eastAsia="fr-FR"/>
        </w:rPr>
        <w:t xml:space="preserve">Vous pouvez accéder directement aux données de votre compte utilisateurs et les modifier, directement via l’interface utilisateur du portail. </w:t>
      </w:r>
    </w:p>
    <w:p w14:paraId="3A674FDC" w14:textId="77777777" w:rsidR="00D60907" w:rsidRPr="00D11DC7" w:rsidRDefault="00D60907" w:rsidP="00D60907">
      <w:pPr>
        <w:rPr>
          <w:rFonts w:cs="Times New Roman"/>
          <w:b/>
          <w:sz w:val="20"/>
          <w:szCs w:val="20"/>
        </w:rPr>
      </w:pPr>
    </w:p>
    <w:p w14:paraId="286F81D7" w14:textId="77777777" w:rsidR="00D60907" w:rsidRPr="00D11DC7" w:rsidRDefault="00D60907" w:rsidP="00D60907">
      <w:pPr>
        <w:rPr>
          <w:b/>
          <w:sz w:val="20"/>
          <w:szCs w:val="20"/>
        </w:rPr>
      </w:pPr>
      <w:r w:rsidRPr="00D11DC7">
        <w:rPr>
          <w:b/>
          <w:sz w:val="20"/>
          <w:szCs w:val="20"/>
        </w:rPr>
        <w:t>En cas d’opposition au traitement de vos données, aucune aide ne pourra être versée.</w:t>
      </w:r>
    </w:p>
    <w:p w14:paraId="58D4E38E" w14:textId="77777777" w:rsidR="00D60907" w:rsidRPr="00D11DC7" w:rsidRDefault="00D60907" w:rsidP="00D60907">
      <w:pPr>
        <w:shd w:val="clear" w:color="auto" w:fill="FFFFFF"/>
        <w:spacing w:line="360" w:lineRule="atLeast"/>
        <w:textAlignment w:val="baseline"/>
        <w:rPr>
          <w:rFonts w:cs="Calibri"/>
          <w:lang w:eastAsia="fr-FR"/>
        </w:rPr>
      </w:pPr>
      <w:r w:rsidRPr="00D11DC7">
        <w:rPr>
          <w:rFonts w:cs="Calibri"/>
          <w:lang w:eastAsia="fr-FR"/>
        </w:rPr>
        <w:t xml:space="preserve">Pour exercer l'un de ces droits, vous pouvez vous adresser pour les finalités qui les concernent au délégué à la protection des données </w:t>
      </w:r>
    </w:p>
    <w:p w14:paraId="7A2A9F3D" w14:textId="77777777" w:rsidR="00D60907" w:rsidRPr="00D11DC7" w:rsidRDefault="00D60907" w:rsidP="00D60907">
      <w:pPr>
        <w:numPr>
          <w:ilvl w:val="0"/>
          <w:numId w:val="34"/>
        </w:numPr>
        <w:shd w:val="clear" w:color="auto" w:fill="FFFFFF"/>
        <w:spacing w:line="360" w:lineRule="atLeast"/>
        <w:contextualSpacing/>
        <w:jc w:val="left"/>
        <w:textAlignment w:val="baseline"/>
        <w:rPr>
          <w:rFonts w:cs="Calibri"/>
          <w:u w:val="single"/>
          <w:bdr w:val="none" w:sz="0" w:space="0" w:color="auto" w:frame="1"/>
          <w:lang w:eastAsia="fr-FR"/>
        </w:rPr>
      </w:pPr>
      <w:r w:rsidRPr="00D11DC7">
        <w:rPr>
          <w:rFonts w:cs="Calibri"/>
          <w:lang w:eastAsia="fr-FR"/>
        </w:rPr>
        <w:t xml:space="preserve">de la </w:t>
      </w:r>
      <w:r w:rsidRPr="00D11DC7">
        <w:rPr>
          <w:rFonts w:cs="Calibri"/>
          <w:b/>
          <w:bCs/>
          <w:lang w:eastAsia="fr-FR"/>
        </w:rPr>
        <w:t>Région SUD</w:t>
      </w:r>
      <w:r w:rsidRPr="00D11DC7">
        <w:rPr>
          <w:rFonts w:cs="Calibri"/>
          <w:lang w:eastAsia="fr-FR"/>
        </w:rPr>
        <w:t xml:space="preserve">, en utilisant de manière privilégiée le formulaire accessible en cliquant sur </w:t>
      </w:r>
      <w:hyperlink r:id="rId17" w:history="1">
        <w:r w:rsidRPr="00D11DC7">
          <w:rPr>
            <w:rFonts w:cs="Calibri"/>
            <w:color w:val="0000FF"/>
            <w:u w:val="single"/>
            <w:lang w:eastAsia="fr-FR"/>
          </w:rPr>
          <w:t>https://www.maregionsud.fr/mentions-legales/formulaire-exercice-de-droit-sur-les-donnees</w:t>
        </w:r>
      </w:hyperlink>
      <w:r w:rsidRPr="00D11DC7">
        <w:rPr>
          <w:rFonts w:cs="Calibri"/>
          <w:lang w:eastAsia="fr-FR"/>
        </w:rPr>
        <w:t xml:space="preserve">  ou bien </w:t>
      </w:r>
    </w:p>
    <w:p w14:paraId="502BF380" w14:textId="77777777" w:rsidR="00D60907" w:rsidRPr="00D11DC7" w:rsidRDefault="00D60907" w:rsidP="00D60907">
      <w:pPr>
        <w:numPr>
          <w:ilvl w:val="1"/>
          <w:numId w:val="34"/>
        </w:numPr>
        <w:shd w:val="clear" w:color="auto" w:fill="FFFFFF"/>
        <w:spacing w:line="360" w:lineRule="atLeast"/>
        <w:contextualSpacing/>
        <w:jc w:val="left"/>
        <w:textAlignment w:val="baseline"/>
        <w:rPr>
          <w:rFonts w:cs="Calibri"/>
          <w:bdr w:val="none" w:sz="0" w:space="0" w:color="auto" w:frame="1"/>
          <w:lang w:eastAsia="fr-FR"/>
        </w:rPr>
      </w:pPr>
      <w:r w:rsidRPr="00D11DC7">
        <w:rPr>
          <w:rFonts w:cs="Calibri"/>
          <w:bdr w:val="none" w:sz="0" w:space="0" w:color="auto" w:frame="1"/>
          <w:lang w:eastAsia="fr-FR"/>
        </w:rPr>
        <w:t xml:space="preserve">par courrier postal à : </w:t>
      </w:r>
    </w:p>
    <w:p w14:paraId="41295795" w14:textId="77777777" w:rsidR="00D60907" w:rsidRPr="00D11DC7" w:rsidRDefault="00D60907" w:rsidP="00D60907">
      <w:pPr>
        <w:shd w:val="clear" w:color="auto" w:fill="FFFFFF"/>
        <w:spacing w:line="360" w:lineRule="atLeast"/>
        <w:ind w:left="1428" w:firstLine="696"/>
        <w:textAlignment w:val="baseline"/>
        <w:rPr>
          <w:rFonts w:cs="Calibri"/>
          <w:bdr w:val="none" w:sz="0" w:space="0" w:color="auto" w:frame="1"/>
          <w:lang w:eastAsia="fr-FR"/>
        </w:rPr>
      </w:pPr>
      <w:r w:rsidRPr="00D11DC7">
        <w:rPr>
          <w:rFonts w:cs="Calibri"/>
          <w:bdr w:val="none" w:sz="0" w:space="0" w:color="auto" w:frame="1"/>
          <w:lang w:eastAsia="fr-FR"/>
        </w:rPr>
        <w:t xml:space="preserve">Hôtel de Région </w:t>
      </w:r>
    </w:p>
    <w:p w14:paraId="6A11C00D" w14:textId="77777777" w:rsidR="00D60907" w:rsidRPr="00D11DC7" w:rsidRDefault="00D60907" w:rsidP="00D60907">
      <w:pPr>
        <w:shd w:val="clear" w:color="auto" w:fill="FFFFFF"/>
        <w:spacing w:line="360" w:lineRule="atLeast"/>
        <w:ind w:left="1428" w:firstLine="696"/>
        <w:textAlignment w:val="baseline"/>
        <w:rPr>
          <w:rFonts w:cs="Calibri"/>
          <w:bdr w:val="none" w:sz="0" w:space="0" w:color="auto" w:frame="1"/>
          <w:lang w:eastAsia="fr-FR"/>
        </w:rPr>
      </w:pPr>
      <w:r w:rsidRPr="00D11DC7">
        <w:rPr>
          <w:rFonts w:cs="Calibri"/>
          <w:bdr w:val="none" w:sz="0" w:space="0" w:color="auto" w:frame="1"/>
          <w:lang w:eastAsia="fr-FR"/>
        </w:rPr>
        <w:t>Délégué à la protection des données</w:t>
      </w:r>
    </w:p>
    <w:p w14:paraId="46019328" w14:textId="77777777" w:rsidR="00D60907" w:rsidRPr="00D11DC7" w:rsidRDefault="00D60907" w:rsidP="00D60907">
      <w:pPr>
        <w:shd w:val="clear" w:color="auto" w:fill="FFFFFF"/>
        <w:spacing w:line="360" w:lineRule="atLeast"/>
        <w:ind w:left="1428" w:firstLine="696"/>
        <w:textAlignment w:val="baseline"/>
        <w:rPr>
          <w:rFonts w:cs="Calibri"/>
          <w:bdr w:val="none" w:sz="0" w:space="0" w:color="auto" w:frame="1"/>
          <w:lang w:eastAsia="fr-FR"/>
        </w:rPr>
      </w:pPr>
      <w:r w:rsidRPr="00D11DC7">
        <w:rPr>
          <w:rFonts w:cs="Calibri"/>
          <w:bdr w:val="none" w:sz="0" w:space="0" w:color="auto" w:frame="1"/>
          <w:lang w:eastAsia="fr-FR"/>
        </w:rPr>
        <w:t>27 place Jules Guesde - 13481 Marseille cedex 20</w:t>
      </w:r>
    </w:p>
    <w:p w14:paraId="4577369B" w14:textId="77777777" w:rsidR="00D60907" w:rsidRPr="00D11DC7" w:rsidRDefault="00D60907" w:rsidP="00D60907">
      <w:pPr>
        <w:shd w:val="clear" w:color="auto" w:fill="FFFFFF"/>
        <w:spacing w:line="360" w:lineRule="atLeast"/>
        <w:ind w:left="720"/>
        <w:contextualSpacing/>
        <w:jc w:val="left"/>
        <w:textAlignment w:val="baseline"/>
        <w:rPr>
          <w:rFonts w:cs="Calibri"/>
          <w:u w:val="single"/>
          <w:bdr w:val="none" w:sz="0" w:space="0" w:color="auto" w:frame="1"/>
          <w:lang w:eastAsia="fr-FR"/>
        </w:rPr>
      </w:pPr>
    </w:p>
    <w:p w14:paraId="0976A051" w14:textId="77777777" w:rsidR="00D60907" w:rsidRPr="00D11DC7" w:rsidRDefault="00D60907" w:rsidP="00D60907">
      <w:pPr>
        <w:numPr>
          <w:ilvl w:val="0"/>
          <w:numId w:val="34"/>
        </w:numPr>
        <w:shd w:val="clear" w:color="auto" w:fill="FFFFFF"/>
        <w:spacing w:line="360" w:lineRule="atLeast"/>
        <w:contextualSpacing/>
        <w:jc w:val="left"/>
        <w:textAlignment w:val="baseline"/>
        <w:rPr>
          <w:rFonts w:cs="Calibri"/>
          <w:bdr w:val="none" w:sz="0" w:space="0" w:color="auto" w:frame="1"/>
          <w:lang w:eastAsia="fr-FR"/>
        </w:rPr>
      </w:pPr>
      <w:r w:rsidRPr="00D11DC7">
        <w:rPr>
          <w:rFonts w:cs="Calibri"/>
          <w:bdr w:val="none" w:sz="0" w:space="0" w:color="auto" w:frame="1"/>
          <w:lang w:eastAsia="fr-FR"/>
        </w:rPr>
        <w:t xml:space="preserve">de </w:t>
      </w:r>
      <w:r w:rsidRPr="00D11DC7">
        <w:rPr>
          <w:rFonts w:cs="Calibri"/>
          <w:b/>
          <w:bCs/>
          <w:bdr w:val="none" w:sz="0" w:space="0" w:color="auto" w:frame="1"/>
          <w:lang w:eastAsia="fr-FR"/>
        </w:rPr>
        <w:t>l’Agence de services et de paiement</w:t>
      </w:r>
    </w:p>
    <w:p w14:paraId="26F10C42" w14:textId="77777777" w:rsidR="00D60907" w:rsidRPr="00D11DC7" w:rsidRDefault="00D60907" w:rsidP="00D60907">
      <w:pPr>
        <w:numPr>
          <w:ilvl w:val="1"/>
          <w:numId w:val="34"/>
        </w:numPr>
        <w:shd w:val="clear" w:color="auto" w:fill="FFFFFF"/>
        <w:spacing w:line="360" w:lineRule="atLeast"/>
        <w:contextualSpacing/>
        <w:jc w:val="left"/>
        <w:textAlignment w:val="baseline"/>
        <w:rPr>
          <w:rFonts w:cs="Calibri"/>
          <w:bdr w:val="none" w:sz="0" w:space="0" w:color="auto" w:frame="1"/>
          <w:lang w:eastAsia="fr-FR"/>
        </w:rPr>
      </w:pPr>
      <w:r w:rsidRPr="00D11DC7">
        <w:rPr>
          <w:rFonts w:cs="Calibri"/>
          <w:bdr w:val="none" w:sz="0" w:space="0" w:color="auto" w:frame="1"/>
          <w:lang w:eastAsia="fr-FR"/>
        </w:rPr>
        <w:t xml:space="preserve">par courrier postal à : </w:t>
      </w:r>
    </w:p>
    <w:p w14:paraId="087008BC" w14:textId="77777777" w:rsidR="00D60907" w:rsidRPr="00D11DC7" w:rsidRDefault="00D60907" w:rsidP="00D60907">
      <w:pPr>
        <w:shd w:val="clear" w:color="auto" w:fill="FFFFFF"/>
        <w:spacing w:line="360" w:lineRule="atLeast"/>
        <w:ind w:left="1428" w:firstLine="696"/>
        <w:textAlignment w:val="baseline"/>
        <w:rPr>
          <w:rFonts w:cs="Calibri"/>
          <w:bdr w:val="none" w:sz="0" w:space="0" w:color="auto" w:frame="1"/>
          <w:lang w:eastAsia="fr-FR"/>
        </w:rPr>
      </w:pPr>
      <w:r w:rsidRPr="00D11DC7">
        <w:rPr>
          <w:rFonts w:cs="Calibri"/>
          <w:bdr w:val="none" w:sz="0" w:space="0" w:color="auto" w:frame="1"/>
          <w:lang w:eastAsia="fr-FR"/>
        </w:rPr>
        <w:t>Agence de services et de paiement</w:t>
      </w:r>
    </w:p>
    <w:p w14:paraId="4D0BD615" w14:textId="77777777" w:rsidR="00D60907" w:rsidRPr="00D11DC7" w:rsidRDefault="00D60907" w:rsidP="00D60907">
      <w:pPr>
        <w:shd w:val="clear" w:color="auto" w:fill="FFFFFF"/>
        <w:spacing w:line="360" w:lineRule="atLeast"/>
        <w:ind w:left="1428" w:firstLine="696"/>
        <w:contextualSpacing/>
        <w:textAlignment w:val="baseline"/>
        <w:rPr>
          <w:rFonts w:cs="Calibri"/>
          <w:bdr w:val="none" w:sz="0" w:space="0" w:color="auto" w:frame="1"/>
          <w:lang w:eastAsia="fr-FR"/>
        </w:rPr>
      </w:pPr>
      <w:r w:rsidRPr="00D11DC7">
        <w:rPr>
          <w:rFonts w:cs="Calibri"/>
          <w:bdr w:val="none" w:sz="0" w:space="0" w:color="auto" w:frame="1"/>
          <w:lang w:eastAsia="fr-FR"/>
        </w:rPr>
        <w:t>Délégué à la protection des données</w:t>
      </w:r>
    </w:p>
    <w:p w14:paraId="5A20CFE6" w14:textId="77777777" w:rsidR="00D60907" w:rsidRPr="00D11DC7" w:rsidRDefault="00D60907" w:rsidP="00D60907">
      <w:pPr>
        <w:shd w:val="clear" w:color="auto" w:fill="FFFFFF"/>
        <w:spacing w:line="360" w:lineRule="atLeast"/>
        <w:ind w:left="1428" w:firstLine="696"/>
        <w:contextualSpacing/>
        <w:textAlignment w:val="baseline"/>
        <w:rPr>
          <w:rFonts w:cs="Calibri"/>
          <w:bdr w:val="none" w:sz="0" w:space="0" w:color="auto" w:frame="1"/>
          <w:lang w:eastAsia="fr-FR"/>
        </w:rPr>
      </w:pPr>
      <w:r w:rsidRPr="00D11DC7">
        <w:rPr>
          <w:rFonts w:cs="Calibri"/>
          <w:bdr w:val="none" w:sz="0" w:space="0" w:color="auto" w:frame="1"/>
          <w:lang w:eastAsia="fr-FR"/>
        </w:rPr>
        <w:t>2, rue du Maupas - 87040 Limoges Cedex 1</w:t>
      </w:r>
    </w:p>
    <w:p w14:paraId="37D49674" w14:textId="77777777" w:rsidR="00D60907" w:rsidRPr="00D11DC7" w:rsidRDefault="00D60907" w:rsidP="00D60907">
      <w:pPr>
        <w:numPr>
          <w:ilvl w:val="1"/>
          <w:numId w:val="34"/>
        </w:numPr>
        <w:shd w:val="clear" w:color="auto" w:fill="FFFFFF"/>
        <w:spacing w:line="360" w:lineRule="atLeast"/>
        <w:contextualSpacing/>
        <w:jc w:val="left"/>
        <w:textAlignment w:val="baseline"/>
        <w:rPr>
          <w:rFonts w:cs="Calibri"/>
          <w:bdr w:val="none" w:sz="0" w:space="0" w:color="auto" w:frame="1"/>
          <w:lang w:eastAsia="fr-FR"/>
        </w:rPr>
      </w:pPr>
      <w:r w:rsidRPr="00D11DC7">
        <w:rPr>
          <w:rFonts w:cs="Calibri"/>
          <w:bdr w:val="none" w:sz="0" w:space="0" w:color="auto" w:frame="1"/>
          <w:lang w:eastAsia="fr-FR"/>
        </w:rPr>
        <w:t>par courriel à : protectiondesdonnees@asp-public.fr</w:t>
      </w:r>
    </w:p>
    <w:p w14:paraId="719CA931" w14:textId="77777777" w:rsidR="00D60907" w:rsidRDefault="00D60907" w:rsidP="00D60907">
      <w:pPr>
        <w:shd w:val="clear" w:color="auto" w:fill="FFFFFF"/>
        <w:spacing w:line="360" w:lineRule="atLeast"/>
        <w:textAlignment w:val="baseline"/>
        <w:rPr>
          <w:rFonts w:cs="Calibri"/>
          <w:color w:val="5B5B5B"/>
          <w:sz w:val="24"/>
          <w:szCs w:val="24"/>
          <w:lang w:eastAsia="fr-FR"/>
        </w:rPr>
      </w:pPr>
      <w:r w:rsidRPr="00D11DC7">
        <w:rPr>
          <w:rFonts w:cs="Calibri"/>
          <w:lang w:eastAsia="fr-FR"/>
        </w:rPr>
        <w:t xml:space="preserve">Pour plus d’informations sur le cadre juridique et l’exercice de vos droits, vous pouvez consulter sur Internet la page : </w:t>
      </w:r>
      <w:hyperlink r:id="rId18" w:history="1">
        <w:r w:rsidRPr="00D11DC7">
          <w:rPr>
            <w:rFonts w:cs="Calibri"/>
            <w:color w:val="0000FF"/>
            <w:u w:val="single"/>
            <w:lang w:eastAsia="fr-FR"/>
          </w:rPr>
          <w:t>https://www.maregionsud.fr/donnees-personnelles</w:t>
        </w:r>
      </w:hyperlink>
      <w:r w:rsidRPr="00D11DC7">
        <w:rPr>
          <w:rFonts w:cs="Calibri"/>
          <w:color w:val="5B5B5B"/>
          <w:sz w:val="24"/>
          <w:szCs w:val="24"/>
          <w:lang w:eastAsia="fr-FR"/>
        </w:rPr>
        <w:t xml:space="preserve"> </w:t>
      </w:r>
    </w:p>
    <w:p w14:paraId="2213C0D4" w14:textId="77777777" w:rsidR="00D60907" w:rsidRPr="00D11DC7" w:rsidRDefault="00D60907" w:rsidP="00D60907">
      <w:pPr>
        <w:shd w:val="clear" w:color="auto" w:fill="FFFFFF"/>
        <w:spacing w:line="360" w:lineRule="atLeast"/>
        <w:textAlignment w:val="baseline"/>
        <w:rPr>
          <w:rFonts w:cs="Calibri"/>
          <w:color w:val="5B5B5B"/>
          <w:sz w:val="24"/>
          <w:szCs w:val="24"/>
          <w:lang w:eastAsia="fr-FR"/>
        </w:rPr>
      </w:pPr>
    </w:p>
    <w:p w14:paraId="6AD93A96" w14:textId="77777777" w:rsidR="00D60907" w:rsidRDefault="00D60907" w:rsidP="00D60907">
      <w:pPr>
        <w:rPr>
          <w:rFonts w:ascii="Times New Roman" w:hAnsi="Times New Roman" w:cs="Times New Roman"/>
          <w:sz w:val="24"/>
          <w:szCs w:val="24"/>
        </w:rPr>
      </w:pPr>
    </w:p>
    <w:p w14:paraId="2AA987D3" w14:textId="77777777" w:rsidR="00D60907" w:rsidRDefault="00D60907" w:rsidP="00D60907">
      <w:pPr>
        <w:pStyle w:val="NormalWeb"/>
        <w:shd w:val="clear" w:color="auto" w:fill="FFFFFF"/>
        <w:spacing w:before="0" w:after="0"/>
        <w:rPr>
          <w:rFonts w:asciiTheme="minorHAnsi" w:eastAsiaTheme="minorHAnsi" w:hAnsiTheme="minorHAnsi" w:cs="Calibri"/>
          <w:noProof/>
          <w:sz w:val="22"/>
          <w:szCs w:val="22"/>
        </w:rPr>
      </w:pPr>
    </w:p>
    <w:p w14:paraId="44CC82E4" w14:textId="77777777" w:rsidR="00D60907" w:rsidRDefault="00D60907" w:rsidP="00D60907">
      <w:pPr>
        <w:pStyle w:val="NormalWeb"/>
        <w:shd w:val="clear" w:color="auto" w:fill="FFFFFF"/>
        <w:spacing w:before="0" w:after="0"/>
        <w:rPr>
          <w:rFonts w:asciiTheme="minorHAnsi" w:eastAsiaTheme="minorHAnsi" w:hAnsiTheme="minorHAnsi" w:cs="Calibri"/>
          <w:noProof/>
          <w:sz w:val="22"/>
          <w:szCs w:val="22"/>
        </w:rPr>
      </w:pPr>
    </w:p>
    <w:p w14:paraId="74C64B7A" w14:textId="77777777" w:rsidR="00D60907" w:rsidRPr="00D11DC7" w:rsidRDefault="00D60907" w:rsidP="00D60907">
      <w:pPr>
        <w:pBdr>
          <w:top w:val="single" w:sz="6" w:space="11" w:color="C00000"/>
          <w:left w:val="single" w:sz="6" w:space="0" w:color="C00000"/>
          <w:bottom w:val="single" w:sz="6" w:space="11" w:color="C00000"/>
          <w:right w:val="single" w:sz="6" w:space="0" w:color="C00000"/>
        </w:pBdr>
        <w:shd w:val="clear" w:color="auto" w:fill="FFFFFF"/>
        <w:spacing w:before="450" w:after="300" w:line="360" w:lineRule="atLeast"/>
        <w:jc w:val="center"/>
        <w:textAlignment w:val="baseline"/>
        <w:rPr>
          <w:rFonts w:cs="Calibri"/>
          <w:sz w:val="24"/>
          <w:szCs w:val="24"/>
          <w:lang w:eastAsia="fr-FR"/>
        </w:rPr>
      </w:pPr>
      <w:r>
        <w:rPr>
          <w:rFonts w:cs="Calibri"/>
          <w:sz w:val="24"/>
          <w:szCs w:val="24"/>
          <w:lang w:eastAsia="fr-FR"/>
        </w:rPr>
        <w:lastRenderedPageBreak/>
        <w:t>Politique des cookies</w:t>
      </w:r>
    </w:p>
    <w:p w14:paraId="764A81AD" w14:textId="77777777" w:rsidR="00D60907" w:rsidRDefault="00D60907" w:rsidP="00D60907">
      <w:pPr>
        <w:pStyle w:val="NormalWeb"/>
        <w:shd w:val="clear" w:color="auto" w:fill="FFFFFF"/>
        <w:spacing w:before="0" w:after="0"/>
        <w:rPr>
          <w:rFonts w:asciiTheme="minorHAnsi" w:eastAsiaTheme="minorHAnsi" w:hAnsiTheme="minorHAnsi" w:cs="Calibri"/>
          <w:noProof/>
          <w:sz w:val="22"/>
          <w:szCs w:val="22"/>
        </w:rPr>
      </w:pPr>
    </w:p>
    <w:p w14:paraId="235DBB84" w14:textId="77777777" w:rsidR="00D60907" w:rsidRDefault="00D60907" w:rsidP="00D60907">
      <w:pPr>
        <w:pStyle w:val="NormalWeb"/>
        <w:shd w:val="clear" w:color="auto" w:fill="FFFFFF"/>
        <w:spacing w:before="0" w:after="0"/>
        <w:rPr>
          <w:rFonts w:asciiTheme="minorHAnsi" w:eastAsiaTheme="minorHAnsi" w:hAnsiTheme="minorHAnsi" w:cs="Calibri"/>
          <w:noProof/>
          <w:sz w:val="22"/>
          <w:szCs w:val="22"/>
        </w:rPr>
      </w:pPr>
    </w:p>
    <w:p w14:paraId="5DEF7F8F" w14:textId="77777777" w:rsidR="00D60907" w:rsidRPr="00B60C08" w:rsidRDefault="00D60907" w:rsidP="00D60907">
      <w:pPr>
        <w:spacing w:line="360" w:lineRule="atLeast"/>
        <w:textAlignment w:val="baseline"/>
        <w:rPr>
          <w:rFonts w:cs="Calibri"/>
          <w:lang w:eastAsia="fr-FR"/>
        </w:rPr>
      </w:pPr>
      <w:r w:rsidRPr="00B60C08">
        <w:rPr>
          <w:rFonts w:cs="Calibri"/>
        </w:rPr>
        <w:t>La plateforme Europac met en œuvre</w:t>
      </w:r>
      <w:r w:rsidRPr="00437EAA">
        <w:rPr>
          <w:rFonts w:ascii="Calibri" w:eastAsia="Calibri" w:hAnsi="Calibri" w:cs="Calibri"/>
        </w:rPr>
        <w:t xml:space="preserve"> </w:t>
      </w:r>
      <w:r w:rsidRPr="00B60C08">
        <w:rPr>
          <w:rStyle w:val="Lienhypertexte"/>
        </w:rPr>
        <w:t>la </w:t>
      </w:r>
      <w:hyperlink r:id="rId19" w:tgtFrame="blank" w:history="1">
        <w:r w:rsidRPr="00B60C08">
          <w:rPr>
            <w:rStyle w:val="Lienhypertexte"/>
            <w:rFonts w:ascii="Calibri" w:eastAsia="Calibri" w:hAnsi="Calibri" w:cs="Calibri"/>
          </w:rPr>
          <w:t>politique de gestion des cookies sur les espaces numériques de la Région</w:t>
        </w:r>
      </w:hyperlink>
      <w:r w:rsidRPr="00437EAA">
        <w:rPr>
          <w:rFonts w:ascii="Calibri" w:eastAsia="Calibri" w:hAnsi="Calibri" w:cs="Calibri"/>
        </w:rPr>
        <w:t xml:space="preserve">. </w:t>
      </w:r>
      <w:r w:rsidRPr="00B60C08">
        <w:rPr>
          <w:rFonts w:cs="Calibri"/>
          <w:lang w:eastAsia="fr-FR"/>
        </w:rPr>
        <w:t>Seul des cookies dits techniques sont utilisés et nécessaires pour son bon fonctionnement de la plateforme.</w:t>
      </w:r>
    </w:p>
    <w:p w14:paraId="47FD6B2A" w14:textId="77777777" w:rsidR="00D60907" w:rsidRPr="00C6287E" w:rsidRDefault="00D60907" w:rsidP="00D60907">
      <w:pPr>
        <w:spacing w:line="360" w:lineRule="atLeast"/>
        <w:textAlignment w:val="baseline"/>
        <w:rPr>
          <w:rFonts w:cs="Calibri"/>
          <w:lang w:eastAsia="fr-FR"/>
        </w:rPr>
      </w:pPr>
      <w:r w:rsidRPr="00B60C08">
        <w:rPr>
          <w:rFonts w:cs="Calibri"/>
          <w:lang w:eastAsia="fr-FR"/>
        </w:rPr>
        <w:t>En application des lignes directrices modificatrices et de la recommandation de la CNIL, en date du 17 septembre 2020, portant sur l'usage des cookies et autres traceurs, les cookies utilisés sur ce site sont exemptés du recueil de consentement</w:t>
      </w:r>
      <w:r w:rsidRPr="00C6287E">
        <w:rPr>
          <w:rFonts w:cs="Calibri"/>
          <w:lang w:eastAsia="fr-FR"/>
        </w:rPr>
        <w:t>.</w:t>
      </w:r>
    </w:p>
    <w:p w14:paraId="6004F868" w14:textId="77777777" w:rsidR="00D60907" w:rsidRPr="00D11DC7" w:rsidRDefault="00D60907" w:rsidP="00D60907">
      <w:pPr>
        <w:rPr>
          <w:rFonts w:ascii="Times New Roman" w:hAnsi="Times New Roman" w:cs="Times New Roman"/>
          <w:sz w:val="24"/>
          <w:szCs w:val="24"/>
        </w:rPr>
      </w:pPr>
    </w:p>
    <w:p w14:paraId="39BA98EE" w14:textId="77777777" w:rsidR="00D60907" w:rsidRPr="00610D8B" w:rsidRDefault="00D60907" w:rsidP="00D60907">
      <w:pPr>
        <w:pStyle w:val="Titre1"/>
        <w:numPr>
          <w:ilvl w:val="0"/>
          <w:numId w:val="0"/>
        </w:numPr>
        <w:ind w:left="360"/>
        <w:jc w:val="center"/>
        <w:rPr>
          <w:rFonts w:asciiTheme="majorHAnsi" w:eastAsia="Times New Roman" w:hAnsiTheme="majorHAnsi" w:cstheme="majorHAnsi"/>
        </w:rPr>
      </w:pPr>
    </w:p>
    <w:p w14:paraId="3AEAB8C4" w14:textId="77777777" w:rsidR="004D50AC" w:rsidRPr="00246825" w:rsidRDefault="004D50AC" w:rsidP="00D60907">
      <w:pPr>
        <w:pStyle w:val="Titre1"/>
        <w:numPr>
          <w:ilvl w:val="0"/>
          <w:numId w:val="0"/>
        </w:numPr>
        <w:ind w:left="360"/>
        <w:jc w:val="center"/>
        <w:rPr>
          <w:rFonts w:eastAsia="Times New Roman"/>
        </w:rPr>
      </w:pPr>
    </w:p>
    <w:sectPr w:rsidR="004D50AC" w:rsidRPr="00246825" w:rsidSect="001B670A">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2DBFF" w14:textId="77777777" w:rsidR="00F27FC7" w:rsidRDefault="00F27FC7" w:rsidP="00F27FC7">
      <w:pPr>
        <w:spacing w:line="240" w:lineRule="auto"/>
      </w:pPr>
      <w:r>
        <w:separator/>
      </w:r>
    </w:p>
  </w:endnote>
  <w:endnote w:type="continuationSeparator" w:id="0">
    <w:p w14:paraId="735331D9" w14:textId="77777777" w:rsidR="00F27FC7" w:rsidRDefault="00F27FC7" w:rsidP="00F27F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xregular">
    <w:altName w:val="Times New Roman"/>
    <w:charset w:val="00"/>
    <w:family w:val="auto"/>
    <w:pitch w:val="default"/>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76739"/>
      <w:docPartObj>
        <w:docPartGallery w:val="Page Numbers (Bottom of Page)"/>
        <w:docPartUnique/>
      </w:docPartObj>
    </w:sdtPr>
    <w:sdtEndPr/>
    <w:sdtContent>
      <w:sdt>
        <w:sdtPr>
          <w:id w:val="-1769616900"/>
          <w:docPartObj>
            <w:docPartGallery w:val="Page Numbers (Top of Page)"/>
            <w:docPartUnique/>
          </w:docPartObj>
        </w:sdtPr>
        <w:sdtEndPr/>
        <w:sdtContent>
          <w:p w14:paraId="344DBCE4" w14:textId="5EA8BD96" w:rsidR="00DF54FB" w:rsidRDefault="00DF54FB">
            <w:pPr>
              <w:pStyle w:val="Pieddepage"/>
              <w:jc w:val="right"/>
            </w:pPr>
            <w:r w:rsidRPr="00DF54FB">
              <w:rPr>
                <w:sz w:val="16"/>
                <w:szCs w:val="16"/>
              </w:rPr>
              <w:t xml:space="preserve">Page </w:t>
            </w:r>
            <w:r w:rsidRPr="00DF54FB">
              <w:rPr>
                <w:b/>
                <w:bCs/>
                <w:sz w:val="16"/>
                <w:szCs w:val="16"/>
              </w:rPr>
              <w:fldChar w:fldCharType="begin"/>
            </w:r>
            <w:r w:rsidRPr="00DF54FB">
              <w:rPr>
                <w:b/>
                <w:bCs/>
                <w:sz w:val="16"/>
                <w:szCs w:val="16"/>
              </w:rPr>
              <w:instrText>PAGE</w:instrText>
            </w:r>
            <w:r w:rsidRPr="00DF54FB">
              <w:rPr>
                <w:b/>
                <w:bCs/>
                <w:sz w:val="16"/>
                <w:szCs w:val="16"/>
              </w:rPr>
              <w:fldChar w:fldCharType="separate"/>
            </w:r>
            <w:r w:rsidRPr="00DF54FB">
              <w:rPr>
                <w:b/>
                <w:bCs/>
                <w:sz w:val="16"/>
                <w:szCs w:val="16"/>
              </w:rPr>
              <w:t>2</w:t>
            </w:r>
            <w:r w:rsidRPr="00DF54FB">
              <w:rPr>
                <w:b/>
                <w:bCs/>
                <w:sz w:val="16"/>
                <w:szCs w:val="16"/>
              </w:rPr>
              <w:fldChar w:fldCharType="end"/>
            </w:r>
            <w:r w:rsidRPr="00DF54FB">
              <w:rPr>
                <w:sz w:val="16"/>
                <w:szCs w:val="16"/>
              </w:rPr>
              <w:t xml:space="preserve"> sur </w:t>
            </w:r>
            <w:r w:rsidRPr="00DF54FB">
              <w:rPr>
                <w:b/>
                <w:bCs/>
                <w:sz w:val="16"/>
                <w:szCs w:val="16"/>
              </w:rPr>
              <w:fldChar w:fldCharType="begin"/>
            </w:r>
            <w:r w:rsidRPr="00DF54FB">
              <w:rPr>
                <w:b/>
                <w:bCs/>
                <w:sz w:val="16"/>
                <w:szCs w:val="16"/>
              </w:rPr>
              <w:instrText>NUMPAGES</w:instrText>
            </w:r>
            <w:r w:rsidRPr="00DF54FB">
              <w:rPr>
                <w:b/>
                <w:bCs/>
                <w:sz w:val="16"/>
                <w:szCs w:val="16"/>
              </w:rPr>
              <w:fldChar w:fldCharType="separate"/>
            </w:r>
            <w:r w:rsidRPr="00DF54FB">
              <w:rPr>
                <w:b/>
                <w:bCs/>
                <w:sz w:val="16"/>
                <w:szCs w:val="16"/>
              </w:rPr>
              <w:t>2</w:t>
            </w:r>
            <w:r w:rsidRPr="00DF54FB">
              <w:rPr>
                <w:b/>
                <w:bCs/>
                <w:sz w:val="16"/>
                <w:szCs w:val="16"/>
              </w:rPr>
              <w:fldChar w:fldCharType="end"/>
            </w:r>
          </w:p>
        </w:sdtContent>
      </w:sdt>
    </w:sdtContent>
  </w:sdt>
  <w:p w14:paraId="2B03C7D6" w14:textId="77777777" w:rsidR="00DF54FB" w:rsidRDefault="00DF54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auGrille5Fonc-Accentuation5"/>
      <w:tblW w:w="6799" w:type="dxa"/>
      <w:tblInd w:w="1412" w:type="dxa"/>
      <w:shd w:val="clear" w:color="auto" w:fill="FDD3D3"/>
      <w:tblLook w:val="04A0" w:firstRow="1" w:lastRow="0" w:firstColumn="1" w:lastColumn="0" w:noHBand="0" w:noVBand="1"/>
    </w:tblPr>
    <w:tblGrid>
      <w:gridCol w:w="3044"/>
      <w:gridCol w:w="3755"/>
    </w:tblGrid>
    <w:tr w:rsidR="001B670A" w:rsidRPr="001B670A" w14:paraId="61562078" w14:textId="77777777" w:rsidTr="00EB13B1">
      <w:trPr>
        <w:cnfStyle w:val="100000000000" w:firstRow="1" w:lastRow="0" w:firstColumn="0" w:lastColumn="0" w:oddVBand="0" w:evenVBand="0" w:oddHBand="0"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DE7E7"/>
        </w:tcPr>
        <w:p w14:paraId="07AF26EF" w14:textId="77777777" w:rsidR="001B670A" w:rsidRPr="001B670A" w:rsidRDefault="001B670A" w:rsidP="001B670A">
          <w:pPr>
            <w:spacing w:after="120"/>
            <w:rPr>
              <w:rFonts w:eastAsiaTheme="minorEastAsia"/>
              <w:b w:val="0"/>
              <w:bCs w:val="0"/>
              <w:color w:val="808080" w:themeColor="background1" w:themeShade="80"/>
              <w:sz w:val="16"/>
              <w:szCs w:val="16"/>
            </w:rPr>
          </w:pPr>
          <w:r w:rsidRPr="001B670A">
            <w:rPr>
              <w:rFonts w:eastAsiaTheme="minorEastAsia"/>
              <w:b w:val="0"/>
              <w:bCs w:val="0"/>
              <w:color w:val="808080" w:themeColor="background1" w:themeShade="80"/>
              <w:sz w:val="16"/>
              <w:szCs w:val="16"/>
            </w:rPr>
            <w:t>Version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6575554C" w14:textId="341516B5" w:rsidR="001B670A" w:rsidRPr="001B670A" w:rsidRDefault="001B670A" w:rsidP="001B670A">
          <w:pPr>
            <w:spacing w:after="120"/>
            <w:cnfStyle w:val="100000000000" w:firstRow="1" w:lastRow="0" w:firstColumn="0" w:lastColumn="0" w:oddVBand="0" w:evenVBand="0" w:oddHBand="0" w:evenHBand="0" w:firstRowFirstColumn="0" w:firstRowLastColumn="0" w:lastRowFirstColumn="0" w:lastRowLastColumn="0"/>
            <w:rPr>
              <w:rFonts w:eastAsiaTheme="minorEastAsia"/>
              <w:b w:val="0"/>
              <w:bCs w:val="0"/>
              <w:color w:val="808080" w:themeColor="background1" w:themeShade="80"/>
              <w:sz w:val="16"/>
              <w:szCs w:val="16"/>
            </w:rPr>
          </w:pPr>
          <w:r w:rsidRPr="001B670A">
            <w:rPr>
              <w:rFonts w:eastAsiaTheme="minorEastAsia"/>
              <w:b w:val="0"/>
              <w:bCs w:val="0"/>
              <w:color w:val="808080" w:themeColor="background1" w:themeShade="80"/>
              <w:sz w:val="16"/>
              <w:szCs w:val="16"/>
            </w:rPr>
            <w:t>1.</w:t>
          </w:r>
          <w:r w:rsidR="00D60907">
            <w:rPr>
              <w:rFonts w:eastAsiaTheme="minorEastAsia"/>
              <w:b w:val="0"/>
              <w:bCs w:val="0"/>
              <w:color w:val="808080" w:themeColor="background1" w:themeShade="80"/>
              <w:sz w:val="16"/>
              <w:szCs w:val="16"/>
            </w:rPr>
            <w:t>2</w:t>
          </w:r>
        </w:p>
      </w:tc>
    </w:tr>
    <w:tr w:rsidR="001B670A" w:rsidRPr="001B670A" w14:paraId="5A7B2152" w14:textId="77777777" w:rsidTr="00EB13B1">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DE7E7"/>
        </w:tcPr>
        <w:p w14:paraId="40288FF5" w14:textId="77777777" w:rsidR="001B670A" w:rsidRPr="001B670A" w:rsidRDefault="001B670A" w:rsidP="001B670A">
          <w:pPr>
            <w:spacing w:after="120"/>
            <w:rPr>
              <w:rFonts w:eastAsiaTheme="minorEastAsia"/>
              <w:b w:val="0"/>
              <w:bCs w:val="0"/>
              <w:color w:val="808080" w:themeColor="background1" w:themeShade="80"/>
              <w:sz w:val="16"/>
              <w:szCs w:val="16"/>
            </w:rPr>
          </w:pPr>
          <w:r w:rsidRPr="001B670A">
            <w:rPr>
              <w:rFonts w:eastAsiaTheme="minorEastAsia"/>
              <w:b w:val="0"/>
              <w:bCs w:val="0"/>
              <w:color w:val="808080" w:themeColor="background1" w:themeShade="80"/>
              <w:sz w:val="16"/>
              <w:szCs w:val="16"/>
            </w:rPr>
            <w:t>Date de diffusion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6F278736" w14:textId="071312B4" w:rsidR="001B670A" w:rsidRPr="001B670A" w:rsidRDefault="00D60907" w:rsidP="001B670A">
          <w:pPr>
            <w:spacing w:after="120"/>
            <w:cnfStyle w:val="000000100000" w:firstRow="0" w:lastRow="0" w:firstColumn="0" w:lastColumn="0" w:oddVBand="0" w:evenVBand="0" w:oddHBand="1" w:evenHBand="0" w:firstRowFirstColumn="0" w:firstRowLastColumn="0" w:lastRowFirstColumn="0" w:lastRowLastColumn="0"/>
            <w:rPr>
              <w:rFonts w:eastAsiaTheme="minorEastAsia"/>
              <w:color w:val="808080" w:themeColor="background1" w:themeShade="80"/>
              <w:sz w:val="16"/>
              <w:szCs w:val="16"/>
            </w:rPr>
          </w:pPr>
          <w:r>
            <w:rPr>
              <w:rFonts w:eastAsiaTheme="minorEastAsia"/>
              <w:color w:val="808080" w:themeColor="background1" w:themeShade="80"/>
              <w:sz w:val="16"/>
              <w:szCs w:val="16"/>
            </w:rPr>
            <w:t xml:space="preserve">7 juillet </w:t>
          </w:r>
          <w:r w:rsidR="001B670A" w:rsidRPr="001B670A">
            <w:rPr>
              <w:rFonts w:eastAsiaTheme="minorEastAsia"/>
              <w:color w:val="808080" w:themeColor="background1" w:themeShade="80"/>
              <w:sz w:val="16"/>
              <w:szCs w:val="16"/>
            </w:rPr>
            <w:t>2023</w:t>
          </w:r>
        </w:p>
      </w:tc>
    </w:tr>
    <w:tr w:rsidR="001B670A" w:rsidRPr="001B670A" w14:paraId="052F1F8A" w14:textId="77777777" w:rsidTr="00EB13B1">
      <w:trPr>
        <w:trHeight w:val="16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DE7E7"/>
        </w:tcPr>
        <w:p w14:paraId="40BA269F" w14:textId="77777777" w:rsidR="001B670A" w:rsidRPr="001B670A" w:rsidRDefault="001B670A" w:rsidP="001B670A">
          <w:pPr>
            <w:spacing w:after="120"/>
            <w:rPr>
              <w:rFonts w:eastAsiaTheme="minorEastAsia"/>
              <w:b w:val="0"/>
              <w:bCs w:val="0"/>
              <w:color w:val="808080" w:themeColor="background1" w:themeShade="80"/>
              <w:sz w:val="16"/>
              <w:szCs w:val="16"/>
            </w:rPr>
          </w:pPr>
          <w:r w:rsidRPr="001B670A">
            <w:rPr>
              <w:rFonts w:eastAsiaTheme="minorEastAsia"/>
              <w:b w:val="0"/>
              <w:bCs w:val="0"/>
              <w:color w:val="808080" w:themeColor="background1" w:themeShade="80"/>
              <w:sz w:val="16"/>
              <w:szCs w:val="16"/>
            </w:rPr>
            <w:t>Versions antérieures</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406887D0" w14:textId="3108A28B" w:rsidR="001B670A" w:rsidRPr="00DF54FB" w:rsidRDefault="00D60907" w:rsidP="00DF54FB">
          <w:pPr>
            <w:spacing w:after="120"/>
            <w:contextualSpacing/>
            <w:jc w:val="left"/>
            <w:cnfStyle w:val="000000000000" w:firstRow="0" w:lastRow="0" w:firstColumn="0" w:lastColumn="0" w:oddVBand="0" w:evenVBand="0" w:oddHBand="0" w:evenHBand="0" w:firstRowFirstColumn="0" w:firstRowLastColumn="0" w:lastRowFirstColumn="0" w:lastRowLastColumn="0"/>
            <w:rPr>
              <w:color w:val="808080" w:themeColor="background1" w:themeShade="80"/>
              <w:sz w:val="16"/>
              <w:szCs w:val="16"/>
            </w:rPr>
          </w:pPr>
          <w:r>
            <w:rPr>
              <w:color w:val="808080" w:themeColor="background1" w:themeShade="80"/>
              <w:sz w:val="16"/>
              <w:szCs w:val="16"/>
            </w:rPr>
            <w:t>1.1</w:t>
          </w:r>
        </w:p>
      </w:tc>
    </w:tr>
    <w:tr w:rsidR="001B670A" w:rsidRPr="001B670A" w14:paraId="28054EA6" w14:textId="77777777" w:rsidTr="00EB13B1">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F7CAAC" w:themeColor="accent2" w:themeTint="66"/>
          </w:tcBorders>
          <w:shd w:val="clear" w:color="auto" w:fill="FDE7E7"/>
        </w:tcPr>
        <w:p w14:paraId="7BD9B6F6" w14:textId="77777777" w:rsidR="001B670A" w:rsidRPr="001B670A" w:rsidRDefault="001B670A" w:rsidP="001B670A">
          <w:pPr>
            <w:spacing w:after="120"/>
            <w:rPr>
              <w:rFonts w:eastAsiaTheme="minorEastAsia"/>
              <w:b w:val="0"/>
              <w:bCs w:val="0"/>
              <w:color w:val="808080" w:themeColor="background1" w:themeShade="80"/>
              <w:sz w:val="16"/>
              <w:szCs w:val="16"/>
            </w:rPr>
          </w:pPr>
          <w:r w:rsidRPr="001B670A">
            <w:rPr>
              <w:rFonts w:eastAsiaTheme="minorEastAsia"/>
              <w:b w:val="0"/>
              <w:bCs w:val="0"/>
              <w:color w:val="808080" w:themeColor="background1" w:themeShade="80"/>
              <w:sz w:val="16"/>
              <w:szCs w:val="16"/>
            </w:rPr>
            <w:t>Modification</w:t>
          </w:r>
        </w:p>
      </w:tc>
      <w:tc>
        <w:tcPr>
          <w:tcW w:w="3755" w:type="dxa"/>
          <w:tcBorders>
            <w:top w:val="dotted" w:sz="4" w:space="0" w:color="F7CAAC" w:themeColor="accent2" w:themeTint="66"/>
            <w:left w:val="dotted" w:sz="4" w:space="0" w:color="F7CAAC" w:themeColor="accent2" w:themeTint="66"/>
            <w:bottom w:val="dotted" w:sz="4" w:space="0" w:color="F7CAAC" w:themeColor="accent2" w:themeTint="66"/>
            <w:right w:val="dotted" w:sz="4" w:space="0" w:color="F7CAAC" w:themeColor="accent2" w:themeTint="66"/>
          </w:tcBorders>
          <w:shd w:val="clear" w:color="auto" w:fill="auto"/>
        </w:tcPr>
        <w:p w14:paraId="6A4D06A8" w14:textId="34D3EDF9" w:rsidR="001B670A" w:rsidRPr="001B670A" w:rsidRDefault="00D60907" w:rsidP="001B670A">
          <w:pPr>
            <w:tabs>
              <w:tab w:val="left" w:pos="1332"/>
            </w:tabs>
            <w:spacing w:after="120"/>
            <w:cnfStyle w:val="000000100000" w:firstRow="0" w:lastRow="0" w:firstColumn="0" w:lastColumn="0" w:oddVBand="0" w:evenVBand="0" w:oddHBand="1" w:evenHBand="0" w:firstRowFirstColumn="0" w:firstRowLastColumn="0" w:lastRowFirstColumn="0" w:lastRowLastColumn="0"/>
            <w:rPr>
              <w:rFonts w:eastAsiaTheme="minorEastAsia"/>
              <w:color w:val="808080" w:themeColor="background1" w:themeShade="80"/>
              <w:sz w:val="16"/>
              <w:szCs w:val="16"/>
            </w:rPr>
          </w:pPr>
          <w:r>
            <w:rPr>
              <w:rFonts w:eastAsiaTheme="minorEastAsia"/>
              <w:color w:val="808080" w:themeColor="background1" w:themeShade="80"/>
              <w:sz w:val="16"/>
              <w:szCs w:val="16"/>
            </w:rPr>
            <w:t>Erreurs sur éléments relatifs à l’intervention</w:t>
          </w:r>
        </w:p>
      </w:tc>
    </w:tr>
  </w:tbl>
  <w:p w14:paraId="7C8F7149" w14:textId="77777777" w:rsidR="001B670A" w:rsidRDefault="001B67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7006" w14:textId="77777777" w:rsidR="00F27FC7" w:rsidRDefault="00F27FC7" w:rsidP="00F27FC7">
      <w:pPr>
        <w:spacing w:line="240" w:lineRule="auto"/>
      </w:pPr>
      <w:r>
        <w:separator/>
      </w:r>
    </w:p>
  </w:footnote>
  <w:footnote w:type="continuationSeparator" w:id="0">
    <w:p w14:paraId="50CE0A47" w14:textId="77777777" w:rsidR="00F27FC7" w:rsidRDefault="00F27FC7" w:rsidP="00F27F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F9F"/>
      </v:shape>
    </w:pict>
  </w:numPicBullet>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StarSymbol" w:hAnsi="StarSymbol"/>
      </w:rPr>
    </w:lvl>
  </w:abstractNum>
  <w:abstractNum w:abstractNumId="1" w15:restartNumberingAfterBreak="0">
    <w:nsid w:val="016A7B40"/>
    <w:multiLevelType w:val="hybridMultilevel"/>
    <w:tmpl w:val="A042886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85826"/>
    <w:multiLevelType w:val="hybridMultilevel"/>
    <w:tmpl w:val="F430A042"/>
    <w:lvl w:ilvl="0" w:tplc="040C0011">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F04C1B"/>
    <w:multiLevelType w:val="hybridMultilevel"/>
    <w:tmpl w:val="FD789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1B1C37"/>
    <w:multiLevelType w:val="hybridMultilevel"/>
    <w:tmpl w:val="54B047BC"/>
    <w:lvl w:ilvl="0" w:tplc="5BA68B86">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56C420C"/>
    <w:multiLevelType w:val="multilevel"/>
    <w:tmpl w:val="209083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15:restartNumberingAfterBreak="0">
    <w:nsid w:val="07ED4DB2"/>
    <w:multiLevelType w:val="hybridMultilevel"/>
    <w:tmpl w:val="D2DCDF7A"/>
    <w:lvl w:ilvl="0" w:tplc="5BA68B86">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960020"/>
    <w:multiLevelType w:val="multilevel"/>
    <w:tmpl w:val="F522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8ED1FE4"/>
    <w:multiLevelType w:val="multilevel"/>
    <w:tmpl w:val="3600019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763161"/>
    <w:multiLevelType w:val="multilevel"/>
    <w:tmpl w:val="132C07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0D84217F"/>
    <w:multiLevelType w:val="hybridMultilevel"/>
    <w:tmpl w:val="CA0CD9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DE53231"/>
    <w:multiLevelType w:val="hybridMultilevel"/>
    <w:tmpl w:val="E062A94E"/>
    <w:lvl w:ilvl="0" w:tplc="0D2CD23C">
      <w:start w:val="1"/>
      <w:numFmt w:val="bullet"/>
      <w:lvlText w:val=""/>
      <w:lvlJc w:val="left"/>
      <w:pPr>
        <w:ind w:left="720" w:hanging="360"/>
      </w:pPr>
      <w:rPr>
        <w:rFonts w:ascii="Wingdings" w:eastAsia="Times New Roman" w:hAnsi="Wingdings" w:cstheme="minorBid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213061"/>
    <w:multiLevelType w:val="multilevel"/>
    <w:tmpl w:val="4DB46BE6"/>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10A11E03"/>
    <w:multiLevelType w:val="hybridMultilevel"/>
    <w:tmpl w:val="80DCFE6C"/>
    <w:lvl w:ilvl="0" w:tplc="5BA68B86">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0BD503D"/>
    <w:multiLevelType w:val="hybridMultilevel"/>
    <w:tmpl w:val="6CAA4E8E"/>
    <w:lvl w:ilvl="0" w:tplc="229C0AC0">
      <w:start w:val="1"/>
      <w:numFmt w:val="bullet"/>
      <w:lvlText w:val=""/>
      <w:lvlJc w:val="left"/>
      <w:pPr>
        <w:ind w:left="360" w:hanging="360"/>
      </w:pPr>
      <w:rPr>
        <w:rFonts w:ascii="Wingdings" w:hAnsi="Wingdings" w:hint="default"/>
        <w:color w:val="7A001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2207BD4"/>
    <w:multiLevelType w:val="hybridMultilevel"/>
    <w:tmpl w:val="A04C2A56"/>
    <w:lvl w:ilvl="0" w:tplc="80526A7A">
      <w:start w:val="1"/>
      <w:numFmt w:val="bullet"/>
      <w:pStyle w:val="Titre4"/>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8432A2"/>
    <w:multiLevelType w:val="hybridMultilevel"/>
    <w:tmpl w:val="AE8EFD5C"/>
    <w:lvl w:ilvl="0" w:tplc="C3AAE584">
      <w:start w:val="1"/>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EF73C6"/>
    <w:multiLevelType w:val="hybridMultilevel"/>
    <w:tmpl w:val="81787856"/>
    <w:lvl w:ilvl="0" w:tplc="F782BA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6247D4"/>
    <w:multiLevelType w:val="multilevel"/>
    <w:tmpl w:val="C8EA4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F11016"/>
    <w:multiLevelType w:val="hybridMultilevel"/>
    <w:tmpl w:val="7B52859A"/>
    <w:lvl w:ilvl="0" w:tplc="17CE9FD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9717D5D"/>
    <w:multiLevelType w:val="hybridMultilevel"/>
    <w:tmpl w:val="47D2D958"/>
    <w:lvl w:ilvl="0" w:tplc="4110766A">
      <w:start w:val="1"/>
      <w:numFmt w:val="decimal"/>
      <w:pStyle w:val="Titre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BB03169"/>
    <w:multiLevelType w:val="hybridMultilevel"/>
    <w:tmpl w:val="9CB41C4E"/>
    <w:lvl w:ilvl="0" w:tplc="8806F2A0">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0D0F39"/>
    <w:multiLevelType w:val="multilevel"/>
    <w:tmpl w:val="3C167C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30DB0895"/>
    <w:multiLevelType w:val="multilevel"/>
    <w:tmpl w:val="DB749F9C"/>
    <w:lvl w:ilvl="0">
      <w:start w:val="2"/>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3BB39FC"/>
    <w:multiLevelType w:val="hybridMultilevel"/>
    <w:tmpl w:val="1F3CABB6"/>
    <w:lvl w:ilvl="0" w:tplc="62A0256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88038A8"/>
    <w:multiLevelType w:val="hybridMultilevel"/>
    <w:tmpl w:val="8C46FA08"/>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6" w15:restartNumberingAfterBreak="0">
    <w:nsid w:val="3FBB265D"/>
    <w:multiLevelType w:val="hybridMultilevel"/>
    <w:tmpl w:val="5FCEC288"/>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0F6B32"/>
    <w:multiLevelType w:val="hybridMultilevel"/>
    <w:tmpl w:val="A9F6D4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58D038B"/>
    <w:multiLevelType w:val="multilevel"/>
    <w:tmpl w:val="18246EE6"/>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29" w15:restartNumberingAfterBreak="0">
    <w:nsid w:val="46EA5349"/>
    <w:multiLevelType w:val="multilevel"/>
    <w:tmpl w:val="AC583396"/>
    <w:lvl w:ilvl="0">
      <w:start w:val="2"/>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11083A"/>
    <w:multiLevelType w:val="hybridMultilevel"/>
    <w:tmpl w:val="C298B694"/>
    <w:lvl w:ilvl="0" w:tplc="2F148BA6">
      <w:start w:val="1"/>
      <w:numFmt w:val="bullet"/>
      <w:lvlText w:val="-"/>
      <w:lvlJc w:val="left"/>
      <w:pPr>
        <w:ind w:left="1004" w:hanging="360"/>
      </w:pPr>
      <w:rPr>
        <w:rFonts w:ascii="Calibri" w:eastAsia="Calibri"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1" w15:restartNumberingAfterBreak="0">
    <w:nsid w:val="50447A43"/>
    <w:multiLevelType w:val="hybridMultilevel"/>
    <w:tmpl w:val="B16025B4"/>
    <w:lvl w:ilvl="0" w:tplc="79CE2E76">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1020775"/>
    <w:multiLevelType w:val="multilevel"/>
    <w:tmpl w:val="70E8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8633FC"/>
    <w:multiLevelType w:val="hybridMultilevel"/>
    <w:tmpl w:val="070EDCC2"/>
    <w:lvl w:ilvl="0" w:tplc="229C0AC0">
      <w:start w:val="1"/>
      <w:numFmt w:val="bullet"/>
      <w:lvlText w:val=""/>
      <w:lvlJc w:val="left"/>
      <w:pPr>
        <w:ind w:left="720" w:hanging="360"/>
      </w:pPr>
      <w:rPr>
        <w:rFonts w:ascii="Wingdings" w:hAnsi="Wingdings" w:hint="default"/>
        <w:color w:val="7A00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043166"/>
    <w:multiLevelType w:val="hybridMultilevel"/>
    <w:tmpl w:val="9C1675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A763EB"/>
    <w:multiLevelType w:val="hybridMultilevel"/>
    <w:tmpl w:val="BA32993A"/>
    <w:lvl w:ilvl="0" w:tplc="CF940B44">
      <w:start w:val="1"/>
      <w:numFmt w:val="bullet"/>
      <w:lvlText w:val=""/>
      <w:lvlJc w:val="left"/>
      <w:pPr>
        <w:ind w:left="360" w:hanging="360"/>
      </w:pPr>
      <w:rPr>
        <w:rFonts w:ascii="Wingdings" w:hAnsi="Wingdings" w:hint="default"/>
        <w:color w:val="7A001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96F340C"/>
    <w:multiLevelType w:val="multilevel"/>
    <w:tmpl w:val="D5EEA776"/>
    <w:lvl w:ilvl="0">
      <w:start w:val="2"/>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BC540A"/>
    <w:multiLevelType w:val="hybridMultilevel"/>
    <w:tmpl w:val="0F4EA244"/>
    <w:lvl w:ilvl="0" w:tplc="9F32A77E">
      <w:numFmt w:val="bullet"/>
      <w:lvlText w:val="-"/>
      <w:lvlJc w:val="left"/>
      <w:pPr>
        <w:ind w:left="720" w:hanging="360"/>
      </w:pPr>
      <w:rPr>
        <w:rFonts w:ascii="Calibri" w:eastAsiaTheme="minorHAnsi" w:hAnsi="Calibri" w:cs="Calibri" w:hint="default"/>
        <w:b w:val="0"/>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A484CD9"/>
    <w:multiLevelType w:val="hybridMultilevel"/>
    <w:tmpl w:val="381270EA"/>
    <w:lvl w:ilvl="0" w:tplc="019C14B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F43E36"/>
    <w:multiLevelType w:val="multilevel"/>
    <w:tmpl w:val="6992A2EC"/>
    <w:lvl w:ilvl="0">
      <w:start w:val="1"/>
      <w:numFmt w:val="decimal"/>
      <w:pStyle w:val="Titre1"/>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8AD73E5"/>
    <w:multiLevelType w:val="hybridMultilevel"/>
    <w:tmpl w:val="CA70E29E"/>
    <w:lvl w:ilvl="0" w:tplc="229C0AC0">
      <w:start w:val="1"/>
      <w:numFmt w:val="bullet"/>
      <w:lvlText w:val=""/>
      <w:lvlJc w:val="left"/>
      <w:pPr>
        <w:ind w:left="720" w:hanging="360"/>
      </w:pPr>
      <w:rPr>
        <w:rFonts w:ascii="Wingdings" w:hAnsi="Wingdings" w:hint="default"/>
        <w:color w:val="7A00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2C3C7F"/>
    <w:multiLevelType w:val="hybridMultilevel"/>
    <w:tmpl w:val="6540B95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E7312B4"/>
    <w:multiLevelType w:val="hybridMultilevel"/>
    <w:tmpl w:val="48EE378E"/>
    <w:lvl w:ilvl="0" w:tplc="5BA68B86">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5242570"/>
    <w:multiLevelType w:val="multilevel"/>
    <w:tmpl w:val="CD468728"/>
    <w:lvl w:ilvl="0">
      <w:start w:val="2"/>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FD1A1B"/>
    <w:multiLevelType w:val="hybridMultilevel"/>
    <w:tmpl w:val="C91A7472"/>
    <w:lvl w:ilvl="0" w:tplc="040C0011">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num w:numId="1" w16cid:durableId="20671410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9155663">
    <w:abstractNumId w:val="30"/>
  </w:num>
  <w:num w:numId="3" w16cid:durableId="197857860">
    <w:abstractNumId w:val="1"/>
  </w:num>
  <w:num w:numId="4" w16cid:durableId="2044674808">
    <w:abstractNumId w:val="37"/>
  </w:num>
  <w:num w:numId="5" w16cid:durableId="508830380">
    <w:abstractNumId w:val="24"/>
  </w:num>
  <w:num w:numId="6" w16cid:durableId="2138646772">
    <w:abstractNumId w:val="39"/>
  </w:num>
  <w:num w:numId="7" w16cid:durableId="1481270994">
    <w:abstractNumId w:val="10"/>
  </w:num>
  <w:num w:numId="8" w16cid:durableId="228728706">
    <w:abstractNumId w:val="20"/>
  </w:num>
  <w:num w:numId="9" w16cid:durableId="2037272808">
    <w:abstractNumId w:val="6"/>
  </w:num>
  <w:num w:numId="10" w16cid:durableId="1657760549">
    <w:abstractNumId w:val="0"/>
  </w:num>
  <w:num w:numId="11" w16cid:durableId="572276570">
    <w:abstractNumId w:val="16"/>
  </w:num>
  <w:num w:numId="12" w16cid:durableId="85007019">
    <w:abstractNumId w:val="21"/>
  </w:num>
  <w:num w:numId="13" w16cid:durableId="1433354605">
    <w:abstractNumId w:val="3"/>
  </w:num>
  <w:num w:numId="14" w16cid:durableId="272908256">
    <w:abstractNumId w:val="39"/>
  </w:num>
  <w:num w:numId="15" w16cid:durableId="267197561">
    <w:abstractNumId w:val="39"/>
  </w:num>
  <w:num w:numId="16" w16cid:durableId="1282883096">
    <w:abstractNumId w:val="19"/>
  </w:num>
  <w:num w:numId="17" w16cid:durableId="69469465">
    <w:abstractNumId w:val="11"/>
  </w:num>
  <w:num w:numId="18" w16cid:durableId="1502349572">
    <w:abstractNumId w:val="36"/>
  </w:num>
  <w:num w:numId="19" w16cid:durableId="1114326259">
    <w:abstractNumId w:val="29"/>
  </w:num>
  <w:num w:numId="20" w16cid:durableId="1391421268">
    <w:abstractNumId w:val="43"/>
  </w:num>
  <w:num w:numId="21" w16cid:durableId="569777471">
    <w:abstractNumId w:val="8"/>
  </w:num>
  <w:num w:numId="22" w16cid:durableId="853180362">
    <w:abstractNumId w:val="13"/>
  </w:num>
  <w:num w:numId="23" w16cid:durableId="332103429">
    <w:abstractNumId w:val="42"/>
  </w:num>
  <w:num w:numId="24" w16cid:durableId="386605962">
    <w:abstractNumId w:val="4"/>
  </w:num>
  <w:num w:numId="25" w16cid:durableId="1202207017">
    <w:abstractNumId w:val="26"/>
  </w:num>
  <w:num w:numId="26" w16cid:durableId="418982708">
    <w:abstractNumId w:val="14"/>
  </w:num>
  <w:num w:numId="27" w16cid:durableId="1428110767">
    <w:abstractNumId w:val="17"/>
  </w:num>
  <w:num w:numId="28" w16cid:durableId="1820147460">
    <w:abstractNumId w:val="2"/>
  </w:num>
  <w:num w:numId="29" w16cid:durableId="373233311">
    <w:abstractNumId w:val="27"/>
  </w:num>
  <w:num w:numId="30" w16cid:durableId="1198353301">
    <w:abstractNumId w:val="12"/>
  </w:num>
  <w:num w:numId="31" w16cid:durableId="1120758245">
    <w:abstractNumId w:val="38"/>
  </w:num>
  <w:num w:numId="32" w16cid:durableId="2111847598">
    <w:abstractNumId w:val="35"/>
  </w:num>
  <w:num w:numId="33" w16cid:durableId="320933422">
    <w:abstractNumId w:val="41"/>
  </w:num>
  <w:num w:numId="34" w16cid:durableId="1545020937">
    <w:abstractNumId w:val="31"/>
  </w:num>
  <w:num w:numId="35" w16cid:durableId="466049564">
    <w:abstractNumId w:val="34"/>
  </w:num>
  <w:num w:numId="36" w16cid:durableId="1965505373">
    <w:abstractNumId w:val="23"/>
  </w:num>
  <w:num w:numId="37" w16cid:durableId="1408574936">
    <w:abstractNumId w:val="39"/>
    <w:lvlOverride w:ilvl="0">
      <w:startOverride w:val="2"/>
    </w:lvlOverride>
    <w:lvlOverride w:ilvl="1">
      <w:startOverride w:val="2"/>
    </w:lvlOverride>
  </w:num>
  <w:num w:numId="38" w16cid:durableId="461702527">
    <w:abstractNumId w:val="15"/>
  </w:num>
  <w:num w:numId="39" w16cid:durableId="1396122274">
    <w:abstractNumId w:val="25"/>
  </w:num>
  <w:num w:numId="40" w16cid:durableId="857693276">
    <w:abstractNumId w:val="28"/>
  </w:num>
  <w:num w:numId="41" w16cid:durableId="112484249">
    <w:abstractNumId w:val="5"/>
  </w:num>
  <w:num w:numId="42" w16cid:durableId="1713339217">
    <w:abstractNumId w:val="32"/>
  </w:num>
  <w:num w:numId="43" w16cid:durableId="808941014">
    <w:abstractNumId w:val="33"/>
  </w:num>
  <w:num w:numId="44" w16cid:durableId="1631864653">
    <w:abstractNumId w:val="40"/>
  </w:num>
  <w:num w:numId="45" w16cid:durableId="687021372">
    <w:abstractNumId w:val="7"/>
  </w:num>
  <w:num w:numId="46" w16cid:durableId="949124558">
    <w:abstractNumId w:val="9"/>
  </w:num>
  <w:num w:numId="47" w16cid:durableId="152721477">
    <w:abstractNumId w:val="18"/>
  </w:num>
  <w:num w:numId="48" w16cid:durableId="5863086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87"/>
    <w:rsid w:val="00013B17"/>
    <w:rsid w:val="00025CCD"/>
    <w:rsid w:val="00066298"/>
    <w:rsid w:val="00084DEB"/>
    <w:rsid w:val="000A38C9"/>
    <w:rsid w:val="000A56A0"/>
    <w:rsid w:val="000E1EB4"/>
    <w:rsid w:val="000E24A3"/>
    <w:rsid w:val="000E6E5A"/>
    <w:rsid w:val="00101C86"/>
    <w:rsid w:val="001177AD"/>
    <w:rsid w:val="0012489D"/>
    <w:rsid w:val="00156DD9"/>
    <w:rsid w:val="001A43C0"/>
    <w:rsid w:val="001B670A"/>
    <w:rsid w:val="001C23F0"/>
    <w:rsid w:val="00226282"/>
    <w:rsid w:val="00235181"/>
    <w:rsid w:val="00235F1D"/>
    <w:rsid w:val="00241B26"/>
    <w:rsid w:val="00243FE3"/>
    <w:rsid w:val="002C715B"/>
    <w:rsid w:val="002E4495"/>
    <w:rsid w:val="002E62D4"/>
    <w:rsid w:val="00376FA8"/>
    <w:rsid w:val="00382448"/>
    <w:rsid w:val="003C7D2F"/>
    <w:rsid w:val="003F1E9F"/>
    <w:rsid w:val="003F6112"/>
    <w:rsid w:val="00456B57"/>
    <w:rsid w:val="00473C6A"/>
    <w:rsid w:val="004750F2"/>
    <w:rsid w:val="00486376"/>
    <w:rsid w:val="00494AAD"/>
    <w:rsid w:val="00497AB1"/>
    <w:rsid w:val="004B1B37"/>
    <w:rsid w:val="004D50AC"/>
    <w:rsid w:val="00562961"/>
    <w:rsid w:val="005746E4"/>
    <w:rsid w:val="00617343"/>
    <w:rsid w:val="00633735"/>
    <w:rsid w:val="006B62E9"/>
    <w:rsid w:val="006B7A1B"/>
    <w:rsid w:val="006E439B"/>
    <w:rsid w:val="006F1E9C"/>
    <w:rsid w:val="007205DA"/>
    <w:rsid w:val="00760E34"/>
    <w:rsid w:val="00782093"/>
    <w:rsid w:val="007B18CA"/>
    <w:rsid w:val="007B2EE1"/>
    <w:rsid w:val="0082619C"/>
    <w:rsid w:val="00846807"/>
    <w:rsid w:val="0085416C"/>
    <w:rsid w:val="008D30EC"/>
    <w:rsid w:val="008E1727"/>
    <w:rsid w:val="00901AF4"/>
    <w:rsid w:val="009628C9"/>
    <w:rsid w:val="00980678"/>
    <w:rsid w:val="0099272B"/>
    <w:rsid w:val="0099305F"/>
    <w:rsid w:val="009C4CE9"/>
    <w:rsid w:val="009F6A0A"/>
    <w:rsid w:val="00A273FD"/>
    <w:rsid w:val="00A36B18"/>
    <w:rsid w:val="00A7597F"/>
    <w:rsid w:val="00A8451E"/>
    <w:rsid w:val="00A95D05"/>
    <w:rsid w:val="00AA7CC7"/>
    <w:rsid w:val="00AB035D"/>
    <w:rsid w:val="00B033D5"/>
    <w:rsid w:val="00B07AA4"/>
    <w:rsid w:val="00B1227E"/>
    <w:rsid w:val="00B553DF"/>
    <w:rsid w:val="00B56FD9"/>
    <w:rsid w:val="00B87E77"/>
    <w:rsid w:val="00BB1352"/>
    <w:rsid w:val="00BF1C40"/>
    <w:rsid w:val="00C45AB5"/>
    <w:rsid w:val="00C52AF3"/>
    <w:rsid w:val="00C90DCE"/>
    <w:rsid w:val="00CB3676"/>
    <w:rsid w:val="00CC1ED1"/>
    <w:rsid w:val="00CE581A"/>
    <w:rsid w:val="00CE6CE7"/>
    <w:rsid w:val="00D60907"/>
    <w:rsid w:val="00DC6029"/>
    <w:rsid w:val="00DF54FB"/>
    <w:rsid w:val="00E238C9"/>
    <w:rsid w:val="00E2577B"/>
    <w:rsid w:val="00E44F6B"/>
    <w:rsid w:val="00E45FA4"/>
    <w:rsid w:val="00E83145"/>
    <w:rsid w:val="00EB3139"/>
    <w:rsid w:val="00EC5329"/>
    <w:rsid w:val="00ED7292"/>
    <w:rsid w:val="00EE02FE"/>
    <w:rsid w:val="00F138E4"/>
    <w:rsid w:val="00F27FC7"/>
    <w:rsid w:val="00F56287"/>
    <w:rsid w:val="00F626AC"/>
    <w:rsid w:val="00F9298C"/>
    <w:rsid w:val="00FE3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B8766"/>
  <w15:chartTrackingRefBased/>
  <w15:docId w15:val="{33405CD5-EB1E-4E86-8F7F-F071A7D8E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FC7"/>
    <w:pPr>
      <w:spacing w:after="0"/>
      <w:jc w:val="both"/>
    </w:pPr>
    <w:rPr>
      <w:noProof/>
    </w:rPr>
  </w:style>
  <w:style w:type="paragraph" w:styleId="Titre1">
    <w:name w:val="heading 1"/>
    <w:basedOn w:val="Normal"/>
    <w:next w:val="Normal"/>
    <w:link w:val="Titre1Car"/>
    <w:uiPriority w:val="9"/>
    <w:qFormat/>
    <w:rsid w:val="00E83145"/>
    <w:pPr>
      <w:keepNext/>
      <w:keepLines/>
      <w:numPr>
        <w:numId w:val="6"/>
      </w:numPr>
      <w:spacing w:before="240"/>
      <w:outlineLvl w:val="0"/>
    </w:pPr>
    <w:rPr>
      <w:rFonts w:eastAsiaTheme="majorEastAsia" w:cstheme="majorBidi"/>
      <w:b/>
      <w:color w:val="7A0000"/>
      <w:sz w:val="32"/>
      <w:szCs w:val="32"/>
    </w:rPr>
  </w:style>
  <w:style w:type="paragraph" w:styleId="Titre2">
    <w:name w:val="heading 2"/>
    <w:basedOn w:val="Normal"/>
    <w:next w:val="Normal"/>
    <w:link w:val="Titre2Car"/>
    <w:uiPriority w:val="9"/>
    <w:unhideWhenUsed/>
    <w:qFormat/>
    <w:rsid w:val="00013B17"/>
    <w:pPr>
      <w:keepNext/>
      <w:keepLines/>
      <w:numPr>
        <w:numId w:val="8"/>
      </w:numPr>
      <w:spacing w:before="40"/>
      <w:outlineLvl w:val="1"/>
    </w:pPr>
    <w:rPr>
      <w:rFonts w:eastAsiaTheme="majorEastAsia" w:cstheme="majorBidi"/>
      <w:b/>
      <w:color w:val="7A0000"/>
      <w:sz w:val="28"/>
      <w:szCs w:val="26"/>
    </w:rPr>
  </w:style>
  <w:style w:type="paragraph" w:styleId="Titre3">
    <w:name w:val="heading 3"/>
    <w:basedOn w:val="Normal"/>
    <w:next w:val="Normal"/>
    <w:link w:val="Titre3Car"/>
    <w:uiPriority w:val="9"/>
    <w:unhideWhenUsed/>
    <w:qFormat/>
    <w:rsid w:val="00013B17"/>
    <w:pPr>
      <w:keepNext/>
      <w:keepLines/>
      <w:spacing w:before="40"/>
      <w:outlineLvl w:val="2"/>
    </w:pPr>
    <w:rPr>
      <w:rFonts w:asciiTheme="majorHAnsi" w:eastAsiaTheme="majorEastAsia" w:hAnsiTheme="majorHAnsi" w:cstheme="majorBidi"/>
      <w:b/>
      <w:color w:val="7A0000"/>
      <w:sz w:val="28"/>
      <w:szCs w:val="24"/>
    </w:rPr>
  </w:style>
  <w:style w:type="paragraph" w:styleId="Titre4">
    <w:name w:val="heading 4"/>
    <w:basedOn w:val="Normal"/>
    <w:next w:val="Normal"/>
    <w:link w:val="Titre4Car"/>
    <w:uiPriority w:val="9"/>
    <w:unhideWhenUsed/>
    <w:qFormat/>
    <w:rsid w:val="00013B17"/>
    <w:pPr>
      <w:keepNext/>
      <w:keepLines/>
      <w:numPr>
        <w:numId w:val="38"/>
      </w:numPr>
      <w:spacing w:before="40" w:line="360" w:lineRule="auto"/>
      <w:jc w:val="left"/>
      <w:outlineLvl w:val="3"/>
    </w:pPr>
    <w:rPr>
      <w:rFonts w:asciiTheme="majorHAnsi" w:eastAsiaTheme="majorEastAsia" w:hAnsiTheme="majorHAnsi" w:cstheme="majorBidi"/>
      <w:i/>
      <w:iCs/>
      <w:color w:val="7A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de liste num,Paragraphe de liste 1,Listes,Lettre d'introduction,List Paragraph1,List Paragraph,Normal avec puces tirets,Paragraphe 2,liste 1,Puce niveau 0,Level 1 Puce,titre besoin,Paragraphe de liste serré,texte de base"/>
    <w:basedOn w:val="Normal"/>
    <w:link w:val="ParagraphedelisteCar"/>
    <w:uiPriority w:val="34"/>
    <w:qFormat/>
    <w:rsid w:val="00F56287"/>
    <w:pPr>
      <w:spacing w:line="240" w:lineRule="auto"/>
      <w:ind w:left="720"/>
    </w:pPr>
    <w:rPr>
      <w:rFonts w:ascii="Calibri" w:hAnsi="Calibri" w:cs="Calibri"/>
      <w:noProof w:val="0"/>
    </w:rPr>
  </w:style>
  <w:style w:type="character" w:styleId="Lienhypertexte">
    <w:name w:val="Hyperlink"/>
    <w:basedOn w:val="Policepardfaut"/>
    <w:uiPriority w:val="99"/>
    <w:unhideWhenUsed/>
    <w:rsid w:val="00F56287"/>
    <w:rPr>
      <w:color w:val="0000FF"/>
      <w:u w:val="single"/>
    </w:rPr>
  </w:style>
  <w:style w:type="paragraph" w:customStyle="1" w:styleId="normalformulaire">
    <w:name w:val="normal formulaire"/>
    <w:basedOn w:val="Normal"/>
    <w:link w:val="normalformulaireCar"/>
    <w:rsid w:val="007205DA"/>
    <w:pPr>
      <w:suppressAutoHyphens/>
      <w:spacing w:line="240" w:lineRule="auto"/>
    </w:pPr>
    <w:rPr>
      <w:rFonts w:ascii="Tahoma" w:eastAsia="Times New Roman" w:hAnsi="Tahoma" w:cs="Times New Roman"/>
      <w:noProof w:val="0"/>
      <w:sz w:val="16"/>
      <w:szCs w:val="24"/>
    </w:rPr>
  </w:style>
  <w:style w:type="character" w:customStyle="1" w:styleId="normalformulaireCar">
    <w:name w:val="normal formulaire Car"/>
    <w:link w:val="normalformulaire"/>
    <w:rsid w:val="007205DA"/>
    <w:rPr>
      <w:rFonts w:ascii="Tahoma" w:eastAsia="Times New Roman" w:hAnsi="Tahoma" w:cs="Times New Roman"/>
      <w:sz w:val="16"/>
      <w:szCs w:val="24"/>
    </w:rPr>
  </w:style>
  <w:style w:type="paragraph" w:styleId="En-tte">
    <w:name w:val="header"/>
    <w:basedOn w:val="Normal"/>
    <w:link w:val="En-tteCar"/>
    <w:uiPriority w:val="99"/>
    <w:unhideWhenUsed/>
    <w:rsid w:val="00F27FC7"/>
    <w:pPr>
      <w:tabs>
        <w:tab w:val="center" w:pos="4536"/>
        <w:tab w:val="right" w:pos="9072"/>
      </w:tabs>
      <w:spacing w:line="240" w:lineRule="auto"/>
    </w:pPr>
  </w:style>
  <w:style w:type="character" w:customStyle="1" w:styleId="En-tteCar">
    <w:name w:val="En-tête Car"/>
    <w:basedOn w:val="Policepardfaut"/>
    <w:link w:val="En-tte"/>
    <w:uiPriority w:val="99"/>
    <w:rsid w:val="00F27FC7"/>
    <w:rPr>
      <w:noProof/>
    </w:rPr>
  </w:style>
  <w:style w:type="paragraph" w:styleId="Pieddepage">
    <w:name w:val="footer"/>
    <w:basedOn w:val="Normal"/>
    <w:link w:val="PieddepageCar"/>
    <w:uiPriority w:val="99"/>
    <w:unhideWhenUsed/>
    <w:rsid w:val="00F27FC7"/>
    <w:pPr>
      <w:tabs>
        <w:tab w:val="center" w:pos="4536"/>
        <w:tab w:val="right" w:pos="9072"/>
      </w:tabs>
      <w:spacing w:line="240" w:lineRule="auto"/>
    </w:pPr>
  </w:style>
  <w:style w:type="character" w:customStyle="1" w:styleId="PieddepageCar">
    <w:name w:val="Pied de page Car"/>
    <w:basedOn w:val="Policepardfaut"/>
    <w:link w:val="Pieddepage"/>
    <w:uiPriority w:val="99"/>
    <w:rsid w:val="00F27FC7"/>
    <w:rPr>
      <w:noProof/>
    </w:rPr>
  </w:style>
  <w:style w:type="character" w:customStyle="1" w:styleId="Titre1Car">
    <w:name w:val="Titre 1 Car"/>
    <w:basedOn w:val="Policepardfaut"/>
    <w:link w:val="Titre1"/>
    <w:uiPriority w:val="9"/>
    <w:rsid w:val="00E83145"/>
    <w:rPr>
      <w:rFonts w:eastAsiaTheme="majorEastAsia" w:cstheme="majorBidi"/>
      <w:b/>
      <w:noProof/>
      <w:color w:val="7A0000"/>
      <w:sz w:val="32"/>
      <w:szCs w:val="32"/>
    </w:rPr>
  </w:style>
  <w:style w:type="character" w:customStyle="1" w:styleId="Titre2Car">
    <w:name w:val="Titre 2 Car"/>
    <w:basedOn w:val="Policepardfaut"/>
    <w:link w:val="Titre2"/>
    <w:uiPriority w:val="9"/>
    <w:rsid w:val="00013B17"/>
    <w:rPr>
      <w:rFonts w:eastAsiaTheme="majorEastAsia" w:cstheme="majorBidi"/>
      <w:b/>
      <w:noProof/>
      <w:color w:val="7A0000"/>
      <w:sz w:val="28"/>
      <w:szCs w:val="26"/>
    </w:rPr>
  </w:style>
  <w:style w:type="character" w:styleId="Marquedecommentaire">
    <w:name w:val="annotation reference"/>
    <w:basedOn w:val="Policepardfaut"/>
    <w:uiPriority w:val="99"/>
    <w:semiHidden/>
    <w:unhideWhenUsed/>
    <w:rsid w:val="001A43C0"/>
    <w:rPr>
      <w:sz w:val="16"/>
      <w:szCs w:val="16"/>
    </w:rPr>
  </w:style>
  <w:style w:type="paragraph" w:styleId="Commentaire">
    <w:name w:val="annotation text"/>
    <w:basedOn w:val="Normal"/>
    <w:link w:val="CommentaireCar"/>
    <w:uiPriority w:val="99"/>
    <w:unhideWhenUsed/>
    <w:rsid w:val="001A43C0"/>
    <w:pPr>
      <w:spacing w:line="240" w:lineRule="auto"/>
    </w:pPr>
    <w:rPr>
      <w:sz w:val="20"/>
      <w:szCs w:val="20"/>
    </w:rPr>
  </w:style>
  <w:style w:type="character" w:customStyle="1" w:styleId="CommentaireCar">
    <w:name w:val="Commentaire Car"/>
    <w:basedOn w:val="Policepardfaut"/>
    <w:link w:val="Commentaire"/>
    <w:uiPriority w:val="99"/>
    <w:rsid w:val="001A43C0"/>
    <w:rPr>
      <w:noProof/>
      <w:sz w:val="20"/>
      <w:szCs w:val="20"/>
    </w:rPr>
  </w:style>
  <w:style w:type="paragraph" w:styleId="Objetducommentaire">
    <w:name w:val="annotation subject"/>
    <w:basedOn w:val="Commentaire"/>
    <w:next w:val="Commentaire"/>
    <w:link w:val="ObjetducommentaireCar"/>
    <w:uiPriority w:val="99"/>
    <w:semiHidden/>
    <w:unhideWhenUsed/>
    <w:rsid w:val="001A43C0"/>
    <w:rPr>
      <w:b/>
      <w:bCs/>
    </w:rPr>
  </w:style>
  <w:style w:type="character" w:customStyle="1" w:styleId="ObjetducommentaireCar">
    <w:name w:val="Objet du commentaire Car"/>
    <w:basedOn w:val="CommentaireCar"/>
    <w:link w:val="Objetducommentaire"/>
    <w:uiPriority w:val="99"/>
    <w:semiHidden/>
    <w:rsid w:val="001A43C0"/>
    <w:rPr>
      <w:b/>
      <w:bCs/>
      <w:noProof/>
      <w:sz w:val="20"/>
      <w:szCs w:val="20"/>
    </w:rPr>
  </w:style>
  <w:style w:type="paragraph" w:customStyle="1" w:styleId="Default">
    <w:name w:val="Default"/>
    <w:rsid w:val="00BF1C40"/>
    <w:pPr>
      <w:autoSpaceDE w:val="0"/>
      <w:autoSpaceDN w:val="0"/>
      <w:adjustRightInd w:val="0"/>
      <w:spacing w:after="0" w:line="240" w:lineRule="auto"/>
    </w:pPr>
    <w:rPr>
      <w:rFonts w:ascii="Tahoma" w:hAnsi="Tahoma" w:cs="Tahoma"/>
      <w:color w:val="000000"/>
      <w:sz w:val="24"/>
      <w:szCs w:val="24"/>
    </w:rPr>
  </w:style>
  <w:style w:type="character" w:customStyle="1" w:styleId="ParagraphedelisteCar">
    <w:name w:val="Paragraphe de liste Car"/>
    <w:aliases w:val="Paragraphe de liste num Car,Paragraphe de liste 1 Car,Listes Car,Lettre d'introduction Car,List Paragraph1 Car,List Paragraph Car,Normal avec puces tirets Car,Paragraphe 2 Car,liste 1 Car,Puce niveau 0 Car,Level 1 Puce Car"/>
    <w:link w:val="Paragraphedeliste"/>
    <w:uiPriority w:val="34"/>
    <w:qFormat/>
    <w:rsid w:val="00BF1C40"/>
    <w:rPr>
      <w:rFonts w:ascii="Calibri" w:hAnsi="Calibri" w:cs="Calibri"/>
    </w:rPr>
  </w:style>
  <w:style w:type="paragraph" w:styleId="En-ttedetabledesmatires">
    <w:name w:val="TOC Heading"/>
    <w:basedOn w:val="Titre1"/>
    <w:next w:val="Normal"/>
    <w:uiPriority w:val="39"/>
    <w:unhideWhenUsed/>
    <w:qFormat/>
    <w:rsid w:val="004D50AC"/>
    <w:pPr>
      <w:numPr>
        <w:numId w:val="0"/>
      </w:numPr>
      <w:jc w:val="left"/>
      <w:outlineLvl w:val="9"/>
    </w:pPr>
    <w:rPr>
      <w:rFonts w:asciiTheme="majorHAnsi" w:hAnsiTheme="majorHAnsi"/>
      <w:b w:val="0"/>
      <w:noProof w:val="0"/>
      <w:color w:val="2F5496" w:themeColor="accent1" w:themeShade="BF"/>
      <w:lang w:eastAsia="fr-FR"/>
    </w:rPr>
  </w:style>
  <w:style w:type="paragraph" w:styleId="TM1">
    <w:name w:val="toc 1"/>
    <w:basedOn w:val="Normal"/>
    <w:next w:val="Normal"/>
    <w:autoRedefine/>
    <w:uiPriority w:val="39"/>
    <w:unhideWhenUsed/>
    <w:rsid w:val="004D50AC"/>
    <w:pPr>
      <w:spacing w:after="100"/>
    </w:pPr>
  </w:style>
  <w:style w:type="paragraph" w:styleId="TM2">
    <w:name w:val="toc 2"/>
    <w:basedOn w:val="Normal"/>
    <w:next w:val="Normal"/>
    <w:autoRedefine/>
    <w:uiPriority w:val="39"/>
    <w:unhideWhenUsed/>
    <w:rsid w:val="004D50AC"/>
    <w:pPr>
      <w:spacing w:after="100"/>
      <w:ind w:left="220"/>
    </w:pPr>
  </w:style>
  <w:style w:type="character" w:customStyle="1" w:styleId="Titre3Car">
    <w:name w:val="Titre 3 Car"/>
    <w:basedOn w:val="Policepardfaut"/>
    <w:link w:val="Titre3"/>
    <w:uiPriority w:val="9"/>
    <w:rsid w:val="00013B17"/>
    <w:rPr>
      <w:rFonts w:asciiTheme="majorHAnsi" w:eastAsiaTheme="majorEastAsia" w:hAnsiTheme="majorHAnsi" w:cstheme="majorBidi"/>
      <w:b/>
      <w:noProof/>
      <w:color w:val="7A0000"/>
      <w:sz w:val="28"/>
      <w:szCs w:val="24"/>
    </w:rPr>
  </w:style>
  <w:style w:type="paragraph" w:styleId="TM3">
    <w:name w:val="toc 3"/>
    <w:basedOn w:val="Normal"/>
    <w:next w:val="Normal"/>
    <w:autoRedefine/>
    <w:uiPriority w:val="39"/>
    <w:unhideWhenUsed/>
    <w:rsid w:val="000E24A3"/>
    <w:pPr>
      <w:spacing w:after="100"/>
      <w:ind w:left="440"/>
    </w:pPr>
  </w:style>
  <w:style w:type="character" w:customStyle="1" w:styleId="Titre4Car">
    <w:name w:val="Titre 4 Car"/>
    <w:basedOn w:val="Policepardfaut"/>
    <w:link w:val="Titre4"/>
    <w:uiPriority w:val="9"/>
    <w:rsid w:val="00013B17"/>
    <w:rPr>
      <w:rFonts w:asciiTheme="majorHAnsi" w:eastAsiaTheme="majorEastAsia" w:hAnsiTheme="majorHAnsi" w:cstheme="majorBidi"/>
      <w:i/>
      <w:iCs/>
      <w:noProof/>
      <w:color w:val="7A0000"/>
      <w:sz w:val="24"/>
    </w:rPr>
  </w:style>
  <w:style w:type="character" w:styleId="Lienhypertextesuivivisit">
    <w:name w:val="FollowedHyperlink"/>
    <w:basedOn w:val="Policepardfaut"/>
    <w:uiPriority w:val="99"/>
    <w:semiHidden/>
    <w:unhideWhenUsed/>
    <w:rsid w:val="00497AB1"/>
    <w:rPr>
      <w:color w:val="954F72" w:themeColor="followedHyperlink"/>
      <w:u w:val="single"/>
    </w:rPr>
  </w:style>
  <w:style w:type="character" w:styleId="Mentionnonrsolue">
    <w:name w:val="Unresolved Mention"/>
    <w:basedOn w:val="Policepardfaut"/>
    <w:uiPriority w:val="99"/>
    <w:semiHidden/>
    <w:unhideWhenUsed/>
    <w:rsid w:val="000E6E5A"/>
    <w:rPr>
      <w:color w:val="605E5C"/>
      <w:shd w:val="clear" w:color="auto" w:fill="E1DFDD"/>
    </w:rPr>
  </w:style>
  <w:style w:type="paragraph" w:styleId="NormalWeb">
    <w:name w:val="Normal (Web)"/>
    <w:basedOn w:val="Normal"/>
    <w:uiPriority w:val="99"/>
    <w:rsid w:val="00F9298C"/>
    <w:pPr>
      <w:suppressAutoHyphens/>
      <w:spacing w:before="28" w:after="142" w:line="288" w:lineRule="auto"/>
      <w:jc w:val="left"/>
    </w:pPr>
    <w:rPr>
      <w:rFonts w:ascii="Times New Roman" w:eastAsia="Times New Roman" w:hAnsi="Times New Roman" w:cs="Times New Roman"/>
      <w:noProof w:val="0"/>
      <w:color w:val="00000A"/>
      <w:kern w:val="1"/>
      <w:sz w:val="24"/>
      <w:szCs w:val="24"/>
      <w:lang w:eastAsia="fr-FR"/>
    </w:rPr>
  </w:style>
  <w:style w:type="table" w:styleId="TableauGrille5Fonc-Accentuation5">
    <w:name w:val="Grid Table 5 Dark Accent 5"/>
    <w:basedOn w:val="TableauNormal"/>
    <w:uiPriority w:val="50"/>
    <w:rsid w:val="001B670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28841">
      <w:bodyDiv w:val="1"/>
      <w:marLeft w:val="0"/>
      <w:marRight w:val="0"/>
      <w:marTop w:val="0"/>
      <w:marBottom w:val="0"/>
      <w:divBdr>
        <w:top w:val="none" w:sz="0" w:space="0" w:color="auto"/>
        <w:left w:val="none" w:sz="0" w:space="0" w:color="auto"/>
        <w:bottom w:val="none" w:sz="0" w:space="0" w:color="auto"/>
        <w:right w:val="none" w:sz="0" w:space="0" w:color="auto"/>
      </w:divBdr>
    </w:div>
    <w:div w:id="1341741467">
      <w:bodyDiv w:val="1"/>
      <w:marLeft w:val="0"/>
      <w:marRight w:val="0"/>
      <w:marTop w:val="0"/>
      <w:marBottom w:val="0"/>
      <w:divBdr>
        <w:top w:val="none" w:sz="0" w:space="0" w:color="auto"/>
        <w:left w:val="none" w:sz="0" w:space="0" w:color="auto"/>
        <w:bottom w:val="none" w:sz="0" w:space="0" w:color="auto"/>
        <w:right w:val="none" w:sz="0" w:space="0" w:color="auto"/>
      </w:divBdr>
    </w:div>
    <w:div w:id="193890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e.maregionsud.fr/fileadmin/_processed_/csm_FEADER-com-autorite-coul_1eacd05474.jpg" TargetMode="External"/><Relationship Id="rId13" Type="http://schemas.openxmlformats.org/officeDocument/2006/relationships/image" Target="media/image4.svg"/><Relationship Id="rId18" Type="http://schemas.openxmlformats.org/officeDocument/2006/relationships/hyperlink" Target="https://www.maregionsud.fr/donnees-personnell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maregionsud.fr/mentions-legales/formulaire-exercice-de-droit-sur-les-donnees" TargetMode="External"/><Relationship Id="rId2" Type="http://schemas.openxmlformats.org/officeDocument/2006/relationships/numbering" Target="numbering.xml"/><Relationship Id="rId16" Type="http://schemas.openxmlformats.org/officeDocument/2006/relationships/hyperlink" Target="https://travail-emploi.gouv.fr/emploi-et-insertion/mesures-jeunes/article/les-stages-etudiants-en-milieu-professionne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ader@maregionsud.fr" TargetMode="External"/><Relationship Id="rId5" Type="http://schemas.openxmlformats.org/officeDocument/2006/relationships/webSettings" Target="webSettings.xml"/><Relationship Id="rId15" Type="http://schemas.openxmlformats.org/officeDocument/2006/relationships/image" Target="media/image5.svg"/><Relationship Id="rId23" Type="http://schemas.openxmlformats.org/officeDocument/2006/relationships/theme" Target="theme/theme1.xml"/><Relationship Id="rId10" Type="http://schemas.openxmlformats.org/officeDocument/2006/relationships/hyperlink" Target="https://europe.maregionsud.fr/" TargetMode="External"/><Relationship Id="rId19" Type="http://schemas.openxmlformats.org/officeDocument/2006/relationships/hyperlink" Target="https://www.maregionsud.fr/cooki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eader-information@maregionsud.fr"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6CB30-D6FA-4A31-9832-02C23D63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5160</Words>
  <Characters>28380</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ERNY Ismene</dc:creator>
  <cp:keywords/>
  <dc:description/>
  <cp:lastModifiedBy>HADJI Hadjira</cp:lastModifiedBy>
  <cp:revision>14</cp:revision>
  <cp:lastPrinted>2023-04-26T08:09:00Z</cp:lastPrinted>
  <dcterms:created xsi:type="dcterms:W3CDTF">2023-04-20T15:35:00Z</dcterms:created>
  <dcterms:modified xsi:type="dcterms:W3CDTF">2023-07-07T15:23:00Z</dcterms:modified>
</cp:coreProperties>
</file>