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1DCC7C37" w14:textId="0890F02B" w:rsidR="000C05C8" w:rsidRPr="009D6192" w:rsidRDefault="009D6192" w:rsidP="009D6192">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APPEL A PROJETS F</w:t>
      </w:r>
      <w:r w:rsidR="00EB756E">
        <w:rPr>
          <w:b/>
          <w:sz w:val="40"/>
          <w:szCs w:val="40"/>
        </w:rPr>
        <w:t xml:space="preserve">onds </w:t>
      </w:r>
      <w:r w:rsidRPr="009D6192">
        <w:rPr>
          <w:b/>
          <w:sz w:val="40"/>
          <w:szCs w:val="40"/>
        </w:rPr>
        <w:t>E</w:t>
      </w:r>
      <w:r w:rsidR="00EB756E">
        <w:rPr>
          <w:b/>
          <w:sz w:val="40"/>
          <w:szCs w:val="40"/>
        </w:rPr>
        <w:t xml:space="preserve">uropéen pour les </w:t>
      </w:r>
      <w:r w:rsidRPr="009D6192">
        <w:rPr>
          <w:b/>
          <w:sz w:val="40"/>
          <w:szCs w:val="40"/>
        </w:rPr>
        <w:t>A</w:t>
      </w:r>
      <w:r w:rsidR="00EB756E">
        <w:rPr>
          <w:b/>
          <w:sz w:val="40"/>
          <w:szCs w:val="40"/>
        </w:rPr>
        <w:t xml:space="preserve">ffaires </w:t>
      </w:r>
      <w:r w:rsidRPr="009D6192">
        <w:rPr>
          <w:b/>
          <w:sz w:val="40"/>
          <w:szCs w:val="40"/>
        </w:rPr>
        <w:t>M</w:t>
      </w:r>
      <w:r w:rsidR="00EB756E">
        <w:rPr>
          <w:b/>
          <w:sz w:val="40"/>
          <w:szCs w:val="40"/>
        </w:rPr>
        <w:t xml:space="preserve">aritimes, la </w:t>
      </w:r>
      <w:r w:rsidRPr="009D6192">
        <w:rPr>
          <w:b/>
          <w:sz w:val="40"/>
          <w:szCs w:val="40"/>
        </w:rPr>
        <w:t>P</w:t>
      </w:r>
      <w:r w:rsidR="00EB756E">
        <w:rPr>
          <w:b/>
          <w:sz w:val="40"/>
          <w:szCs w:val="40"/>
        </w:rPr>
        <w:t>êche et l’</w:t>
      </w:r>
      <w:r w:rsidRPr="009D6192">
        <w:rPr>
          <w:b/>
          <w:sz w:val="40"/>
          <w:szCs w:val="40"/>
        </w:rPr>
        <w:t>A</w:t>
      </w:r>
      <w:r w:rsidR="00EB756E">
        <w:rPr>
          <w:b/>
          <w:sz w:val="40"/>
          <w:szCs w:val="40"/>
        </w:rPr>
        <w:t>quaculture</w:t>
      </w:r>
    </w:p>
    <w:p w14:paraId="2C0147F1" w14:textId="4AB430D7" w:rsidR="000C3D42" w:rsidRPr="000C3D4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Priorité 2</w:t>
      </w:r>
      <w:r>
        <w:rPr>
          <w:b/>
          <w:sz w:val="28"/>
          <w:szCs w:val="28"/>
        </w:rPr>
        <w:t> : E</w:t>
      </w:r>
      <w:r w:rsidRPr="000C3D42">
        <w:rPr>
          <w:b/>
          <w:sz w:val="28"/>
          <w:szCs w:val="28"/>
        </w:rPr>
        <w:t>ncourager les activités aquacoles durables ainsi que la transformation et la commercialisation des produits de la pêche et de l’aquaculture,</w:t>
      </w:r>
    </w:p>
    <w:p w14:paraId="19FD2172" w14:textId="4D1AD5F0" w:rsidR="009D619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r w:rsidRPr="000C3D42">
        <w:rPr>
          <w:b/>
          <w:sz w:val="28"/>
          <w:szCs w:val="28"/>
        </w:rPr>
        <w:t>et contribuer ainsi à la sécurité alimentaire dans l’Union</w:t>
      </w:r>
    </w:p>
    <w:p w14:paraId="198E2717" w14:textId="7D7E5B18" w:rsidR="000C3D4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p>
    <w:p w14:paraId="5E3B8E99" w14:textId="53271440" w:rsidR="009A521F" w:rsidRDefault="000C3D42" w:rsidP="009A521F">
      <w:pPr>
        <w:pBdr>
          <w:top w:val="single" w:sz="4" w:space="1" w:color="auto"/>
          <w:left w:val="single" w:sz="4" w:space="4" w:color="auto"/>
          <w:bottom w:val="single" w:sz="4" w:space="1" w:color="auto"/>
          <w:right w:val="single" w:sz="4" w:space="4" w:color="auto"/>
        </w:pBdr>
        <w:spacing w:after="0"/>
        <w:jc w:val="center"/>
        <w:rPr>
          <w:b/>
          <w:sz w:val="28"/>
          <w:szCs w:val="28"/>
        </w:rPr>
      </w:pPr>
      <w:r>
        <w:rPr>
          <w:b/>
          <w:sz w:val="28"/>
          <w:szCs w:val="28"/>
        </w:rPr>
        <w:t xml:space="preserve">Objectif spécifique </w:t>
      </w:r>
      <w:r w:rsidRPr="000C3D42">
        <w:rPr>
          <w:b/>
          <w:sz w:val="28"/>
          <w:szCs w:val="28"/>
        </w:rPr>
        <w:t>2.</w:t>
      </w:r>
      <w:r w:rsidR="009A521F">
        <w:rPr>
          <w:b/>
          <w:sz w:val="28"/>
          <w:szCs w:val="28"/>
        </w:rPr>
        <w:t>2</w:t>
      </w:r>
      <w:r w:rsidRPr="000C3D42">
        <w:rPr>
          <w:b/>
          <w:sz w:val="28"/>
          <w:szCs w:val="28"/>
        </w:rPr>
        <w:t>.</w:t>
      </w:r>
      <w:r>
        <w:rPr>
          <w:b/>
          <w:sz w:val="28"/>
          <w:szCs w:val="28"/>
        </w:rPr>
        <w:t> :</w:t>
      </w:r>
      <w:r w:rsidR="009A521F" w:rsidRPr="009A521F">
        <w:rPr>
          <w:b/>
          <w:sz w:val="28"/>
          <w:szCs w:val="28"/>
        </w:rPr>
        <w:t xml:space="preserve"> </w:t>
      </w:r>
      <w:bookmarkStart w:id="1" w:name="_Hlk129602630"/>
      <w:r w:rsidR="009A521F" w:rsidRPr="009A521F">
        <w:rPr>
          <w:b/>
          <w:sz w:val="28"/>
          <w:szCs w:val="28"/>
        </w:rPr>
        <w:t>Promouvoir la commercialisation, la qualité et la valeur ajoutée des produits de la pêche et de l’aquaculture, ainsi que de la transformation de ces produits</w:t>
      </w:r>
    </w:p>
    <w:p w14:paraId="1D40B3F8" w14:textId="77777777" w:rsidR="005319BE" w:rsidRDefault="005319BE" w:rsidP="009A521F">
      <w:pPr>
        <w:pBdr>
          <w:top w:val="single" w:sz="4" w:space="1" w:color="auto"/>
          <w:left w:val="single" w:sz="4" w:space="4" w:color="auto"/>
          <w:bottom w:val="single" w:sz="4" w:space="1" w:color="auto"/>
          <w:right w:val="single" w:sz="4" w:space="4" w:color="auto"/>
        </w:pBdr>
        <w:spacing w:after="0"/>
        <w:jc w:val="center"/>
        <w:rPr>
          <w:b/>
          <w:sz w:val="28"/>
          <w:szCs w:val="28"/>
        </w:rPr>
      </w:pPr>
    </w:p>
    <w:p w14:paraId="730E814C" w14:textId="35F28783" w:rsidR="005319BE" w:rsidRPr="009D6192" w:rsidRDefault="005319BE" w:rsidP="009A521F">
      <w:pPr>
        <w:pBdr>
          <w:top w:val="single" w:sz="4" w:space="1" w:color="auto"/>
          <w:left w:val="single" w:sz="4" w:space="4" w:color="auto"/>
          <w:bottom w:val="single" w:sz="4" w:space="1" w:color="auto"/>
          <w:right w:val="single" w:sz="4" w:space="4" w:color="auto"/>
        </w:pBdr>
        <w:spacing w:after="0"/>
        <w:jc w:val="center"/>
        <w:rPr>
          <w:b/>
          <w:sz w:val="28"/>
          <w:szCs w:val="28"/>
        </w:rPr>
      </w:pPr>
      <w:r w:rsidRPr="005319BE">
        <w:rPr>
          <w:b/>
          <w:sz w:val="28"/>
          <w:szCs w:val="28"/>
        </w:rPr>
        <w:tab/>
      </w:r>
      <w:r w:rsidR="002A0689">
        <w:rPr>
          <w:b/>
          <w:sz w:val="28"/>
          <w:szCs w:val="28"/>
        </w:rPr>
        <w:t>120 – « Transformation et commercialisation des produits de la mer »</w:t>
      </w:r>
    </w:p>
    <w:bookmarkEnd w:id="1"/>
    <w:p w14:paraId="73799B55" w14:textId="6713BFA1" w:rsidR="000C3D42" w:rsidRPr="009D6192" w:rsidRDefault="000C3D42" w:rsidP="000C3D42">
      <w:pPr>
        <w:pBdr>
          <w:top w:val="single" w:sz="4" w:space="1" w:color="auto"/>
          <w:left w:val="single" w:sz="4" w:space="4" w:color="auto"/>
          <w:bottom w:val="single" w:sz="4" w:space="1" w:color="auto"/>
          <w:right w:val="single" w:sz="4" w:space="4" w:color="auto"/>
        </w:pBdr>
        <w:spacing w:after="0"/>
        <w:jc w:val="center"/>
        <w:rPr>
          <w:b/>
          <w:sz w:val="28"/>
          <w:szCs w:val="28"/>
        </w:rPr>
      </w:pPr>
    </w:p>
    <w:p w14:paraId="44602FD4" w14:textId="3917B65A" w:rsidR="000C05C8" w:rsidRDefault="000C05C8" w:rsidP="000C05C8">
      <w:pPr>
        <w:jc w:val="center"/>
        <w:rPr>
          <w:b/>
          <w:sz w:val="28"/>
          <w:szCs w:val="28"/>
        </w:rPr>
      </w:pPr>
    </w:p>
    <w:p w14:paraId="4FE33168" w14:textId="77777777" w:rsidR="003D13A0" w:rsidRDefault="003D13A0" w:rsidP="003D13A0">
      <w:pPr>
        <w:spacing w:after="0"/>
        <w:jc w:val="center"/>
        <w:rPr>
          <w:b/>
          <w:sz w:val="24"/>
          <w:szCs w:val="24"/>
        </w:rPr>
      </w:pPr>
      <w:r w:rsidRPr="0067427D">
        <w:rPr>
          <w:b/>
          <w:sz w:val="24"/>
          <w:szCs w:val="24"/>
        </w:rPr>
        <w:t>Dépôt des candidature</w:t>
      </w:r>
      <w:r>
        <w:rPr>
          <w:b/>
          <w:sz w:val="24"/>
          <w:szCs w:val="24"/>
        </w:rPr>
        <w:t>s</w:t>
      </w:r>
      <w:r w:rsidRPr="0067427D">
        <w:rPr>
          <w:b/>
          <w:sz w:val="24"/>
          <w:szCs w:val="24"/>
        </w:rPr>
        <w:t> :</w:t>
      </w:r>
      <w:r>
        <w:rPr>
          <w:b/>
          <w:sz w:val="24"/>
          <w:szCs w:val="24"/>
        </w:rPr>
        <w:t xml:space="preserve"> </w:t>
      </w:r>
    </w:p>
    <w:p w14:paraId="59EB4B61" w14:textId="77777777" w:rsidR="003D13A0" w:rsidRDefault="003D13A0" w:rsidP="003D13A0">
      <w:pPr>
        <w:spacing w:after="0"/>
        <w:jc w:val="center"/>
        <w:rPr>
          <w:b/>
          <w:sz w:val="24"/>
          <w:szCs w:val="24"/>
          <w:u w:val="single"/>
        </w:rPr>
      </w:pPr>
      <w:r w:rsidRPr="00F13BF1">
        <w:rPr>
          <w:b/>
          <w:sz w:val="24"/>
          <w:szCs w:val="24"/>
        </w:rPr>
        <w:t xml:space="preserve">Les dates limites de dépôt sont consultables sur le site </w:t>
      </w:r>
      <w:hyperlink r:id="rId12" w:history="1">
        <w:r w:rsidRPr="00F13BF1">
          <w:rPr>
            <w:rStyle w:val="Lienhypertexte"/>
            <w:b/>
            <w:sz w:val="24"/>
            <w:szCs w:val="24"/>
          </w:rPr>
          <w:t>https://europe.maregionsud.fr/projets</w:t>
        </w:r>
      </w:hyperlink>
    </w:p>
    <w:p w14:paraId="32B7B7F5" w14:textId="77777777" w:rsidR="003D13A0" w:rsidRPr="00F13BF1" w:rsidRDefault="003D13A0" w:rsidP="003D13A0">
      <w:pPr>
        <w:spacing w:after="0"/>
        <w:jc w:val="center"/>
        <w:rPr>
          <w:b/>
          <w:sz w:val="24"/>
          <w:szCs w:val="24"/>
          <w:u w:val="single"/>
        </w:rPr>
      </w:pPr>
    </w:p>
    <w:p w14:paraId="4D19052D" w14:textId="77777777" w:rsidR="003D13A0" w:rsidRPr="00F13BF1" w:rsidRDefault="003D13A0" w:rsidP="003D13A0">
      <w:pPr>
        <w:spacing w:after="0"/>
        <w:jc w:val="center"/>
        <w:rPr>
          <w:b/>
          <w:sz w:val="24"/>
          <w:szCs w:val="24"/>
          <w:u w:val="single"/>
        </w:rPr>
      </w:pPr>
      <w:r w:rsidRPr="00F13BF1">
        <w:rPr>
          <w:b/>
          <w:sz w:val="24"/>
          <w:szCs w:val="24"/>
        </w:rPr>
        <w:t xml:space="preserve"> </w:t>
      </w:r>
      <w:r w:rsidRPr="00F13BF1">
        <w:rPr>
          <w:b/>
          <w:sz w:val="24"/>
          <w:szCs w:val="24"/>
          <w:u w:val="single"/>
        </w:rPr>
        <w:t>Codification E-synergie</w:t>
      </w:r>
    </w:p>
    <w:p w14:paraId="160A01EE" w14:textId="77777777" w:rsidR="003D13A0" w:rsidRPr="00475D56" w:rsidRDefault="003D13A0" w:rsidP="002B4E41">
      <w:pPr>
        <w:jc w:val="center"/>
        <w:rPr>
          <w:b/>
          <w:color w:val="FF0000"/>
          <w:sz w:val="24"/>
          <w:szCs w:val="24"/>
          <w:u w:val="single"/>
        </w:rPr>
      </w:pP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07F93" w:rsidRPr="00475D56" w14:paraId="1F27FDD6" w14:textId="77777777" w:rsidTr="00407F93">
        <w:trPr>
          <w:trHeight w:val="120"/>
        </w:trPr>
        <w:tc>
          <w:tcPr>
            <w:tcW w:w="3212" w:type="dxa"/>
            <w:tcBorders>
              <w:top w:val="none" w:sz="6" w:space="0" w:color="auto"/>
              <w:bottom w:val="none" w:sz="6" w:space="0" w:color="auto"/>
              <w:right w:val="none" w:sz="6" w:space="0" w:color="auto"/>
            </w:tcBorders>
          </w:tcPr>
          <w:p w14:paraId="38F3A268" w14:textId="48A9706D" w:rsidR="00407F93" w:rsidRPr="00475D56" w:rsidRDefault="00407F93" w:rsidP="002966DE">
            <w:pPr>
              <w:spacing w:after="0"/>
              <w:rPr>
                <w:bCs/>
                <w:sz w:val="20"/>
                <w:szCs w:val="20"/>
              </w:rPr>
            </w:pPr>
            <w:r w:rsidRPr="00475D56">
              <w:rPr>
                <w:bCs/>
                <w:sz w:val="20"/>
                <w:szCs w:val="20"/>
              </w:rPr>
              <w:t>Territoire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75AA3E61" w14:textId="0E9F214A" w:rsidR="00407F93" w:rsidRPr="002966DE" w:rsidRDefault="00407F93" w:rsidP="002966DE">
            <w:pPr>
              <w:spacing w:after="0"/>
              <w:rPr>
                <w:bCs/>
                <w:i/>
                <w:iCs/>
                <w:sz w:val="20"/>
                <w:szCs w:val="20"/>
              </w:rPr>
            </w:pPr>
            <w:r w:rsidRPr="002966DE">
              <w:rPr>
                <w:i/>
                <w:iCs/>
                <w:sz w:val="20"/>
                <w:szCs w:val="20"/>
              </w:rPr>
              <w:t xml:space="preserve">Région SUD  </w:t>
            </w:r>
          </w:p>
        </w:tc>
      </w:tr>
      <w:tr w:rsidR="00407F93" w:rsidRPr="00475D56" w14:paraId="3D1B3128" w14:textId="77777777" w:rsidTr="00407F93">
        <w:trPr>
          <w:trHeight w:val="290"/>
        </w:trPr>
        <w:tc>
          <w:tcPr>
            <w:tcW w:w="3212" w:type="dxa"/>
            <w:tcBorders>
              <w:top w:val="none" w:sz="6" w:space="0" w:color="auto"/>
              <w:bottom w:val="none" w:sz="6" w:space="0" w:color="auto"/>
              <w:right w:val="none" w:sz="6" w:space="0" w:color="auto"/>
            </w:tcBorders>
          </w:tcPr>
          <w:p w14:paraId="5C41B21D" w14:textId="7CE76CC8" w:rsidR="00407F93" w:rsidRPr="00475D56" w:rsidRDefault="00407F93" w:rsidP="002966DE">
            <w:pPr>
              <w:spacing w:after="0"/>
              <w:rPr>
                <w:bCs/>
                <w:sz w:val="20"/>
                <w:szCs w:val="20"/>
              </w:rPr>
            </w:pPr>
            <w:r w:rsidRPr="00475D56">
              <w:rPr>
                <w:bCs/>
                <w:sz w:val="20"/>
                <w:szCs w:val="20"/>
              </w:rPr>
              <w:t>Programme</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5F5AE54A" w14:textId="407B27EC" w:rsidR="002966DE" w:rsidRPr="002966DE" w:rsidRDefault="00407F93" w:rsidP="002966DE">
            <w:pPr>
              <w:spacing w:after="0"/>
              <w:rPr>
                <w:bCs/>
                <w:i/>
                <w:iCs/>
                <w:sz w:val="20"/>
                <w:szCs w:val="20"/>
              </w:rPr>
            </w:pPr>
            <w:r w:rsidRPr="002966DE">
              <w:rPr>
                <w:i/>
                <w:iCs/>
                <w:sz w:val="20"/>
                <w:szCs w:val="20"/>
              </w:rPr>
              <w:t>Programme national FEAMPA Région SUD 2021/2027</w:t>
            </w:r>
          </w:p>
        </w:tc>
      </w:tr>
      <w:tr w:rsidR="002966DE" w:rsidRPr="002966DE" w14:paraId="2E741FE9" w14:textId="77777777" w:rsidTr="00FB653C">
        <w:trPr>
          <w:trHeight w:val="74"/>
        </w:trPr>
        <w:tc>
          <w:tcPr>
            <w:tcW w:w="3212" w:type="dxa"/>
            <w:tcBorders>
              <w:top w:val="none" w:sz="6" w:space="0" w:color="auto"/>
              <w:bottom w:val="none" w:sz="6" w:space="0" w:color="auto"/>
              <w:right w:val="none" w:sz="6" w:space="0" w:color="auto"/>
            </w:tcBorders>
          </w:tcPr>
          <w:p w14:paraId="621B2776" w14:textId="77777777" w:rsidR="002966DE" w:rsidRPr="00475D56" w:rsidRDefault="002966DE" w:rsidP="002966DE">
            <w:pPr>
              <w:spacing w:after="0"/>
              <w:rPr>
                <w:bCs/>
                <w:sz w:val="20"/>
                <w:szCs w:val="20"/>
              </w:rPr>
            </w:pPr>
            <w:r w:rsidRPr="00475D56">
              <w:rPr>
                <w:bCs/>
                <w:sz w:val="20"/>
                <w:szCs w:val="20"/>
              </w:rPr>
              <w:t>Appel à projets</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46C5D473" w14:textId="52120044" w:rsidR="002966DE" w:rsidRPr="002966DE" w:rsidRDefault="002966DE" w:rsidP="002966DE">
            <w:pPr>
              <w:spacing w:after="0"/>
              <w:rPr>
                <w:bCs/>
                <w:i/>
                <w:iCs/>
                <w:sz w:val="20"/>
                <w:szCs w:val="20"/>
              </w:rPr>
            </w:pPr>
            <w:r w:rsidRPr="002966DE">
              <w:rPr>
                <w:bCs/>
                <w:i/>
                <w:iCs/>
                <w:sz w:val="20"/>
                <w:szCs w:val="20"/>
              </w:rPr>
              <w:t xml:space="preserve">120-2 – </w:t>
            </w:r>
            <w:r w:rsidR="003D13A0">
              <w:rPr>
                <w:bCs/>
                <w:i/>
                <w:iCs/>
                <w:sz w:val="20"/>
                <w:szCs w:val="20"/>
              </w:rPr>
              <w:t>T</w:t>
            </w:r>
            <w:r w:rsidRPr="002966DE">
              <w:rPr>
                <w:bCs/>
                <w:i/>
                <w:iCs/>
                <w:sz w:val="20"/>
                <w:szCs w:val="20"/>
              </w:rPr>
              <w:t>ransformation et commercialisation des produits de la mer 202</w:t>
            </w:r>
            <w:r w:rsidR="00842DF1">
              <w:rPr>
                <w:bCs/>
                <w:i/>
                <w:iCs/>
                <w:sz w:val="20"/>
                <w:szCs w:val="20"/>
              </w:rPr>
              <w:t>5</w:t>
            </w:r>
          </w:p>
        </w:tc>
      </w:tr>
      <w:tr w:rsidR="00407F93" w:rsidRPr="00475D56" w14:paraId="58F0F5FB" w14:textId="77777777" w:rsidTr="00407F93">
        <w:trPr>
          <w:trHeight w:val="122"/>
        </w:trPr>
        <w:tc>
          <w:tcPr>
            <w:tcW w:w="3212" w:type="dxa"/>
            <w:tcBorders>
              <w:top w:val="none" w:sz="6" w:space="0" w:color="auto"/>
              <w:bottom w:val="none" w:sz="6" w:space="0" w:color="auto"/>
              <w:right w:val="none" w:sz="6" w:space="0" w:color="auto"/>
            </w:tcBorders>
          </w:tcPr>
          <w:p w14:paraId="5739AD3D" w14:textId="317827F4" w:rsidR="00407F93" w:rsidRPr="00475D56" w:rsidRDefault="00407F93" w:rsidP="002966DE">
            <w:pPr>
              <w:spacing w:after="0"/>
              <w:rPr>
                <w:bCs/>
                <w:sz w:val="20"/>
                <w:szCs w:val="20"/>
              </w:rPr>
            </w:pPr>
            <w:r w:rsidRPr="00475D56">
              <w:rPr>
                <w:bCs/>
                <w:sz w:val="20"/>
                <w:szCs w:val="20"/>
              </w:rPr>
              <w:t>Codification</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495461C1" w14:textId="5B228563" w:rsidR="00407F93" w:rsidRPr="002966DE" w:rsidRDefault="00407F93" w:rsidP="002966DE">
            <w:pPr>
              <w:spacing w:after="0"/>
              <w:rPr>
                <w:i/>
                <w:iCs/>
                <w:sz w:val="20"/>
                <w:szCs w:val="20"/>
              </w:rPr>
            </w:pPr>
            <w:r w:rsidRPr="002966DE">
              <w:rPr>
                <w:i/>
                <w:iCs/>
                <w:sz w:val="20"/>
                <w:szCs w:val="20"/>
              </w:rPr>
              <w:t>PR.2 OS 2.</w:t>
            </w:r>
            <w:r w:rsidR="00ED47A3" w:rsidRPr="002966DE">
              <w:rPr>
                <w:i/>
                <w:iCs/>
                <w:sz w:val="20"/>
                <w:szCs w:val="20"/>
              </w:rPr>
              <w:t>2</w:t>
            </w:r>
            <w:r w:rsidRPr="002966DE">
              <w:rPr>
                <w:i/>
                <w:iCs/>
                <w:sz w:val="20"/>
                <w:szCs w:val="20"/>
              </w:rPr>
              <w:t xml:space="preserve">. </w:t>
            </w:r>
          </w:p>
          <w:p w14:paraId="75DA3FBE" w14:textId="09653B14" w:rsidR="00407F93" w:rsidRPr="002966DE" w:rsidRDefault="00407F93" w:rsidP="002966DE">
            <w:pPr>
              <w:spacing w:after="0"/>
              <w:rPr>
                <w:i/>
                <w:iCs/>
                <w:sz w:val="20"/>
                <w:szCs w:val="20"/>
              </w:rPr>
            </w:pPr>
            <w:bookmarkStart w:id="2" w:name="_Hlk129602659"/>
            <w:r w:rsidRPr="002966DE">
              <w:rPr>
                <w:i/>
                <w:iCs/>
                <w:sz w:val="20"/>
                <w:szCs w:val="20"/>
              </w:rPr>
              <w:t>TA.2.</w:t>
            </w:r>
            <w:r w:rsidR="00E92A58" w:rsidRPr="002966DE">
              <w:rPr>
                <w:i/>
                <w:iCs/>
                <w:sz w:val="20"/>
                <w:szCs w:val="20"/>
              </w:rPr>
              <w:t>2</w:t>
            </w:r>
            <w:r w:rsidRPr="002966DE">
              <w:rPr>
                <w:i/>
                <w:iCs/>
                <w:sz w:val="20"/>
                <w:szCs w:val="20"/>
              </w:rPr>
              <w:t xml:space="preserve">.1. : Modernisation, </w:t>
            </w:r>
            <w:r w:rsidR="006536A3" w:rsidRPr="002966DE">
              <w:rPr>
                <w:i/>
                <w:iCs/>
                <w:sz w:val="20"/>
                <w:szCs w:val="20"/>
              </w:rPr>
              <w:t>développement et adaptation des activités de commercialisation et de transformation</w:t>
            </w:r>
          </w:p>
          <w:p w14:paraId="4407114B" w14:textId="003A8F53" w:rsidR="00407F93" w:rsidRPr="002966DE" w:rsidRDefault="00407F93" w:rsidP="002966DE">
            <w:pPr>
              <w:spacing w:after="0"/>
              <w:rPr>
                <w:bCs/>
                <w:i/>
                <w:iCs/>
                <w:sz w:val="20"/>
                <w:szCs w:val="20"/>
              </w:rPr>
            </w:pPr>
            <w:r w:rsidRPr="002966DE">
              <w:rPr>
                <w:bCs/>
                <w:i/>
                <w:iCs/>
                <w:sz w:val="20"/>
                <w:szCs w:val="20"/>
              </w:rPr>
              <w:t>TA.2.</w:t>
            </w:r>
            <w:r w:rsidR="006536A3" w:rsidRPr="002966DE">
              <w:rPr>
                <w:bCs/>
                <w:i/>
                <w:iCs/>
                <w:sz w:val="20"/>
                <w:szCs w:val="20"/>
              </w:rPr>
              <w:t>2</w:t>
            </w:r>
            <w:r w:rsidRPr="002966DE">
              <w:rPr>
                <w:bCs/>
                <w:i/>
                <w:iCs/>
                <w:sz w:val="20"/>
                <w:szCs w:val="20"/>
              </w:rPr>
              <w:t>.2.</w:t>
            </w:r>
            <w:r w:rsidR="006536A3" w:rsidRPr="002966DE">
              <w:rPr>
                <w:bCs/>
                <w:i/>
                <w:iCs/>
                <w:sz w:val="20"/>
                <w:szCs w:val="20"/>
              </w:rPr>
              <w:t>R</w:t>
            </w:r>
            <w:r w:rsidRPr="002966DE">
              <w:rPr>
                <w:bCs/>
                <w:i/>
                <w:iCs/>
                <w:sz w:val="20"/>
                <w:szCs w:val="20"/>
              </w:rPr>
              <w:t xml:space="preserve"> : </w:t>
            </w:r>
            <w:r w:rsidR="006536A3" w:rsidRPr="002966DE">
              <w:rPr>
                <w:bCs/>
                <w:i/>
                <w:iCs/>
                <w:sz w:val="20"/>
                <w:szCs w:val="20"/>
              </w:rPr>
              <w:t>Recherche et innovation transformation d’ampleur régionale</w:t>
            </w:r>
          </w:p>
          <w:p w14:paraId="5AB7D19A" w14:textId="4FB74C65" w:rsidR="00407F93" w:rsidRPr="002966DE" w:rsidRDefault="00407F93" w:rsidP="002966DE">
            <w:pPr>
              <w:spacing w:after="0"/>
              <w:rPr>
                <w:bCs/>
                <w:i/>
                <w:iCs/>
                <w:sz w:val="20"/>
                <w:szCs w:val="20"/>
              </w:rPr>
            </w:pPr>
            <w:r w:rsidRPr="002966DE">
              <w:rPr>
                <w:bCs/>
                <w:i/>
                <w:iCs/>
                <w:sz w:val="20"/>
                <w:szCs w:val="20"/>
              </w:rPr>
              <w:t>TA.2.</w:t>
            </w:r>
            <w:r w:rsidR="006536A3" w:rsidRPr="002966DE">
              <w:rPr>
                <w:bCs/>
                <w:i/>
                <w:iCs/>
                <w:sz w:val="20"/>
                <w:szCs w:val="20"/>
              </w:rPr>
              <w:t>2</w:t>
            </w:r>
            <w:r w:rsidRPr="002966DE">
              <w:rPr>
                <w:bCs/>
                <w:i/>
                <w:iCs/>
                <w:sz w:val="20"/>
                <w:szCs w:val="20"/>
              </w:rPr>
              <w:t>.</w:t>
            </w:r>
            <w:r w:rsidR="006536A3" w:rsidRPr="002966DE">
              <w:rPr>
                <w:bCs/>
                <w:i/>
                <w:iCs/>
                <w:sz w:val="20"/>
                <w:szCs w:val="20"/>
              </w:rPr>
              <w:t>4.</w:t>
            </w:r>
            <w:r w:rsidRPr="002966DE">
              <w:rPr>
                <w:bCs/>
                <w:i/>
                <w:iCs/>
                <w:sz w:val="20"/>
                <w:szCs w:val="20"/>
              </w:rPr>
              <w:t xml:space="preserve"> : </w:t>
            </w:r>
            <w:r w:rsidR="006536A3" w:rsidRPr="002966DE">
              <w:rPr>
                <w:bCs/>
                <w:i/>
                <w:iCs/>
                <w:sz w:val="20"/>
                <w:szCs w:val="20"/>
              </w:rPr>
              <w:t>Actions collectives, communication, médiation, animation des filières</w:t>
            </w:r>
            <w:bookmarkEnd w:id="2"/>
          </w:p>
        </w:tc>
      </w:tr>
      <w:tr w:rsidR="00407F93" w:rsidRPr="00475D56" w14:paraId="2AAF4322" w14:textId="77777777" w:rsidTr="00407F93">
        <w:trPr>
          <w:trHeight w:val="367"/>
        </w:trPr>
        <w:tc>
          <w:tcPr>
            <w:tcW w:w="3212" w:type="dxa"/>
            <w:tcBorders>
              <w:top w:val="none" w:sz="6" w:space="0" w:color="auto"/>
              <w:bottom w:val="none" w:sz="6" w:space="0" w:color="auto"/>
              <w:right w:val="none" w:sz="6" w:space="0" w:color="auto"/>
            </w:tcBorders>
          </w:tcPr>
          <w:p w14:paraId="2F1993BF" w14:textId="56285577" w:rsidR="00407F93" w:rsidRPr="00475D56" w:rsidRDefault="00407F93" w:rsidP="002966DE">
            <w:pPr>
              <w:spacing w:after="0"/>
              <w:rPr>
                <w:bCs/>
                <w:sz w:val="20"/>
                <w:szCs w:val="20"/>
              </w:rPr>
            </w:pPr>
            <w:r w:rsidRPr="00475D56">
              <w:rPr>
                <w:bCs/>
                <w:sz w:val="20"/>
                <w:szCs w:val="20"/>
              </w:rPr>
              <w:t>Service Guichet</w:t>
            </w:r>
            <w:r>
              <w:rPr>
                <w:bCs/>
                <w:sz w:val="20"/>
                <w:szCs w:val="20"/>
              </w:rPr>
              <w:t> :</w:t>
            </w:r>
          </w:p>
        </w:tc>
        <w:tc>
          <w:tcPr>
            <w:tcW w:w="7618" w:type="dxa"/>
            <w:tcBorders>
              <w:top w:val="none" w:sz="6" w:space="0" w:color="auto"/>
              <w:left w:val="none" w:sz="6" w:space="0" w:color="auto"/>
              <w:bottom w:val="none" w:sz="6" w:space="0" w:color="auto"/>
            </w:tcBorders>
            <w:shd w:val="clear" w:color="auto" w:fill="D0CECE" w:themeFill="background2" w:themeFillShade="E6"/>
          </w:tcPr>
          <w:p w14:paraId="0345E001" w14:textId="41F98CDA" w:rsidR="00407F93" w:rsidRPr="002966DE" w:rsidRDefault="00407F93" w:rsidP="002966DE">
            <w:pPr>
              <w:spacing w:after="0"/>
              <w:rPr>
                <w:bCs/>
                <w:i/>
                <w:iCs/>
                <w:sz w:val="20"/>
                <w:szCs w:val="20"/>
              </w:rPr>
            </w:pPr>
            <w:r w:rsidRPr="002966DE">
              <w:rPr>
                <w:i/>
                <w:iCs/>
                <w:sz w:val="20"/>
                <w:szCs w:val="20"/>
              </w:rPr>
              <w:t xml:space="preserve">Région SUD SMER </w:t>
            </w:r>
          </w:p>
        </w:tc>
      </w:tr>
      <w:tr w:rsidR="00407F93" w:rsidRPr="00475D56" w14:paraId="6D67A63D" w14:textId="77777777" w:rsidTr="00407F93">
        <w:trPr>
          <w:trHeight w:val="74"/>
        </w:trPr>
        <w:tc>
          <w:tcPr>
            <w:tcW w:w="3212" w:type="dxa"/>
            <w:tcBorders>
              <w:top w:val="none" w:sz="6" w:space="0" w:color="auto"/>
              <w:bottom w:val="none" w:sz="6" w:space="0" w:color="auto"/>
              <w:right w:val="none" w:sz="6" w:space="0" w:color="auto"/>
            </w:tcBorders>
          </w:tcPr>
          <w:p w14:paraId="20AF2EBF" w14:textId="3A0422E7" w:rsidR="00407F93" w:rsidRPr="00475D56" w:rsidRDefault="00407F93" w:rsidP="002966DE">
            <w:pPr>
              <w:spacing w:after="0"/>
              <w:rPr>
                <w:bCs/>
                <w:sz w:val="20"/>
                <w:szCs w:val="20"/>
              </w:rPr>
            </w:pPr>
          </w:p>
        </w:tc>
        <w:tc>
          <w:tcPr>
            <w:tcW w:w="7618" w:type="dxa"/>
            <w:tcBorders>
              <w:top w:val="none" w:sz="6" w:space="0" w:color="auto"/>
              <w:left w:val="none" w:sz="6" w:space="0" w:color="auto"/>
              <w:bottom w:val="none" w:sz="6" w:space="0" w:color="auto"/>
            </w:tcBorders>
            <w:shd w:val="clear" w:color="auto" w:fill="D0CECE" w:themeFill="background2" w:themeFillShade="E6"/>
          </w:tcPr>
          <w:p w14:paraId="7BA11320" w14:textId="61E56FF0" w:rsidR="00407F93" w:rsidRPr="002966DE" w:rsidRDefault="00407F93" w:rsidP="002966DE">
            <w:pPr>
              <w:spacing w:after="0"/>
              <w:rPr>
                <w:bCs/>
                <w:i/>
                <w:iCs/>
                <w:sz w:val="20"/>
                <w:szCs w:val="20"/>
              </w:rPr>
            </w:pPr>
          </w:p>
        </w:tc>
      </w:tr>
      <w:bookmarkEnd w:id="0"/>
    </w:tbl>
    <w:p w14:paraId="2FE3EE51"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1981DF1B"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47CF4D84"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2BE1CDF1" w14:textId="77777777" w:rsidR="002966DE" w:rsidRDefault="002966DE" w:rsidP="004E749E">
      <w:pPr>
        <w:suppressAutoHyphens/>
        <w:autoSpaceDN w:val="0"/>
        <w:spacing w:after="120" w:line="240" w:lineRule="auto"/>
        <w:ind w:firstLine="708"/>
        <w:textAlignment w:val="baseline"/>
        <w:rPr>
          <w:rFonts w:ascii="Calibri" w:eastAsia="Calibri" w:hAnsi="Calibri" w:cs="Times New Roman"/>
          <w:b/>
          <w:bCs/>
          <w:sz w:val="32"/>
          <w:szCs w:val="32"/>
        </w:rPr>
      </w:pPr>
    </w:p>
    <w:p w14:paraId="7D8C8431" w14:textId="563A66AD" w:rsidR="006C1481" w:rsidRDefault="004E749E" w:rsidP="004E749E">
      <w:pPr>
        <w:suppressAutoHyphens/>
        <w:autoSpaceDN w:val="0"/>
        <w:spacing w:after="120" w:line="240" w:lineRule="auto"/>
        <w:ind w:firstLine="708"/>
        <w:textAlignment w:val="baseline"/>
        <w:rPr>
          <w:rFonts w:ascii="Calibri" w:eastAsia="Calibri" w:hAnsi="Calibri" w:cs="Times New Roman"/>
          <w:b/>
          <w:bCs/>
          <w:sz w:val="32"/>
          <w:szCs w:val="32"/>
        </w:rPr>
      </w:pPr>
      <w:r>
        <w:rPr>
          <w:rFonts w:ascii="Calibri" w:eastAsia="Calibri" w:hAnsi="Calibri" w:cs="Times New Roman"/>
          <w:b/>
          <w:bCs/>
          <w:sz w:val="32"/>
          <w:szCs w:val="32"/>
        </w:rPr>
        <w:lastRenderedPageBreak/>
        <w:t>1.</w:t>
      </w:r>
      <w:r w:rsidR="00444D7C" w:rsidRPr="004E749E">
        <w:rPr>
          <w:rFonts w:ascii="Calibri" w:eastAsia="Calibri" w:hAnsi="Calibri" w:cs="Times New Roman"/>
          <w:b/>
          <w:bCs/>
          <w:sz w:val="32"/>
          <w:szCs w:val="32"/>
        </w:rPr>
        <w:t>Contexte </w:t>
      </w:r>
    </w:p>
    <w:p w14:paraId="59EB09ED"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Cet objectif spécifique vise à améliorer l’adéquation de l’offre à la demande, via le soutien aux Plans de Production et de Commercialisation, à une meilleure connaissance des marchés et à la modernisation des outils de commercialisation ;</w:t>
      </w:r>
    </w:p>
    <w:p w14:paraId="28E8B944"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 améliorer la valorisation des produits (et co-produits) de la pêche et de l'aquaculture via des actions de communication et de promotion, l’innovation et le développement de nouveaux marchés ; </w:t>
      </w:r>
    </w:p>
    <w:p w14:paraId="03183C53"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améliorer la traçabilité des produits ; </w:t>
      </w:r>
    </w:p>
    <w:p w14:paraId="53CEEEBA" w14:textId="77777777" w:rsidR="006536A3" w:rsidRP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xml:space="preserve">- soutenir les filières de transformation via l’amélioration de la qualité des produits, de la sécurité sanitaire, la diversification, la valorisation des prises accessoires et co-produits, la sécurité du travail, la diminution des incidences environnementales (contenants biodégradables, traitement des déchets...), amélioration de l’efficacité énergétique, ... </w:t>
      </w:r>
    </w:p>
    <w:p w14:paraId="6AC54FA1" w14:textId="44A946B7" w:rsidR="006536A3" w:rsidRDefault="006536A3" w:rsidP="006536A3">
      <w:p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 mieux répondre aux attentes des consommateurs concernant les produits transformés (qualité, environnement, bien-être animal).</w:t>
      </w:r>
    </w:p>
    <w:p w14:paraId="6B180541" w14:textId="77777777" w:rsidR="006536A3" w:rsidRDefault="006536A3" w:rsidP="000E6FF4">
      <w:pPr>
        <w:spacing w:after="0" w:line="240" w:lineRule="auto"/>
        <w:jc w:val="both"/>
        <w:rPr>
          <w:rFonts w:ascii="Calibri" w:eastAsia="Calibri" w:hAnsi="Calibri" w:cs="Times New Roman"/>
          <w:sz w:val="24"/>
          <w:szCs w:val="24"/>
        </w:rPr>
      </w:pPr>
    </w:p>
    <w:p w14:paraId="1D9C948D" w14:textId="1AFBA451" w:rsidR="006536A3" w:rsidRPr="00A61D0E" w:rsidRDefault="000E6FF4" w:rsidP="000E6FF4">
      <w:pPr>
        <w:spacing w:after="0" w:line="240" w:lineRule="auto"/>
        <w:jc w:val="both"/>
        <w:rPr>
          <w:rFonts w:ascii="Calibri" w:eastAsia="Calibri" w:hAnsi="Calibri" w:cs="Times New Roman"/>
          <w:sz w:val="24"/>
          <w:szCs w:val="24"/>
        </w:rPr>
      </w:pPr>
      <w:r w:rsidRPr="00A61D0E">
        <w:rPr>
          <w:rFonts w:ascii="Calibri" w:eastAsia="Calibri" w:hAnsi="Calibri" w:cs="Times New Roman"/>
          <w:sz w:val="24"/>
          <w:szCs w:val="24"/>
        </w:rPr>
        <w:t xml:space="preserve">Il vise notamment à </w:t>
      </w:r>
      <w:r w:rsidR="006536A3">
        <w:rPr>
          <w:rFonts w:ascii="Calibri" w:eastAsia="Calibri" w:hAnsi="Calibri" w:cs="Times New Roman"/>
          <w:sz w:val="24"/>
          <w:szCs w:val="24"/>
        </w:rPr>
        <w:t>p</w:t>
      </w:r>
      <w:r w:rsidR="006536A3" w:rsidRPr="006536A3">
        <w:rPr>
          <w:rFonts w:ascii="Calibri" w:eastAsia="Calibri" w:hAnsi="Calibri" w:cs="Times New Roman"/>
          <w:sz w:val="24"/>
          <w:szCs w:val="24"/>
        </w:rPr>
        <w:t>romouvoir la commercialisation, la qualité et la valeur ajoutée des produits de la pêche et de l’aquaculture, ainsi que de la transformation de ces produits</w:t>
      </w:r>
      <w:r w:rsidRPr="00A61D0E">
        <w:rPr>
          <w:rFonts w:ascii="Calibri" w:eastAsia="Calibri" w:hAnsi="Calibri" w:cs="Times New Roman"/>
          <w:sz w:val="24"/>
          <w:szCs w:val="24"/>
        </w:rPr>
        <w:t xml:space="preserve"> </w:t>
      </w:r>
      <w:r w:rsidRPr="008D404B">
        <w:rPr>
          <w:rFonts w:ascii="Calibri" w:eastAsia="Calibri" w:hAnsi="Calibri" w:cs="Times New Roman"/>
          <w:sz w:val="24"/>
          <w:szCs w:val="24"/>
        </w:rPr>
        <w:t>à travers</w:t>
      </w:r>
      <w:r w:rsidRPr="00A61D0E">
        <w:rPr>
          <w:rFonts w:ascii="Calibri" w:eastAsia="Calibri" w:hAnsi="Calibri" w:cs="Times New Roman"/>
          <w:sz w:val="24"/>
          <w:szCs w:val="24"/>
        </w:rPr>
        <w:t xml:space="preserve"> différents types d’actions</w:t>
      </w:r>
      <w:r w:rsidRPr="008D404B">
        <w:rPr>
          <w:rFonts w:ascii="Calibri" w:eastAsia="Calibri" w:hAnsi="Calibri" w:cs="Times New Roman"/>
          <w:sz w:val="24"/>
          <w:szCs w:val="24"/>
        </w:rPr>
        <w:t xml:space="preserve"> </w:t>
      </w:r>
      <w:r>
        <w:rPr>
          <w:rFonts w:ascii="Calibri" w:eastAsia="Calibri" w:hAnsi="Calibri" w:cs="Times New Roman"/>
          <w:sz w:val="24"/>
          <w:szCs w:val="24"/>
        </w:rPr>
        <w:t xml:space="preserve">(TA) </w:t>
      </w:r>
      <w:r w:rsidRPr="008D404B">
        <w:rPr>
          <w:rFonts w:ascii="Calibri" w:eastAsia="Calibri" w:hAnsi="Calibri" w:cs="Times New Roman"/>
          <w:sz w:val="24"/>
          <w:szCs w:val="24"/>
        </w:rPr>
        <w:t>:</w:t>
      </w:r>
    </w:p>
    <w:p w14:paraId="7AFC4A84" w14:textId="4042C4A2" w:rsidR="006536A3"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TA.2.2.1. : Modernisation, développement et adaptation des activités de commercialisation et de transformation</w:t>
      </w:r>
      <w:r w:rsidR="00C9639D">
        <w:rPr>
          <w:rFonts w:ascii="Calibri" w:eastAsia="Calibri" w:hAnsi="Calibri" w:cs="Times New Roman"/>
          <w:sz w:val="24"/>
          <w:szCs w:val="24"/>
        </w:rPr>
        <w:t> ;</w:t>
      </w:r>
    </w:p>
    <w:p w14:paraId="3BC39121" w14:textId="17A5B5BC" w:rsidR="006536A3"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TA.2.2.2.R : Recherche et innovation transformation d’ampleur régionale</w:t>
      </w:r>
      <w:r w:rsidR="00C9639D">
        <w:rPr>
          <w:rFonts w:ascii="Calibri" w:eastAsia="Calibri" w:hAnsi="Calibri" w:cs="Times New Roman"/>
          <w:sz w:val="24"/>
          <w:szCs w:val="24"/>
        </w:rPr>
        <w:t> ;</w:t>
      </w:r>
    </w:p>
    <w:p w14:paraId="325188A9" w14:textId="408A30BD" w:rsidR="000E6FF4" w:rsidRPr="006536A3" w:rsidRDefault="006536A3" w:rsidP="006536A3">
      <w:pPr>
        <w:pStyle w:val="Paragraphedeliste"/>
        <w:numPr>
          <w:ilvl w:val="0"/>
          <w:numId w:val="20"/>
        </w:numPr>
        <w:spacing w:after="0" w:line="240" w:lineRule="auto"/>
        <w:jc w:val="both"/>
        <w:rPr>
          <w:rFonts w:ascii="Calibri" w:eastAsia="Calibri" w:hAnsi="Calibri" w:cs="Times New Roman"/>
          <w:sz w:val="24"/>
          <w:szCs w:val="24"/>
        </w:rPr>
      </w:pPr>
      <w:r w:rsidRPr="006536A3">
        <w:rPr>
          <w:rFonts w:ascii="Calibri" w:eastAsia="Calibri" w:hAnsi="Calibri" w:cs="Times New Roman"/>
          <w:sz w:val="24"/>
          <w:szCs w:val="24"/>
        </w:rPr>
        <w:t>TA.2.2.4. : Actions collectives, communication, médiation, animation des filières</w:t>
      </w:r>
      <w:r w:rsidR="00C9639D">
        <w:rPr>
          <w:rFonts w:ascii="Calibri" w:eastAsia="Calibri" w:hAnsi="Calibri" w:cs="Times New Roman"/>
          <w:sz w:val="24"/>
          <w:szCs w:val="24"/>
        </w:rPr>
        <w:t> ;</w:t>
      </w:r>
    </w:p>
    <w:p w14:paraId="267997E7" w14:textId="77777777" w:rsidR="00DC6C9B" w:rsidRDefault="00DC6C9B" w:rsidP="004E749E">
      <w:pPr>
        <w:spacing w:after="0" w:line="240" w:lineRule="auto"/>
        <w:jc w:val="both"/>
        <w:rPr>
          <w:sz w:val="24"/>
          <w:szCs w:val="24"/>
        </w:rPr>
      </w:pPr>
    </w:p>
    <w:p w14:paraId="4B0C9DAE" w14:textId="75459873" w:rsidR="003D2FF9" w:rsidRDefault="003D2FF9" w:rsidP="000E6FF4">
      <w:pPr>
        <w:spacing w:after="120" w:line="240" w:lineRule="auto"/>
        <w:jc w:val="both"/>
        <w:rPr>
          <w:sz w:val="24"/>
          <w:szCs w:val="24"/>
        </w:rPr>
      </w:pPr>
      <w:r w:rsidRPr="00A61D0E">
        <w:rPr>
          <w:sz w:val="24"/>
          <w:szCs w:val="24"/>
        </w:rPr>
        <w:t xml:space="preserve">Comme pour la période précédente, la Direction </w:t>
      </w:r>
      <w:r w:rsidR="00DC6C9B">
        <w:rPr>
          <w:sz w:val="24"/>
          <w:szCs w:val="24"/>
        </w:rPr>
        <w:t xml:space="preserve">Générale des Affaires Maritimes, </w:t>
      </w:r>
      <w:r w:rsidRPr="00A61D0E">
        <w:rPr>
          <w:sz w:val="24"/>
          <w:szCs w:val="24"/>
        </w:rPr>
        <w:t>de</w:t>
      </w:r>
      <w:r w:rsidR="00DC6C9B">
        <w:rPr>
          <w:sz w:val="24"/>
          <w:szCs w:val="24"/>
        </w:rPr>
        <w:t xml:space="preserve"> la</w:t>
      </w:r>
      <w:r w:rsidRPr="00A61D0E">
        <w:rPr>
          <w:sz w:val="24"/>
          <w:szCs w:val="24"/>
        </w:rPr>
        <w:t xml:space="preserve"> Pêche</w:t>
      </w:r>
      <w:r w:rsidR="00DC6C9B">
        <w:rPr>
          <w:sz w:val="24"/>
          <w:szCs w:val="24"/>
        </w:rPr>
        <w:t xml:space="preserve"> et de l’Aquaculture</w:t>
      </w:r>
      <w:r w:rsidRPr="00A61D0E">
        <w:rPr>
          <w:sz w:val="24"/>
          <w:szCs w:val="24"/>
        </w:rPr>
        <w:t xml:space="preserve"> (D</w:t>
      </w:r>
      <w:r w:rsidR="00F272D3">
        <w:rPr>
          <w:sz w:val="24"/>
          <w:szCs w:val="24"/>
        </w:rPr>
        <w:t>GA</w:t>
      </w:r>
      <w:r w:rsidRPr="00A61D0E">
        <w:rPr>
          <w:sz w:val="24"/>
          <w:szCs w:val="24"/>
        </w:rPr>
        <w:t>M</w:t>
      </w:r>
      <w:r w:rsidR="00F272D3">
        <w:rPr>
          <w:sz w:val="24"/>
          <w:szCs w:val="24"/>
        </w:rPr>
        <w:t>P</w:t>
      </w:r>
      <w:r w:rsidRPr="00A61D0E">
        <w:rPr>
          <w:sz w:val="24"/>
          <w:szCs w:val="24"/>
        </w:rPr>
        <w:t xml:space="preserve">A) est l’autorité de gestion du programme FEAMPA, les Régions pouvant se positionner sur la mise en œuvre de tout ou partie de certains objectifs stratégiques (OS) en tant qu’organismes intermédiaires. C’est le choix qu’a fait la Région Provence-Alpes-Côte d’Azur sur l’OS </w:t>
      </w:r>
      <w:r w:rsidR="000C3D42">
        <w:rPr>
          <w:sz w:val="24"/>
          <w:szCs w:val="24"/>
        </w:rPr>
        <w:t>2.</w:t>
      </w:r>
      <w:r w:rsidR="006536A3">
        <w:rPr>
          <w:sz w:val="24"/>
          <w:szCs w:val="24"/>
        </w:rPr>
        <w:t>2</w:t>
      </w:r>
      <w:r w:rsidR="000C3D42">
        <w:rPr>
          <w:sz w:val="24"/>
          <w:szCs w:val="24"/>
        </w:rPr>
        <w:t>.</w:t>
      </w:r>
    </w:p>
    <w:p w14:paraId="2ED4D3A0" w14:textId="2166C961" w:rsidR="00512B2E" w:rsidRPr="00A61D0E" w:rsidRDefault="00512B2E" w:rsidP="000E6FF4">
      <w:pPr>
        <w:spacing w:after="120" w:line="240" w:lineRule="auto"/>
        <w:jc w:val="both"/>
        <w:rPr>
          <w:sz w:val="24"/>
          <w:szCs w:val="24"/>
        </w:rPr>
      </w:pPr>
      <w:r w:rsidRPr="00512B2E">
        <w:rPr>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Default="00AE5D22" w:rsidP="006C1481">
      <w:pPr>
        <w:spacing w:after="120" w:line="240" w:lineRule="auto"/>
        <w:jc w:val="both"/>
      </w:pPr>
    </w:p>
    <w:p w14:paraId="11E9F608" w14:textId="09F66599" w:rsidR="00000466" w:rsidRDefault="004E749E" w:rsidP="004E749E">
      <w:pPr>
        <w:spacing w:after="120" w:line="240" w:lineRule="auto"/>
        <w:ind w:firstLine="708"/>
        <w:jc w:val="both"/>
        <w:rPr>
          <w:rFonts w:cstheme="minorHAnsi"/>
          <w:b/>
          <w:sz w:val="32"/>
          <w:szCs w:val="32"/>
        </w:rPr>
      </w:pPr>
      <w:bookmarkStart w:id="3" w:name="_Hlk123057814"/>
      <w:r>
        <w:rPr>
          <w:rFonts w:cstheme="minorHAnsi"/>
          <w:b/>
          <w:sz w:val="32"/>
          <w:szCs w:val="32"/>
        </w:rPr>
        <w:t>2.</w:t>
      </w:r>
      <w:r w:rsidR="00AE5D22" w:rsidRPr="004E749E">
        <w:rPr>
          <w:rFonts w:cstheme="minorHAnsi"/>
          <w:b/>
          <w:sz w:val="32"/>
          <w:szCs w:val="32"/>
        </w:rPr>
        <w:t>Objectif du présent Appel</w:t>
      </w:r>
    </w:p>
    <w:p w14:paraId="29658CC1" w14:textId="411D0862"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xml:space="preserve">Concernant l’accompagnement de la filière aval des produits de la mer « Transformation et commercialisation des produits de la pêche et de l’aquaculture », il s’agira en Région </w:t>
      </w:r>
      <w:r w:rsidR="00173039" w:rsidRPr="00F11E53">
        <w:rPr>
          <w:bCs/>
          <w:sz w:val="24"/>
          <w:szCs w:val="24"/>
        </w:rPr>
        <w:t xml:space="preserve">Provence-Alpes Côte d’Azur </w:t>
      </w:r>
      <w:r w:rsidRPr="00F11E53">
        <w:rPr>
          <w:bCs/>
          <w:sz w:val="24"/>
          <w:szCs w:val="24"/>
        </w:rPr>
        <w:t>de :</w:t>
      </w:r>
    </w:p>
    <w:p w14:paraId="37D5827C"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Soutenir les investissements productifs des entreprises afin de maintenir et créer des emplois et de favoriser, autant que faire se peut, l’utilisation de produits locaux, dans le cadre de circuits courts et de partenariats entre les producteurs régionaux et les entreprises de transformation ;</w:t>
      </w:r>
    </w:p>
    <w:p w14:paraId="14FB95A2"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Favoriser l’innovation et la diversification des productions en développant notamment de nouvelles gammes de produits réalisés avec les productions locales ;</w:t>
      </w:r>
    </w:p>
    <w:p w14:paraId="12A81F60" w14:textId="2321A704"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 Soutenir les démarches collectives de promotion et de valorisation des produits régionaux par la participation aux salons professionnels et par des opérations en direction du grand public</w:t>
      </w:r>
      <w:r w:rsidR="00173039" w:rsidRPr="00F11E53">
        <w:rPr>
          <w:bCs/>
          <w:sz w:val="24"/>
          <w:szCs w:val="24"/>
        </w:rPr>
        <w:t> ;</w:t>
      </w:r>
    </w:p>
    <w:p w14:paraId="56C87034" w14:textId="39B50163"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Concernant plus spécifiquement l’innovation : il s’agira d’identifier des projets comportant des process de production basés sur l’utilisation de méthodes de production et/ou de matériels nouveaux</w:t>
      </w:r>
      <w:r w:rsidR="00F11E53">
        <w:rPr>
          <w:bCs/>
          <w:sz w:val="24"/>
          <w:szCs w:val="24"/>
        </w:rPr>
        <w:t>.</w:t>
      </w:r>
    </w:p>
    <w:p w14:paraId="62855BEC" w14:textId="04B3342E"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lastRenderedPageBreak/>
        <w:t>La mise en place de ces nouveaux process pourra viser plusieurs objectifs : réduction des rejets, de l’utilisation des ressources en eau notamment, limitation des intrants, amélioration des conditions de production pour les animaux mais également pour le personnel</w:t>
      </w:r>
      <w:r w:rsidR="00F11E53">
        <w:rPr>
          <w:bCs/>
          <w:sz w:val="24"/>
          <w:szCs w:val="24"/>
        </w:rPr>
        <w:t>.</w:t>
      </w:r>
    </w:p>
    <w:p w14:paraId="31244F31" w14:textId="77777777" w:rsidR="006536A3" w:rsidRPr="00F11E53" w:rsidRDefault="006536A3" w:rsidP="006536A3">
      <w:pPr>
        <w:suppressAutoHyphens/>
        <w:autoSpaceDN w:val="0"/>
        <w:spacing w:after="120" w:line="240" w:lineRule="auto"/>
        <w:jc w:val="both"/>
        <w:textAlignment w:val="baseline"/>
        <w:rPr>
          <w:bCs/>
          <w:sz w:val="24"/>
          <w:szCs w:val="24"/>
        </w:rPr>
      </w:pPr>
      <w:r w:rsidRPr="00F11E53">
        <w:rPr>
          <w:bCs/>
          <w:sz w:val="24"/>
          <w:szCs w:val="24"/>
        </w:rPr>
        <w:t>Les projets retenus à ce titre seront portés par des organismes représentatifs de la profession ou par des entreprises. Un partenariat avec un organisme scientifique ou un centre technique spécialisé devra être favorisé.</w:t>
      </w:r>
    </w:p>
    <w:bookmarkEnd w:id="3"/>
    <w:p w14:paraId="4C89AEDA" w14:textId="19CE2F5E" w:rsidR="00D220B5" w:rsidRPr="004E749E" w:rsidRDefault="00754541" w:rsidP="00D32D5E">
      <w:pPr>
        <w:spacing w:after="120" w:line="240" w:lineRule="auto"/>
        <w:ind w:firstLine="708"/>
        <w:jc w:val="both"/>
        <w:rPr>
          <w:rFonts w:cstheme="minorHAnsi"/>
          <w:b/>
          <w:sz w:val="32"/>
          <w:szCs w:val="32"/>
        </w:rPr>
      </w:pPr>
      <w:r w:rsidRPr="004E749E">
        <w:rPr>
          <w:rFonts w:cstheme="minorHAnsi"/>
          <w:b/>
          <w:sz w:val="32"/>
          <w:szCs w:val="32"/>
        </w:rPr>
        <w:t>3</w:t>
      </w:r>
      <w:r w:rsidR="004708BB" w:rsidRPr="004E749E">
        <w:rPr>
          <w:rFonts w:cstheme="minorHAnsi"/>
          <w:b/>
          <w:sz w:val="32"/>
          <w:szCs w:val="32"/>
        </w:rPr>
        <w:t xml:space="preserve">. </w:t>
      </w:r>
      <w:r w:rsidR="00FA0927" w:rsidRPr="004E749E">
        <w:rPr>
          <w:rFonts w:cstheme="minorHAnsi"/>
          <w:b/>
          <w:sz w:val="32"/>
          <w:szCs w:val="32"/>
        </w:rPr>
        <w:t>Conditions d’éligibilité</w:t>
      </w:r>
      <w:r w:rsidR="00FA0927" w:rsidRPr="004E749E">
        <w:rPr>
          <w:rFonts w:cstheme="minorHAnsi"/>
          <w:b/>
          <w:sz w:val="32"/>
          <w:szCs w:val="32"/>
        </w:rPr>
        <w:tab/>
      </w:r>
    </w:p>
    <w:p w14:paraId="7BB521B9" w14:textId="0E0A8164" w:rsidR="00D44A53" w:rsidRDefault="00FA0927" w:rsidP="00D220B5">
      <w:pPr>
        <w:spacing w:after="120" w:line="240" w:lineRule="auto"/>
        <w:ind w:firstLine="708"/>
        <w:jc w:val="both"/>
        <w:rPr>
          <w:b/>
          <w:sz w:val="24"/>
          <w:szCs w:val="24"/>
        </w:rPr>
      </w:pPr>
      <w:r w:rsidRPr="00FA0927">
        <w:rPr>
          <w:b/>
          <w:sz w:val="24"/>
          <w:szCs w:val="24"/>
        </w:rPr>
        <w:t>A/</w:t>
      </w:r>
      <w:r>
        <w:rPr>
          <w:b/>
          <w:sz w:val="24"/>
          <w:szCs w:val="24"/>
        </w:rPr>
        <w:t xml:space="preserve"> Bénéficiaires</w:t>
      </w:r>
    </w:p>
    <w:p w14:paraId="14A5AE3C" w14:textId="77777777" w:rsidR="00D44A53" w:rsidRPr="00D44A53" w:rsidRDefault="00D44A53" w:rsidP="00D44A53">
      <w:pPr>
        <w:spacing w:after="0" w:line="240" w:lineRule="auto"/>
        <w:jc w:val="both"/>
        <w:rPr>
          <w:bCs/>
          <w:sz w:val="24"/>
          <w:szCs w:val="24"/>
        </w:rPr>
      </w:pPr>
      <w:r w:rsidRPr="00D44A53">
        <w:rPr>
          <w:bCs/>
          <w:sz w:val="24"/>
          <w:szCs w:val="24"/>
        </w:rPr>
        <w:t>Il s’agit des entreprises au sens de l’UE disposant d’un établissement faisant l’objet d’un agrément sanitaire pour la manipulation des produits de la pêche et de l’aquaculture :</w:t>
      </w:r>
    </w:p>
    <w:p w14:paraId="3319F5F6" w14:textId="43A84E4F"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entreprises de la filière pêche et aquaculture et leurs groupements, y compris les entreprises de mareyage et ou de transformation des produits</w:t>
      </w:r>
      <w:r w:rsidR="00173039">
        <w:rPr>
          <w:bCs/>
          <w:sz w:val="24"/>
          <w:szCs w:val="24"/>
        </w:rPr>
        <w:t> ;</w:t>
      </w:r>
    </w:p>
    <w:p w14:paraId="05FDA0C2" w14:textId="224C0777"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coopératives de professionnels</w:t>
      </w:r>
      <w:r w:rsidR="00173039">
        <w:rPr>
          <w:bCs/>
          <w:sz w:val="24"/>
          <w:szCs w:val="24"/>
        </w:rPr>
        <w:t> ;</w:t>
      </w:r>
    </w:p>
    <w:p w14:paraId="6E0CE367" w14:textId="3AA48BCC"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organisations de producteurs</w:t>
      </w:r>
      <w:r w:rsidR="00173039">
        <w:rPr>
          <w:bCs/>
          <w:sz w:val="24"/>
          <w:szCs w:val="24"/>
        </w:rPr>
        <w:t> ;</w:t>
      </w:r>
    </w:p>
    <w:p w14:paraId="7F7CD7B5" w14:textId="16294452"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collectivités territoriales</w:t>
      </w:r>
      <w:r w:rsidR="00173039">
        <w:rPr>
          <w:bCs/>
          <w:sz w:val="24"/>
          <w:szCs w:val="24"/>
        </w:rPr>
        <w:t> ;</w:t>
      </w:r>
    </w:p>
    <w:p w14:paraId="736C2D2B" w14:textId="7B33C070"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concédants et gestionnaires de ports de pêche</w:t>
      </w:r>
      <w:r w:rsidR="00173039">
        <w:rPr>
          <w:bCs/>
          <w:sz w:val="24"/>
          <w:szCs w:val="24"/>
        </w:rPr>
        <w:t> ;</w:t>
      </w:r>
    </w:p>
    <w:p w14:paraId="180DB28D" w14:textId="0B6A957B" w:rsidR="00D44A53" w:rsidRPr="00D44A53" w:rsidRDefault="00D44A53" w:rsidP="00D44A53">
      <w:pPr>
        <w:spacing w:after="0" w:line="240" w:lineRule="auto"/>
        <w:jc w:val="both"/>
        <w:rPr>
          <w:bCs/>
          <w:sz w:val="24"/>
          <w:szCs w:val="24"/>
        </w:rPr>
      </w:pPr>
      <w:r w:rsidRPr="00D44A53">
        <w:rPr>
          <w:bCs/>
          <w:sz w:val="24"/>
          <w:szCs w:val="24"/>
        </w:rPr>
        <w:t>-</w:t>
      </w:r>
      <w:r w:rsidRPr="00D44A53">
        <w:rPr>
          <w:bCs/>
          <w:sz w:val="24"/>
          <w:szCs w:val="24"/>
        </w:rPr>
        <w:tab/>
        <w:t>Les centres techniques pour des opérations en partenariat avec des structures professionnelles</w:t>
      </w:r>
      <w:r w:rsidR="00173039">
        <w:rPr>
          <w:bCs/>
          <w:sz w:val="24"/>
          <w:szCs w:val="24"/>
        </w:rPr>
        <w:t>.</w:t>
      </w:r>
    </w:p>
    <w:p w14:paraId="60877C4D" w14:textId="77777777" w:rsidR="00D44A53" w:rsidRPr="00D44A53" w:rsidRDefault="00D44A53" w:rsidP="00D44A53">
      <w:pPr>
        <w:spacing w:after="0" w:line="240" w:lineRule="auto"/>
        <w:jc w:val="both"/>
        <w:rPr>
          <w:bCs/>
          <w:sz w:val="24"/>
          <w:szCs w:val="24"/>
        </w:rPr>
      </w:pPr>
    </w:p>
    <w:p w14:paraId="5DBB3F5D" w14:textId="7F313057" w:rsidR="004708BB" w:rsidRPr="0034325E" w:rsidRDefault="0034325E" w:rsidP="00F272D3">
      <w:pPr>
        <w:spacing w:after="0" w:line="240" w:lineRule="auto"/>
        <w:jc w:val="both"/>
        <w:rPr>
          <w:b/>
          <w:bCs/>
          <w:sz w:val="24"/>
          <w:szCs w:val="24"/>
        </w:rPr>
      </w:pPr>
      <w:r>
        <w:rPr>
          <w:sz w:val="24"/>
          <w:szCs w:val="24"/>
        </w:rPr>
        <w:tab/>
      </w:r>
      <w:r w:rsidRPr="0034325E">
        <w:rPr>
          <w:b/>
          <w:bCs/>
          <w:sz w:val="24"/>
          <w:szCs w:val="24"/>
        </w:rPr>
        <w:t>B/ Opérations</w:t>
      </w:r>
    </w:p>
    <w:p w14:paraId="4B2557CC" w14:textId="1F38608C" w:rsidR="00AE5D22" w:rsidRDefault="00F272D3" w:rsidP="00F272D3">
      <w:pPr>
        <w:spacing w:after="0" w:line="240" w:lineRule="auto"/>
        <w:jc w:val="both"/>
        <w:rPr>
          <w:sz w:val="24"/>
          <w:szCs w:val="24"/>
        </w:rPr>
      </w:pPr>
      <w:r w:rsidRPr="00F272D3">
        <w:rPr>
          <w:sz w:val="24"/>
          <w:szCs w:val="24"/>
        </w:rPr>
        <w:t>Pour les projets individuels aussi bien que collectifs, ils devront être situés intégralement sur le territoire de Provence Alpes Côte d’Azur.</w:t>
      </w:r>
    </w:p>
    <w:p w14:paraId="50DCA869" w14:textId="3C359DE9" w:rsidR="00F272D3" w:rsidRDefault="00F272D3" w:rsidP="00F272D3">
      <w:pPr>
        <w:spacing w:after="0" w:line="240" w:lineRule="auto"/>
        <w:jc w:val="both"/>
        <w:rPr>
          <w:sz w:val="24"/>
          <w:szCs w:val="24"/>
        </w:rPr>
      </w:pPr>
    </w:p>
    <w:p w14:paraId="2B302530" w14:textId="3A3F89ED" w:rsidR="00512B2E" w:rsidRDefault="00F272D3" w:rsidP="00512B2E">
      <w:pPr>
        <w:spacing w:after="0" w:line="240" w:lineRule="auto"/>
        <w:jc w:val="both"/>
        <w:rPr>
          <w:b/>
          <w:bCs/>
          <w:sz w:val="24"/>
          <w:szCs w:val="24"/>
        </w:rPr>
      </w:pPr>
      <w:bookmarkStart w:id="4" w:name="_Hlk129095984"/>
      <w:r w:rsidRPr="00F272D3">
        <w:rPr>
          <w:b/>
          <w:bCs/>
          <w:sz w:val="24"/>
          <w:szCs w:val="24"/>
        </w:rPr>
        <w:tab/>
        <w:t>C/ Actions éligibles</w:t>
      </w:r>
      <w:bookmarkEnd w:id="4"/>
    </w:p>
    <w:p w14:paraId="01305F9F" w14:textId="77777777" w:rsidR="00D44A53" w:rsidRPr="00D44A53" w:rsidRDefault="00D44A53" w:rsidP="00D44A53">
      <w:pPr>
        <w:spacing w:after="0" w:line="240" w:lineRule="auto"/>
        <w:jc w:val="both"/>
        <w:rPr>
          <w:sz w:val="24"/>
          <w:szCs w:val="24"/>
        </w:rPr>
      </w:pPr>
      <w:r w:rsidRPr="00D44A53">
        <w:rPr>
          <w:sz w:val="24"/>
          <w:szCs w:val="24"/>
        </w:rPr>
        <w:tab/>
        <w:t>Soutien aux entreprises</w:t>
      </w:r>
    </w:p>
    <w:p w14:paraId="37D10F42" w14:textId="5D49FF58"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visant à améliorer la traçabilité</w:t>
      </w:r>
      <w:r w:rsidR="00173039">
        <w:rPr>
          <w:sz w:val="24"/>
          <w:szCs w:val="24"/>
        </w:rPr>
        <w:t xml:space="preserve"> ;  </w:t>
      </w:r>
    </w:p>
    <w:p w14:paraId="6A432F2B" w14:textId="2A86DA89"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la réduction de la consommation d’énergie et dans l’accroissement de l’efficacité énergétique</w:t>
      </w:r>
      <w:r w:rsidR="00173039">
        <w:rPr>
          <w:sz w:val="24"/>
          <w:szCs w:val="24"/>
        </w:rPr>
        <w:t> ;</w:t>
      </w:r>
    </w:p>
    <w:p w14:paraId="2E7561E9" w14:textId="0D8C25EE"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les systèmes d’énergie renouvelable</w:t>
      </w:r>
      <w:r w:rsidR="00173039">
        <w:rPr>
          <w:sz w:val="24"/>
          <w:szCs w:val="24"/>
        </w:rPr>
        <w:t> ;</w:t>
      </w:r>
    </w:p>
    <w:p w14:paraId="6839E097" w14:textId="1829F644"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dans des matériels et logiciels informatiques directement liés à la production</w:t>
      </w:r>
      <w:r w:rsidR="00173039">
        <w:rPr>
          <w:sz w:val="24"/>
          <w:szCs w:val="24"/>
        </w:rPr>
        <w:t> ;</w:t>
      </w:r>
    </w:p>
    <w:p w14:paraId="0F69DC7F" w14:textId="793E8839"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Formations liées à l’utilisation de nouveaux matériels</w:t>
      </w:r>
      <w:r w:rsidR="00173039">
        <w:rPr>
          <w:sz w:val="24"/>
          <w:szCs w:val="24"/>
        </w:rPr>
        <w:t> ;</w:t>
      </w:r>
    </w:p>
    <w:p w14:paraId="6B3CAD3B" w14:textId="54BAC1CE"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liés à l’amélioration de la qualité des produits et la sécurité en matière d’hygiène</w:t>
      </w:r>
      <w:r w:rsidR="00173039">
        <w:rPr>
          <w:sz w:val="24"/>
          <w:szCs w:val="24"/>
        </w:rPr>
        <w:t> ;</w:t>
      </w:r>
    </w:p>
    <w:p w14:paraId="11CE9A03" w14:textId="1B600331"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Investissements destinés à améliorer les conditions de travail et la sécurité</w:t>
      </w:r>
      <w:r w:rsidR="00173039">
        <w:rPr>
          <w:sz w:val="24"/>
          <w:szCs w:val="24"/>
        </w:rPr>
        <w:t> ;</w:t>
      </w:r>
    </w:p>
    <w:p w14:paraId="3292578A"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Communication</w:t>
      </w:r>
    </w:p>
    <w:p w14:paraId="333519AF" w14:textId="55873B3A"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Communication grand public</w:t>
      </w:r>
      <w:r w:rsidR="00173039">
        <w:rPr>
          <w:sz w:val="24"/>
          <w:szCs w:val="24"/>
        </w:rPr>
        <w:t xml:space="preserve"> ; </w:t>
      </w:r>
    </w:p>
    <w:p w14:paraId="17270C2B" w14:textId="78084706"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Partage de connaissances</w:t>
      </w:r>
      <w:r w:rsidR="00173039">
        <w:rPr>
          <w:sz w:val="24"/>
          <w:szCs w:val="24"/>
        </w:rPr>
        <w:t>.</w:t>
      </w:r>
    </w:p>
    <w:p w14:paraId="500A8CEF"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Recherche et innovation</w:t>
      </w:r>
    </w:p>
    <w:p w14:paraId="3FCD9952" w14:textId="7BB7F2AD"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en matière de marketing</w:t>
      </w:r>
      <w:r w:rsidR="00173039">
        <w:rPr>
          <w:sz w:val="24"/>
          <w:szCs w:val="24"/>
        </w:rPr>
        <w:t> ;</w:t>
      </w:r>
    </w:p>
    <w:p w14:paraId="4D7FB93A" w14:textId="0D6DE07B"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produit</w:t>
      </w:r>
      <w:r w:rsidR="00173039">
        <w:rPr>
          <w:sz w:val="24"/>
          <w:szCs w:val="24"/>
        </w:rPr>
        <w:t> ;</w:t>
      </w:r>
    </w:p>
    <w:p w14:paraId="37F1C920" w14:textId="69E58028"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Innovation dans les process de production</w:t>
      </w:r>
      <w:r w:rsidR="00173039">
        <w:rPr>
          <w:sz w:val="24"/>
          <w:szCs w:val="24"/>
        </w:rPr>
        <w:t>.</w:t>
      </w:r>
    </w:p>
    <w:p w14:paraId="754FC61A" w14:textId="51BDAF69"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r>
    </w:p>
    <w:p w14:paraId="6B0ED93B" w14:textId="0B582DDF" w:rsidR="00F272D3" w:rsidRDefault="00561AC7" w:rsidP="007F3A6C">
      <w:pPr>
        <w:spacing w:after="0" w:line="240" w:lineRule="auto"/>
        <w:jc w:val="both"/>
        <w:rPr>
          <w:b/>
          <w:bCs/>
          <w:sz w:val="24"/>
          <w:szCs w:val="24"/>
        </w:rPr>
      </w:pPr>
      <w:r w:rsidRPr="00561AC7">
        <w:rPr>
          <w:b/>
          <w:bCs/>
          <w:sz w:val="24"/>
          <w:szCs w:val="24"/>
        </w:rPr>
        <w:tab/>
        <w:t>D/ Dépenses éligibles</w:t>
      </w:r>
      <w:r>
        <w:rPr>
          <w:b/>
          <w:bCs/>
          <w:sz w:val="24"/>
          <w:szCs w:val="24"/>
        </w:rPr>
        <w:t xml:space="preserve"> </w:t>
      </w:r>
      <w:r w:rsidRPr="00561AC7">
        <w:rPr>
          <w:b/>
          <w:bCs/>
          <w:sz w:val="24"/>
          <w:szCs w:val="24"/>
        </w:rPr>
        <w:t>(liste non exhaustive)</w:t>
      </w:r>
    </w:p>
    <w:p w14:paraId="2BB15385" w14:textId="4CDDE198" w:rsidR="00D44A53" w:rsidRDefault="00D44A53" w:rsidP="00F272D3">
      <w:pPr>
        <w:spacing w:after="0" w:line="240" w:lineRule="auto"/>
        <w:jc w:val="both"/>
        <w:rPr>
          <w:b/>
          <w:bCs/>
          <w:sz w:val="24"/>
          <w:szCs w:val="24"/>
        </w:rPr>
      </w:pPr>
    </w:p>
    <w:p w14:paraId="0C379D86"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Investissements matériels liés à l’exécution de l’opération</w:t>
      </w:r>
    </w:p>
    <w:p w14:paraId="4CA2CBAF" w14:textId="66F29871" w:rsidR="00D44A53" w:rsidRPr="00D44A53" w:rsidRDefault="00D44A53" w:rsidP="00D44A53">
      <w:pPr>
        <w:spacing w:after="0" w:line="240" w:lineRule="auto"/>
        <w:jc w:val="both"/>
        <w:rPr>
          <w:sz w:val="24"/>
          <w:szCs w:val="24"/>
        </w:rPr>
      </w:pPr>
      <w:r w:rsidRPr="00D44A53">
        <w:rPr>
          <w:sz w:val="24"/>
          <w:szCs w:val="24"/>
        </w:rPr>
        <w:t>- Equipements et matériels de réduction, de traitement, de valorisation des déchets</w:t>
      </w:r>
      <w:r w:rsidR="00F11E53">
        <w:rPr>
          <w:sz w:val="24"/>
          <w:szCs w:val="24"/>
        </w:rPr>
        <w:t> ;</w:t>
      </w:r>
    </w:p>
    <w:p w14:paraId="1C6CE6A5" w14:textId="3011F1E6" w:rsidR="00D44A53" w:rsidRPr="00D44A53" w:rsidRDefault="00D44A53" w:rsidP="00D44A53">
      <w:pPr>
        <w:spacing w:after="0" w:line="240" w:lineRule="auto"/>
        <w:jc w:val="both"/>
        <w:rPr>
          <w:sz w:val="24"/>
          <w:szCs w:val="24"/>
        </w:rPr>
      </w:pPr>
      <w:r w:rsidRPr="00D44A53">
        <w:rPr>
          <w:sz w:val="24"/>
          <w:szCs w:val="24"/>
        </w:rPr>
        <w:t>- Equipements de transformation et de conditionnement plus efficaces sur le plan énergétique, moins consommateurs d’eau et moins polluants</w:t>
      </w:r>
      <w:r w:rsidR="00F11E53">
        <w:rPr>
          <w:sz w:val="24"/>
          <w:szCs w:val="24"/>
        </w:rPr>
        <w:t> ;</w:t>
      </w:r>
    </w:p>
    <w:p w14:paraId="18D91B44" w14:textId="4AC637D9" w:rsidR="00D44A53" w:rsidRPr="00D44A53" w:rsidRDefault="00D44A53" w:rsidP="00D44A53">
      <w:pPr>
        <w:spacing w:after="0" w:line="240" w:lineRule="auto"/>
        <w:jc w:val="both"/>
        <w:rPr>
          <w:sz w:val="24"/>
          <w:szCs w:val="24"/>
        </w:rPr>
      </w:pPr>
      <w:r w:rsidRPr="00D44A53">
        <w:rPr>
          <w:sz w:val="24"/>
          <w:szCs w:val="24"/>
        </w:rPr>
        <w:t>- Equipements de transformation et de conditionnement visant à améliorer les conditions de sécurité, d’hygiène et de travail</w:t>
      </w:r>
      <w:r w:rsidR="00F11E53">
        <w:rPr>
          <w:sz w:val="24"/>
          <w:szCs w:val="24"/>
        </w:rPr>
        <w:t> ;</w:t>
      </w:r>
    </w:p>
    <w:p w14:paraId="5BF7B294" w14:textId="3F136DD7" w:rsidR="00D44A53" w:rsidRPr="00D44A53" w:rsidRDefault="00D44A53" w:rsidP="00D44A53">
      <w:pPr>
        <w:spacing w:after="0" w:line="240" w:lineRule="auto"/>
        <w:jc w:val="both"/>
        <w:rPr>
          <w:sz w:val="24"/>
          <w:szCs w:val="24"/>
        </w:rPr>
      </w:pPr>
      <w:r w:rsidRPr="00D44A53">
        <w:rPr>
          <w:sz w:val="24"/>
          <w:szCs w:val="24"/>
        </w:rPr>
        <w:lastRenderedPageBreak/>
        <w:t>- Equipements destinés au stockage et à la logistique</w:t>
      </w:r>
      <w:r w:rsidR="00F11E53">
        <w:rPr>
          <w:sz w:val="24"/>
          <w:szCs w:val="24"/>
        </w:rPr>
        <w:t> ;</w:t>
      </w:r>
    </w:p>
    <w:p w14:paraId="488ABE6B" w14:textId="7C00C798" w:rsidR="00D44A53" w:rsidRPr="00D44A53" w:rsidRDefault="00D44A53" w:rsidP="00D44A53">
      <w:pPr>
        <w:spacing w:after="0" w:line="240" w:lineRule="auto"/>
        <w:jc w:val="both"/>
        <w:rPr>
          <w:sz w:val="24"/>
          <w:szCs w:val="24"/>
        </w:rPr>
      </w:pPr>
      <w:r w:rsidRPr="00D44A53">
        <w:rPr>
          <w:sz w:val="24"/>
          <w:szCs w:val="24"/>
        </w:rPr>
        <w:t>- Equipements de transformation et de conditionnement spécifiquement destinés aux produits Bio</w:t>
      </w:r>
      <w:r w:rsidR="00F11E53">
        <w:rPr>
          <w:sz w:val="24"/>
          <w:szCs w:val="24"/>
        </w:rPr>
        <w:t> ;</w:t>
      </w:r>
    </w:p>
    <w:p w14:paraId="0DB7E2DE" w14:textId="0A646DB2" w:rsidR="00D44A53" w:rsidRPr="00D44A53" w:rsidRDefault="00D44A53" w:rsidP="00D44A53">
      <w:pPr>
        <w:spacing w:after="0" w:line="240" w:lineRule="auto"/>
        <w:jc w:val="both"/>
        <w:rPr>
          <w:sz w:val="24"/>
          <w:szCs w:val="24"/>
        </w:rPr>
      </w:pPr>
      <w:r w:rsidRPr="00D44A53">
        <w:rPr>
          <w:sz w:val="24"/>
          <w:szCs w:val="24"/>
        </w:rPr>
        <w:t>- Equipements de transformation et de conditionnement de produits nouveaux et/ou éco responsables</w:t>
      </w:r>
      <w:r w:rsidR="00F11E53">
        <w:rPr>
          <w:sz w:val="24"/>
          <w:szCs w:val="24"/>
        </w:rPr>
        <w:t> ;</w:t>
      </w:r>
    </w:p>
    <w:p w14:paraId="628729E0" w14:textId="49D0FB9D" w:rsidR="00D44A53" w:rsidRPr="00D44A53" w:rsidRDefault="00D44A53" w:rsidP="00D44A53">
      <w:pPr>
        <w:spacing w:after="0" w:line="240" w:lineRule="auto"/>
        <w:jc w:val="both"/>
        <w:rPr>
          <w:sz w:val="24"/>
          <w:szCs w:val="24"/>
        </w:rPr>
      </w:pPr>
      <w:r w:rsidRPr="00D44A53">
        <w:rPr>
          <w:sz w:val="24"/>
          <w:szCs w:val="24"/>
        </w:rPr>
        <w:t>- Equipements destinés à améliorer la gestion et la compétitivité des entreprises et à diminuer leur impact sur l’environnement</w:t>
      </w:r>
      <w:r w:rsidR="00F11E53">
        <w:rPr>
          <w:sz w:val="24"/>
          <w:szCs w:val="24"/>
        </w:rPr>
        <w:t>.</w:t>
      </w:r>
    </w:p>
    <w:p w14:paraId="1D548757" w14:textId="77777777" w:rsidR="00D44A53" w:rsidRPr="00D44A53" w:rsidRDefault="00D44A53" w:rsidP="00D44A53">
      <w:pPr>
        <w:spacing w:after="0" w:line="240" w:lineRule="auto"/>
        <w:jc w:val="both"/>
        <w:rPr>
          <w:sz w:val="24"/>
          <w:szCs w:val="24"/>
        </w:rPr>
      </w:pPr>
      <w:r w:rsidRPr="00D44A53">
        <w:rPr>
          <w:sz w:val="24"/>
          <w:szCs w:val="24"/>
        </w:rPr>
        <w:tab/>
      </w:r>
      <w:r w:rsidRPr="00D44A53">
        <w:rPr>
          <w:sz w:val="24"/>
          <w:szCs w:val="24"/>
        </w:rPr>
        <w:tab/>
        <w:t>Investissements immatériels liés à l’exécution de l’opération</w:t>
      </w:r>
    </w:p>
    <w:p w14:paraId="72156A88" w14:textId="6190999C"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Acquisition de logiciels liés à la production, hors fonction administrative</w:t>
      </w:r>
      <w:r w:rsidR="00F11E53">
        <w:rPr>
          <w:sz w:val="24"/>
          <w:szCs w:val="24"/>
        </w:rPr>
        <w:t> ;</w:t>
      </w:r>
    </w:p>
    <w:p w14:paraId="77245A9C" w14:textId="3AA4E9C1" w:rsidR="00D44A53" w:rsidRPr="00D44A53" w:rsidRDefault="00D44A53" w:rsidP="00D44A53">
      <w:pPr>
        <w:spacing w:after="0" w:line="240" w:lineRule="auto"/>
        <w:jc w:val="both"/>
        <w:rPr>
          <w:sz w:val="24"/>
          <w:szCs w:val="24"/>
        </w:rPr>
      </w:pPr>
      <w:r w:rsidRPr="00D44A53">
        <w:rPr>
          <w:sz w:val="24"/>
          <w:szCs w:val="24"/>
        </w:rPr>
        <w:t>-</w:t>
      </w:r>
      <w:r w:rsidRPr="00D44A53">
        <w:rPr>
          <w:sz w:val="24"/>
          <w:szCs w:val="24"/>
        </w:rPr>
        <w:tab/>
        <w:t>Prestations de service liées à l’exécution de l’opération : frais de maîtrise d’œuvre et d’assistance à maîtrise d’ouvrage, formations liées à un nouvel équipement, études préalables à l’opération, …</w:t>
      </w:r>
    </w:p>
    <w:p w14:paraId="463F4E1D" w14:textId="0D8E689A" w:rsidR="00512B2E" w:rsidRPr="00512B2E" w:rsidRDefault="00512B2E" w:rsidP="00512B2E">
      <w:pPr>
        <w:spacing w:after="0" w:line="240" w:lineRule="auto"/>
        <w:jc w:val="both"/>
        <w:rPr>
          <w:sz w:val="24"/>
          <w:szCs w:val="24"/>
        </w:rPr>
      </w:pPr>
    </w:p>
    <w:p w14:paraId="1ED470F2" w14:textId="01FEBDC7" w:rsidR="00F272D3" w:rsidRDefault="00561AC7" w:rsidP="00F272D3">
      <w:pPr>
        <w:spacing w:after="0" w:line="240" w:lineRule="auto"/>
        <w:jc w:val="both"/>
        <w:rPr>
          <w:b/>
          <w:bCs/>
          <w:sz w:val="24"/>
          <w:szCs w:val="24"/>
        </w:rPr>
      </w:pPr>
      <w:r w:rsidRPr="00561AC7">
        <w:rPr>
          <w:b/>
          <w:bCs/>
          <w:sz w:val="24"/>
          <w:szCs w:val="24"/>
        </w:rPr>
        <w:tab/>
        <w:t>E/ Dépenses inéligibles</w:t>
      </w:r>
    </w:p>
    <w:p w14:paraId="24C3348A" w14:textId="77777777" w:rsidR="00C123AD" w:rsidRDefault="00C123AD" w:rsidP="00F272D3">
      <w:pPr>
        <w:spacing w:after="0" w:line="240" w:lineRule="auto"/>
        <w:jc w:val="both"/>
        <w:rPr>
          <w:b/>
          <w:bCs/>
          <w:sz w:val="24"/>
          <w:szCs w:val="24"/>
        </w:rPr>
      </w:pPr>
    </w:p>
    <w:p w14:paraId="7F73FF12" w14:textId="77777777" w:rsidR="00C123AD" w:rsidRPr="00C123AD" w:rsidRDefault="00C123AD" w:rsidP="00C123AD">
      <w:pPr>
        <w:spacing w:after="0" w:line="240" w:lineRule="auto"/>
        <w:jc w:val="both"/>
        <w:rPr>
          <w:sz w:val="24"/>
          <w:szCs w:val="24"/>
        </w:rPr>
      </w:pPr>
      <w:r w:rsidRPr="00C123AD">
        <w:rPr>
          <w:sz w:val="24"/>
          <w:szCs w:val="24"/>
        </w:rPr>
        <w:t>En référence au décret national d'éligibilité des dépenses :</w:t>
      </w:r>
    </w:p>
    <w:p w14:paraId="3AD8A92F"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de remplacement à l’identique ;</w:t>
      </w:r>
    </w:p>
    <w:p w14:paraId="24DF4ABD"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travaux de voiries (allée, parking) et de viabilisation (raccordements électriques et branchements au réseau d’eau domestique) ;</w:t>
      </w:r>
    </w:p>
    <w:p w14:paraId="2543064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consommables ;</w:t>
      </w:r>
    </w:p>
    <w:p w14:paraId="1753E467" w14:textId="5C31D126"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petit outillage (visserie, câbles,</w:t>
      </w:r>
      <w:r w:rsidR="00114D1B">
        <w:rPr>
          <w:sz w:val="24"/>
          <w:szCs w:val="24"/>
        </w:rPr>
        <w:t xml:space="preserve"> </w:t>
      </w:r>
      <w:r w:rsidRPr="00C123AD">
        <w:rPr>
          <w:sz w:val="24"/>
          <w:szCs w:val="24"/>
        </w:rPr>
        <w:t>…)</w:t>
      </w:r>
      <w:r w:rsidR="00F11E53">
        <w:rPr>
          <w:sz w:val="24"/>
          <w:szCs w:val="24"/>
        </w:rPr>
        <w:t> ;</w:t>
      </w:r>
    </w:p>
    <w:p w14:paraId="086DEF68" w14:textId="02E404E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d’occasion</w:t>
      </w:r>
      <w:r w:rsidR="00F11E53">
        <w:rPr>
          <w:sz w:val="24"/>
          <w:szCs w:val="24"/>
        </w:rPr>
        <w:t> ;</w:t>
      </w:r>
    </w:p>
    <w:p w14:paraId="7C860DCB" w14:textId="0BA84175"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équipements destinés à des usages non productifs : locaux administratifs, matériels de bureau, logement, travaux d’embellissement et d’aménagement des abords de l’entreprise, …</w:t>
      </w:r>
      <w:r w:rsidR="00F11E53">
        <w:rPr>
          <w:sz w:val="24"/>
          <w:szCs w:val="24"/>
        </w:rPr>
        <w:t> ;</w:t>
      </w:r>
    </w:p>
    <w:p w14:paraId="3DCC1A9C"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véhicules d’exploitation routière ;</w:t>
      </w:r>
    </w:p>
    <w:p w14:paraId="5A25A1DF"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Les véhicules roulants sauf ceux spécifiquement utilisés dans les opérations de production ;</w:t>
      </w:r>
    </w:p>
    <w:p w14:paraId="70BFC1A0"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Leasing, crédit-bail et assimilés ;</w:t>
      </w:r>
    </w:p>
    <w:p w14:paraId="0773FA4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Mises aux normes de matériels ou d’installations existantes ;</w:t>
      </w:r>
    </w:p>
    <w:p w14:paraId="07547572"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Contributions en nature ;</w:t>
      </w:r>
    </w:p>
    <w:p w14:paraId="4E2A441F" w14:textId="042E3F8C"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Equipements de sécurisation des sites</w:t>
      </w:r>
      <w:r w:rsidR="00F11E53">
        <w:rPr>
          <w:sz w:val="24"/>
          <w:szCs w:val="24"/>
        </w:rPr>
        <w:t> ;</w:t>
      </w:r>
    </w:p>
    <w:p w14:paraId="46842B75" w14:textId="0350E4E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Acquisition de sociétés</w:t>
      </w:r>
      <w:r w:rsidR="00F11E53">
        <w:rPr>
          <w:sz w:val="24"/>
          <w:szCs w:val="24"/>
        </w:rPr>
        <w:t> ;</w:t>
      </w:r>
    </w:p>
    <w:p w14:paraId="57840B4F" w14:textId="5DF6059D"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Location de matériel</w:t>
      </w:r>
      <w:r w:rsidR="00F11E53">
        <w:rPr>
          <w:sz w:val="24"/>
          <w:szCs w:val="24"/>
        </w:rPr>
        <w:t> ;</w:t>
      </w:r>
    </w:p>
    <w:p w14:paraId="7FB2AD70" w14:textId="744841AE" w:rsidR="00C123AD" w:rsidRDefault="00C123AD" w:rsidP="00C123AD">
      <w:pPr>
        <w:spacing w:after="0" w:line="240" w:lineRule="auto"/>
        <w:jc w:val="both"/>
        <w:rPr>
          <w:sz w:val="24"/>
          <w:szCs w:val="24"/>
        </w:rPr>
      </w:pPr>
      <w:r w:rsidRPr="00C123AD">
        <w:rPr>
          <w:sz w:val="24"/>
          <w:szCs w:val="24"/>
        </w:rPr>
        <w:t>-</w:t>
      </w:r>
      <w:r w:rsidRPr="00C123AD">
        <w:rPr>
          <w:sz w:val="24"/>
          <w:szCs w:val="24"/>
        </w:rPr>
        <w:tab/>
        <w:t>Frais de montage des dossiers</w:t>
      </w:r>
      <w:r w:rsidR="00304D37">
        <w:rPr>
          <w:sz w:val="24"/>
          <w:szCs w:val="24"/>
        </w:rPr>
        <w:t>.</w:t>
      </w:r>
    </w:p>
    <w:p w14:paraId="5947D30B" w14:textId="77777777" w:rsidR="00304D37" w:rsidRPr="00C123AD" w:rsidRDefault="00304D37" w:rsidP="00C123AD">
      <w:pPr>
        <w:spacing w:after="0" w:line="240" w:lineRule="auto"/>
        <w:jc w:val="both"/>
        <w:rPr>
          <w:sz w:val="24"/>
          <w:szCs w:val="24"/>
        </w:rPr>
      </w:pPr>
    </w:p>
    <w:p w14:paraId="3839735C" w14:textId="07715C67" w:rsidR="00C123AD" w:rsidRPr="00C123AD" w:rsidRDefault="00C123AD" w:rsidP="00C123AD">
      <w:pPr>
        <w:spacing w:after="0" w:line="240" w:lineRule="auto"/>
        <w:jc w:val="both"/>
        <w:rPr>
          <w:sz w:val="24"/>
          <w:szCs w:val="24"/>
        </w:rPr>
      </w:pPr>
      <w:r w:rsidRPr="00C123AD">
        <w:rPr>
          <w:sz w:val="24"/>
          <w:szCs w:val="24"/>
        </w:rPr>
        <w:t>Dépenses inéligibles dans le cadre d’un projet d’innovation :</w:t>
      </w:r>
    </w:p>
    <w:p w14:paraId="0F0B69D1" w14:textId="77777777" w:rsidR="00C123AD" w:rsidRPr="00C123AD" w:rsidRDefault="00C123AD" w:rsidP="00C123AD">
      <w:pPr>
        <w:spacing w:after="0" w:line="240" w:lineRule="auto"/>
        <w:jc w:val="both"/>
        <w:rPr>
          <w:sz w:val="24"/>
          <w:szCs w:val="24"/>
        </w:rPr>
      </w:pPr>
      <w:r w:rsidRPr="00C123AD">
        <w:rPr>
          <w:sz w:val="24"/>
          <w:szCs w:val="24"/>
        </w:rPr>
        <w:t>-</w:t>
      </w:r>
      <w:r w:rsidRPr="00C123AD">
        <w:rPr>
          <w:sz w:val="24"/>
          <w:szCs w:val="24"/>
        </w:rPr>
        <w:tab/>
        <w:t>Le matériel destiné à la mise en place du nouveau process et qui serait utilisé sur une période supérieure à celle du projet financé (seul l’amortissement sur la durée du projet sera éligible) ;</w:t>
      </w:r>
    </w:p>
    <w:p w14:paraId="60C76B50" w14:textId="7C68628B" w:rsidR="00C123AD" w:rsidRDefault="00C123AD" w:rsidP="00C123AD">
      <w:pPr>
        <w:spacing w:after="0" w:line="240" w:lineRule="auto"/>
        <w:jc w:val="both"/>
        <w:rPr>
          <w:sz w:val="24"/>
          <w:szCs w:val="24"/>
        </w:rPr>
      </w:pPr>
      <w:r w:rsidRPr="00C123AD">
        <w:rPr>
          <w:sz w:val="24"/>
          <w:szCs w:val="24"/>
        </w:rPr>
        <w:t>-</w:t>
      </w:r>
      <w:r w:rsidRPr="00C123AD">
        <w:rPr>
          <w:sz w:val="24"/>
          <w:szCs w:val="24"/>
        </w:rPr>
        <w:tab/>
        <w:t>Les charges de fonctionnement de la structure.</w:t>
      </w:r>
    </w:p>
    <w:p w14:paraId="4B997824" w14:textId="59A2CA7A" w:rsidR="00304D37" w:rsidRDefault="00304D37" w:rsidP="00C123AD">
      <w:pPr>
        <w:spacing w:after="0" w:line="240" w:lineRule="auto"/>
        <w:jc w:val="both"/>
        <w:rPr>
          <w:sz w:val="24"/>
          <w:szCs w:val="24"/>
        </w:rPr>
      </w:pPr>
    </w:p>
    <w:p w14:paraId="553E9C83" w14:textId="4CA81CE8" w:rsidR="00304D37" w:rsidRDefault="00304D37" w:rsidP="00C123AD">
      <w:pPr>
        <w:spacing w:after="0" w:line="240" w:lineRule="auto"/>
        <w:jc w:val="both"/>
        <w:rPr>
          <w:sz w:val="24"/>
          <w:szCs w:val="24"/>
        </w:rPr>
      </w:pPr>
      <w:r>
        <w:rPr>
          <w:sz w:val="24"/>
          <w:szCs w:val="24"/>
        </w:rPr>
        <w:t>De façon générale, sont exclues :</w:t>
      </w:r>
    </w:p>
    <w:p w14:paraId="3C11A93B"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déclarées inéligibles dans le règlement FEAMPA 2021-1139</w:t>
      </w:r>
      <w:r>
        <w:rPr>
          <w:sz w:val="24"/>
          <w:szCs w:val="24"/>
        </w:rPr>
        <w:t> ;</w:t>
      </w:r>
    </w:p>
    <w:p w14:paraId="0C9603FE"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ne relevant pas de la stratégie régionale</w:t>
      </w:r>
      <w:r>
        <w:rPr>
          <w:sz w:val="24"/>
          <w:szCs w:val="24"/>
        </w:rPr>
        <w:t> ;</w:t>
      </w:r>
    </w:p>
    <w:p w14:paraId="7223ECA8" w14:textId="77777777" w:rsidR="00304D37" w:rsidRPr="00D44A53" w:rsidRDefault="00304D37" w:rsidP="00304D37">
      <w:pPr>
        <w:spacing w:after="0" w:line="240" w:lineRule="auto"/>
        <w:jc w:val="both"/>
        <w:rPr>
          <w:sz w:val="24"/>
          <w:szCs w:val="24"/>
        </w:rPr>
      </w:pPr>
      <w:r w:rsidRPr="00D44A53">
        <w:rPr>
          <w:sz w:val="24"/>
          <w:szCs w:val="24"/>
        </w:rPr>
        <w:t>-</w:t>
      </w:r>
      <w:r w:rsidRPr="00D44A53">
        <w:rPr>
          <w:sz w:val="24"/>
          <w:szCs w:val="24"/>
        </w:rPr>
        <w:tab/>
        <w:t>Actions relevant d’une mise aux normes nationale ou européennes</w:t>
      </w:r>
      <w:r>
        <w:rPr>
          <w:sz w:val="24"/>
          <w:szCs w:val="24"/>
        </w:rPr>
        <w:t>.</w:t>
      </w:r>
    </w:p>
    <w:p w14:paraId="7E6D29DC" w14:textId="31D9C5B1" w:rsidR="00D44A53" w:rsidRPr="00DA5448" w:rsidRDefault="00D44A53" w:rsidP="00C123AD">
      <w:pPr>
        <w:spacing w:after="0" w:line="240" w:lineRule="auto"/>
        <w:jc w:val="both"/>
        <w:rPr>
          <w:bCs/>
        </w:rPr>
      </w:pPr>
    </w:p>
    <w:p w14:paraId="376551C5" w14:textId="0A81F830" w:rsidR="00561AC7" w:rsidRDefault="0002766B" w:rsidP="0002766B">
      <w:pPr>
        <w:spacing w:after="0" w:line="240" w:lineRule="auto"/>
        <w:jc w:val="both"/>
        <w:rPr>
          <w:sz w:val="24"/>
          <w:szCs w:val="24"/>
        </w:rPr>
      </w:pPr>
      <w:r w:rsidRPr="0002766B">
        <w:rPr>
          <w:sz w:val="24"/>
          <w:szCs w:val="24"/>
        </w:rPr>
        <w:t>Il est à noter que les devis inférieurs à 500 € seront exclus du montant subventionnable.</w:t>
      </w:r>
    </w:p>
    <w:p w14:paraId="35CC845D" w14:textId="77777777" w:rsidR="00C123AD" w:rsidRDefault="00C123AD" w:rsidP="0002766B">
      <w:pPr>
        <w:spacing w:after="0" w:line="240" w:lineRule="auto"/>
        <w:jc w:val="both"/>
        <w:rPr>
          <w:sz w:val="24"/>
          <w:szCs w:val="24"/>
        </w:rPr>
      </w:pPr>
    </w:p>
    <w:p w14:paraId="41CF4197" w14:textId="785B23DE" w:rsidR="006C1481" w:rsidRPr="004E749E" w:rsidRDefault="009A1A59" w:rsidP="00D32D5E">
      <w:pPr>
        <w:suppressAutoHyphens/>
        <w:autoSpaceDN w:val="0"/>
        <w:spacing w:line="256" w:lineRule="auto"/>
        <w:ind w:firstLine="708"/>
        <w:jc w:val="both"/>
        <w:textAlignment w:val="baseline"/>
        <w:rPr>
          <w:rFonts w:cstheme="minorHAnsi"/>
          <w:b/>
          <w:sz w:val="32"/>
          <w:szCs w:val="32"/>
        </w:rPr>
      </w:pPr>
      <w:bookmarkStart w:id="5" w:name="_Hlk123205307"/>
      <w:r w:rsidRPr="004E749E">
        <w:rPr>
          <w:rFonts w:cstheme="minorHAnsi"/>
          <w:b/>
          <w:sz w:val="32"/>
          <w:szCs w:val="32"/>
        </w:rPr>
        <w:t xml:space="preserve">4. </w:t>
      </w:r>
      <w:r w:rsidR="006C1481" w:rsidRPr="004E749E">
        <w:rPr>
          <w:rFonts w:cstheme="minorHAnsi"/>
          <w:b/>
          <w:sz w:val="32"/>
          <w:szCs w:val="32"/>
        </w:rPr>
        <w:t xml:space="preserve">Critères de sélection  </w:t>
      </w:r>
      <w:bookmarkEnd w:id="5"/>
    </w:p>
    <w:p w14:paraId="5ADBBCFF" w14:textId="09671DB8" w:rsidR="002C6A41" w:rsidRDefault="003F388F" w:rsidP="006C11A0">
      <w:pPr>
        <w:spacing w:after="0"/>
        <w:jc w:val="both"/>
        <w:rPr>
          <w:sz w:val="24"/>
          <w:szCs w:val="24"/>
        </w:rPr>
      </w:pPr>
      <w:r w:rsidRPr="00E527DA">
        <w:rPr>
          <w:sz w:val="24"/>
          <w:szCs w:val="24"/>
        </w:rPr>
        <w:t>Toute action éligible porté par un bénéficiaire éligible, tels que définis dans les points précédents, peut bénéficier d’une aide du FEAMPA, dans la limite de l’enveloppe dédiée à cet appel à projets su</w:t>
      </w:r>
      <w:r w:rsidRPr="00030D5D">
        <w:rPr>
          <w:sz w:val="24"/>
          <w:szCs w:val="24"/>
        </w:rPr>
        <w:t>r l’année 202</w:t>
      </w:r>
      <w:r w:rsidR="002C5A18">
        <w:rPr>
          <w:sz w:val="24"/>
          <w:szCs w:val="24"/>
        </w:rPr>
        <w:t>5</w:t>
      </w:r>
      <w:r w:rsidRPr="00030D5D">
        <w:rPr>
          <w:sz w:val="24"/>
          <w:szCs w:val="24"/>
        </w:rPr>
        <w:t>.</w:t>
      </w:r>
    </w:p>
    <w:p w14:paraId="19BCEC12" w14:textId="735F45D9" w:rsidR="005A7D9A" w:rsidRDefault="005A7D9A" w:rsidP="005A7D9A">
      <w:pPr>
        <w:suppressAutoHyphens/>
        <w:autoSpaceDN w:val="0"/>
        <w:spacing w:after="0" w:line="240" w:lineRule="auto"/>
        <w:jc w:val="both"/>
        <w:textAlignment w:val="baseline"/>
        <w:rPr>
          <w:sz w:val="24"/>
          <w:szCs w:val="24"/>
        </w:rPr>
      </w:pPr>
      <w:r w:rsidRPr="00030D5D">
        <w:rPr>
          <w:sz w:val="24"/>
          <w:szCs w:val="24"/>
        </w:rPr>
        <w:t>La sélection s'appuie sur une grille de notation en fonction du type de proje</w:t>
      </w:r>
      <w:r>
        <w:rPr>
          <w:sz w:val="24"/>
          <w:szCs w:val="24"/>
        </w:rPr>
        <w:t xml:space="preserve">t et les éléments évalués sont les suivants : </w:t>
      </w:r>
    </w:p>
    <w:p w14:paraId="2907961C" w14:textId="09240F75" w:rsidR="005A7D9A" w:rsidRDefault="005A7D9A" w:rsidP="005A7D9A">
      <w:pPr>
        <w:pStyle w:val="Paragraphedeliste"/>
        <w:numPr>
          <w:ilvl w:val="0"/>
          <w:numId w:val="20"/>
        </w:numPr>
        <w:suppressAutoHyphens/>
        <w:autoSpaceDN w:val="0"/>
        <w:spacing w:after="0" w:line="240" w:lineRule="auto"/>
        <w:jc w:val="both"/>
        <w:textAlignment w:val="baseline"/>
        <w:rPr>
          <w:sz w:val="24"/>
          <w:szCs w:val="24"/>
        </w:rPr>
      </w:pPr>
      <w:r>
        <w:rPr>
          <w:sz w:val="24"/>
          <w:szCs w:val="24"/>
        </w:rPr>
        <w:t>Concernant le bénéficiaire :</w:t>
      </w:r>
    </w:p>
    <w:p w14:paraId="4771A145" w14:textId="778F4ABF"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lastRenderedPageBreak/>
        <w:t xml:space="preserve">Qualité environnementale : </w:t>
      </w:r>
      <w:r w:rsidRPr="005A7D9A">
        <w:rPr>
          <w:sz w:val="24"/>
          <w:szCs w:val="24"/>
        </w:rPr>
        <w:t>L’entreprise bénéficiaire s'inscrit dans une démarche environnementale reconnue notamment charte, certification entreprise, système EMAS, norme ISO</w:t>
      </w:r>
      <w:r w:rsidR="00F11E53">
        <w:rPr>
          <w:sz w:val="24"/>
          <w:szCs w:val="24"/>
        </w:rPr>
        <w:t> ;</w:t>
      </w:r>
    </w:p>
    <w:p w14:paraId="4C97F304" w14:textId="4F33778C"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 xml:space="preserve">Dimension collective : </w:t>
      </w:r>
      <w:r w:rsidRPr="005A7D9A">
        <w:rPr>
          <w:sz w:val="24"/>
          <w:szCs w:val="24"/>
        </w:rPr>
        <w:t>Le bénéficiaire est un groupement d'entreprises, d'opérateurs de la filière</w:t>
      </w:r>
      <w:r w:rsidR="00F11E53">
        <w:rPr>
          <w:sz w:val="24"/>
          <w:szCs w:val="24"/>
        </w:rPr>
        <w:t>.</w:t>
      </w:r>
    </w:p>
    <w:p w14:paraId="46E0DB1F" w14:textId="1EF5453A" w:rsidR="005A7D9A" w:rsidRDefault="005A7D9A" w:rsidP="005A7D9A">
      <w:pPr>
        <w:pStyle w:val="Paragraphedeliste"/>
        <w:numPr>
          <w:ilvl w:val="0"/>
          <w:numId w:val="20"/>
        </w:numPr>
        <w:suppressAutoHyphens/>
        <w:autoSpaceDN w:val="0"/>
        <w:spacing w:after="0" w:line="240" w:lineRule="auto"/>
        <w:jc w:val="both"/>
        <w:textAlignment w:val="baseline"/>
        <w:rPr>
          <w:sz w:val="24"/>
          <w:szCs w:val="24"/>
        </w:rPr>
      </w:pPr>
      <w:r>
        <w:rPr>
          <w:sz w:val="24"/>
          <w:szCs w:val="24"/>
        </w:rPr>
        <w:t xml:space="preserve">Concernant le projet : </w:t>
      </w:r>
    </w:p>
    <w:p w14:paraId="3BCA6E1A" w14:textId="340070CF"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sidRPr="005A7D9A">
        <w:rPr>
          <w:sz w:val="24"/>
          <w:szCs w:val="24"/>
        </w:rPr>
        <w:t>Impacts économiques sur les filières, le développement des marchés et la compétitivité des entreprises</w:t>
      </w:r>
      <w:r>
        <w:rPr>
          <w:sz w:val="24"/>
          <w:szCs w:val="24"/>
        </w:rPr>
        <w:t> : le projet permet l’émergence de nouveaux marchés, il améliore la compétitivité de l’entreprise, la qualité et la traçabilité de la production</w:t>
      </w:r>
      <w:r w:rsidR="00F11E53">
        <w:rPr>
          <w:sz w:val="24"/>
          <w:szCs w:val="24"/>
        </w:rPr>
        <w:t> ;</w:t>
      </w:r>
    </w:p>
    <w:p w14:paraId="1DB16EAA" w14:textId="1A55E7C6"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Impact sur l’emploi : le projet améliore les conditions de travail, il permet de maintenir ou de créer de l’emploi, de contribuer à l’égalité professionnelle femme/ homme et à l’accès à l’emploi des personnes en situation de handicap</w:t>
      </w:r>
      <w:r w:rsidR="00F11E53">
        <w:rPr>
          <w:sz w:val="24"/>
          <w:szCs w:val="24"/>
        </w:rPr>
        <w:t> ;</w:t>
      </w:r>
    </w:p>
    <w:p w14:paraId="5FEEB881" w14:textId="6717B5EF"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Qualité environnementale : le projet intègre un signe officiel de qualité, il concerne des produits écolabellisés, il vise à réduire les nuisances et l’impact des activités sur l’environnement</w:t>
      </w:r>
      <w:r w:rsidR="00F11E53">
        <w:rPr>
          <w:sz w:val="24"/>
          <w:szCs w:val="24"/>
        </w:rPr>
        <w:t> ;</w:t>
      </w:r>
    </w:p>
    <w:p w14:paraId="426D80C9" w14:textId="77E4F6FD" w:rsid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Dimension collective : l</w:t>
      </w:r>
      <w:r w:rsidRPr="005A7D9A">
        <w:rPr>
          <w:sz w:val="24"/>
          <w:szCs w:val="24"/>
        </w:rPr>
        <w:t>es résultats du projet seront présentés et il fera l'objet de publicité auprès des acteurs de la filière</w:t>
      </w:r>
      <w:r w:rsidR="00F11E53">
        <w:rPr>
          <w:sz w:val="24"/>
          <w:szCs w:val="24"/>
        </w:rPr>
        <w:t> ;</w:t>
      </w:r>
    </w:p>
    <w:p w14:paraId="3837AF76" w14:textId="7582992F" w:rsidR="005A7D9A" w:rsidRPr="005A7D9A" w:rsidRDefault="005A7D9A" w:rsidP="005A7D9A">
      <w:pPr>
        <w:pStyle w:val="Paragraphedeliste"/>
        <w:numPr>
          <w:ilvl w:val="1"/>
          <w:numId w:val="20"/>
        </w:numPr>
        <w:suppressAutoHyphens/>
        <w:autoSpaceDN w:val="0"/>
        <w:spacing w:after="0" w:line="240" w:lineRule="auto"/>
        <w:jc w:val="both"/>
        <w:textAlignment w:val="baseline"/>
        <w:rPr>
          <w:sz w:val="24"/>
          <w:szCs w:val="24"/>
        </w:rPr>
      </w:pPr>
      <w:r>
        <w:rPr>
          <w:sz w:val="24"/>
          <w:szCs w:val="24"/>
        </w:rPr>
        <w:t>Soutien à l’innovation : le projet présente des innovations avérées et des retombées économiques, sociales et environnementales avérées.</w:t>
      </w:r>
    </w:p>
    <w:p w14:paraId="278330CD" w14:textId="6EF3FF89" w:rsidR="003F388F" w:rsidRPr="00030D5D" w:rsidRDefault="003F388F" w:rsidP="00030D5D">
      <w:pPr>
        <w:spacing w:after="0" w:line="240" w:lineRule="auto"/>
        <w:jc w:val="both"/>
        <w:rPr>
          <w:sz w:val="24"/>
          <w:szCs w:val="24"/>
        </w:rPr>
      </w:pPr>
    </w:p>
    <w:p w14:paraId="4F5B6366" w14:textId="297A148A" w:rsidR="006C1481" w:rsidRPr="006C11A0" w:rsidRDefault="00B3429D" w:rsidP="00D32D5E">
      <w:pPr>
        <w:ind w:left="284" w:firstLine="424"/>
        <w:jc w:val="both"/>
        <w:rPr>
          <w:bCs/>
          <w:sz w:val="32"/>
          <w:szCs w:val="32"/>
        </w:rPr>
      </w:pPr>
      <w:bookmarkStart w:id="6" w:name="_Hlk123206097"/>
      <w:r w:rsidRPr="006C11A0">
        <w:rPr>
          <w:b/>
          <w:sz w:val="32"/>
          <w:szCs w:val="32"/>
        </w:rPr>
        <w:t>5.</w:t>
      </w:r>
      <w:r w:rsidR="00A963FC">
        <w:rPr>
          <w:b/>
          <w:sz w:val="32"/>
          <w:szCs w:val="32"/>
        </w:rPr>
        <w:t xml:space="preserve"> Intensité, montant des aides, cofinancement, planchers, plafonds</w:t>
      </w:r>
    </w:p>
    <w:bookmarkEnd w:id="6"/>
    <w:p w14:paraId="5B88195F" w14:textId="062FA695" w:rsidR="00A963FC" w:rsidRPr="00A963FC" w:rsidRDefault="00A963FC" w:rsidP="004E749E">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aux maximum d’aide</w:t>
      </w:r>
      <w:r>
        <w:rPr>
          <w:bCs/>
          <w:sz w:val="24"/>
          <w:szCs w:val="24"/>
        </w:rPr>
        <w:t>s</w:t>
      </w:r>
      <w:r w:rsidRPr="00A963FC">
        <w:rPr>
          <w:bCs/>
          <w:sz w:val="24"/>
          <w:szCs w:val="24"/>
        </w:rPr>
        <w:t xml:space="preserve"> publique</w:t>
      </w:r>
      <w:r>
        <w:rPr>
          <w:bCs/>
          <w:sz w:val="24"/>
          <w:szCs w:val="24"/>
        </w:rPr>
        <w:t>s</w:t>
      </w:r>
      <w:r w:rsidRPr="00A963FC">
        <w:rPr>
          <w:bCs/>
          <w:sz w:val="24"/>
          <w:szCs w:val="24"/>
        </w:rPr>
        <w:t xml:space="preserve"> </w:t>
      </w:r>
      <w:r>
        <w:rPr>
          <w:bCs/>
          <w:sz w:val="24"/>
          <w:szCs w:val="24"/>
        </w:rPr>
        <w:t>est</w:t>
      </w:r>
      <w:r w:rsidRPr="00A963FC">
        <w:rPr>
          <w:bCs/>
          <w:sz w:val="24"/>
          <w:szCs w:val="24"/>
        </w:rPr>
        <w:t xml:space="preserve"> de 50% pour les projets individuels et de 60% pour les projets collectifs. </w:t>
      </w:r>
    </w:p>
    <w:p w14:paraId="7B742B9C" w14:textId="704CF92A" w:rsidR="00A963FC" w:rsidRDefault="00A963FC" w:rsidP="004E749E">
      <w:pPr>
        <w:suppressAutoHyphens/>
        <w:autoSpaceDN w:val="0"/>
        <w:spacing w:after="0" w:line="240" w:lineRule="auto"/>
        <w:jc w:val="both"/>
        <w:textAlignment w:val="baseline"/>
        <w:rPr>
          <w:bCs/>
          <w:sz w:val="24"/>
          <w:szCs w:val="24"/>
        </w:rPr>
      </w:pPr>
      <w:r>
        <w:rPr>
          <w:bCs/>
          <w:sz w:val="24"/>
          <w:szCs w:val="24"/>
        </w:rPr>
        <w:t>Le t</w:t>
      </w:r>
      <w:r w:rsidRPr="00A963FC">
        <w:rPr>
          <w:bCs/>
          <w:sz w:val="24"/>
          <w:szCs w:val="24"/>
        </w:rPr>
        <w:t xml:space="preserve">aux de contribution du FEAMPA </w:t>
      </w:r>
      <w:r>
        <w:rPr>
          <w:bCs/>
          <w:sz w:val="24"/>
          <w:szCs w:val="24"/>
        </w:rPr>
        <w:t xml:space="preserve">est de </w:t>
      </w:r>
      <w:r w:rsidRPr="00A963FC">
        <w:rPr>
          <w:bCs/>
          <w:sz w:val="24"/>
          <w:szCs w:val="24"/>
        </w:rPr>
        <w:t xml:space="preserve">70% </w:t>
      </w:r>
      <w:r>
        <w:rPr>
          <w:bCs/>
          <w:sz w:val="24"/>
          <w:szCs w:val="24"/>
        </w:rPr>
        <w:t xml:space="preserve">du montant </w:t>
      </w:r>
      <w:r w:rsidRPr="00A963FC">
        <w:rPr>
          <w:bCs/>
          <w:sz w:val="24"/>
          <w:szCs w:val="24"/>
        </w:rPr>
        <w:t>des aides publiques</w:t>
      </w:r>
      <w:r>
        <w:rPr>
          <w:bCs/>
          <w:sz w:val="24"/>
          <w:szCs w:val="24"/>
        </w:rPr>
        <w:t>.</w:t>
      </w:r>
    </w:p>
    <w:p w14:paraId="7F430A24" w14:textId="25E431C9" w:rsidR="00A963FC" w:rsidRPr="00A963FC" w:rsidRDefault="00A963FC" w:rsidP="004E749E">
      <w:pPr>
        <w:suppressAutoHyphens/>
        <w:autoSpaceDN w:val="0"/>
        <w:spacing w:after="0" w:line="240" w:lineRule="auto"/>
        <w:jc w:val="both"/>
        <w:textAlignment w:val="baseline"/>
        <w:rPr>
          <w:bCs/>
          <w:sz w:val="24"/>
          <w:szCs w:val="24"/>
        </w:rPr>
      </w:pPr>
      <w:r>
        <w:rPr>
          <w:bCs/>
          <w:sz w:val="24"/>
          <w:szCs w:val="24"/>
        </w:rPr>
        <w:t xml:space="preserve">Le taux de contribution de la Région est de 30% du montant </w:t>
      </w:r>
      <w:r w:rsidRPr="00A963FC">
        <w:rPr>
          <w:bCs/>
          <w:sz w:val="24"/>
          <w:szCs w:val="24"/>
        </w:rPr>
        <w:t>des aides publiques</w:t>
      </w:r>
      <w:r w:rsidR="00F11E53">
        <w:rPr>
          <w:bCs/>
          <w:sz w:val="24"/>
          <w:szCs w:val="24"/>
        </w:rPr>
        <w:t>.</w:t>
      </w:r>
    </w:p>
    <w:p w14:paraId="32B9FE01" w14:textId="77777777" w:rsidR="00A963FC" w:rsidRPr="00A963FC" w:rsidRDefault="00A963FC" w:rsidP="004E749E">
      <w:pPr>
        <w:suppressAutoHyphens/>
        <w:autoSpaceDN w:val="0"/>
        <w:spacing w:after="0" w:line="240" w:lineRule="auto"/>
        <w:jc w:val="both"/>
        <w:textAlignment w:val="baseline"/>
        <w:rPr>
          <w:bCs/>
          <w:sz w:val="24"/>
          <w:szCs w:val="24"/>
        </w:rPr>
      </w:pPr>
      <w:r w:rsidRPr="00A963FC">
        <w:rPr>
          <w:bCs/>
          <w:sz w:val="24"/>
          <w:szCs w:val="24"/>
        </w:rPr>
        <w:t>Un plancher d’éligibilité de 5 000 € d’aides publiques est appliqué par projet sauf exception dûment justifiée.</w:t>
      </w:r>
    </w:p>
    <w:p w14:paraId="587DD995" w14:textId="07FB974A" w:rsidR="009A1A59" w:rsidRDefault="00A963FC" w:rsidP="004E749E">
      <w:pPr>
        <w:suppressAutoHyphens/>
        <w:autoSpaceDN w:val="0"/>
        <w:spacing w:after="0" w:line="240" w:lineRule="auto"/>
        <w:jc w:val="both"/>
        <w:textAlignment w:val="baseline"/>
        <w:rPr>
          <w:bCs/>
          <w:sz w:val="24"/>
          <w:szCs w:val="24"/>
        </w:rPr>
      </w:pPr>
      <w:r w:rsidRPr="00A963FC">
        <w:rPr>
          <w:bCs/>
          <w:sz w:val="24"/>
          <w:szCs w:val="24"/>
        </w:rPr>
        <w:t>Un plafond de 1 000 000 € de dépenses éligibles est appliqué par projet.</w:t>
      </w:r>
    </w:p>
    <w:p w14:paraId="66B90EC1" w14:textId="77777777" w:rsidR="009B5349" w:rsidRDefault="009B5349" w:rsidP="004E749E">
      <w:pPr>
        <w:suppressAutoHyphens/>
        <w:autoSpaceDN w:val="0"/>
        <w:spacing w:after="0" w:line="240" w:lineRule="auto"/>
        <w:jc w:val="both"/>
        <w:textAlignment w:val="baseline"/>
        <w:rPr>
          <w:bCs/>
          <w:sz w:val="24"/>
          <w:szCs w:val="24"/>
        </w:rPr>
      </w:pPr>
    </w:p>
    <w:p w14:paraId="5E970F97" w14:textId="7F254022" w:rsidR="009B5349" w:rsidRDefault="009B5349" w:rsidP="009B5349">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114D1B">
        <w:rPr>
          <w:b/>
          <w:sz w:val="24"/>
          <w:szCs w:val="24"/>
        </w:rPr>
        <w:t>714 285,71</w:t>
      </w:r>
      <w:r>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68ECC6E4" w14:textId="77777777" w:rsidR="009B5349" w:rsidRDefault="009B5349" w:rsidP="004E749E">
      <w:pPr>
        <w:suppressAutoHyphens/>
        <w:autoSpaceDN w:val="0"/>
        <w:spacing w:after="0" w:line="240" w:lineRule="auto"/>
        <w:jc w:val="both"/>
        <w:textAlignment w:val="baseline"/>
        <w:rPr>
          <w:bCs/>
          <w:sz w:val="24"/>
          <w:szCs w:val="24"/>
        </w:rPr>
      </w:pPr>
    </w:p>
    <w:p w14:paraId="59E79C11" w14:textId="77777777" w:rsidR="004E749E" w:rsidRDefault="004E749E" w:rsidP="004E749E">
      <w:pPr>
        <w:suppressAutoHyphens/>
        <w:autoSpaceDN w:val="0"/>
        <w:spacing w:after="0" w:line="240" w:lineRule="auto"/>
        <w:jc w:val="both"/>
        <w:textAlignment w:val="baseline"/>
        <w:rPr>
          <w:bCs/>
          <w:sz w:val="24"/>
          <w:szCs w:val="24"/>
        </w:rPr>
      </w:pPr>
    </w:p>
    <w:p w14:paraId="73224881" w14:textId="29AFBEED" w:rsidR="00A963FC" w:rsidRPr="004E749E" w:rsidRDefault="00A963FC" w:rsidP="00A963FC">
      <w:pPr>
        <w:suppressAutoHyphens/>
        <w:autoSpaceDN w:val="0"/>
        <w:spacing w:line="256" w:lineRule="auto"/>
        <w:jc w:val="both"/>
        <w:textAlignment w:val="baseline"/>
        <w:rPr>
          <w:b/>
          <w:sz w:val="32"/>
          <w:szCs w:val="32"/>
        </w:rPr>
      </w:pPr>
      <w:r w:rsidRPr="004E749E">
        <w:rPr>
          <w:b/>
          <w:sz w:val="32"/>
          <w:szCs w:val="32"/>
        </w:rPr>
        <w:tab/>
      </w:r>
      <w:r w:rsidR="004E749E">
        <w:rPr>
          <w:b/>
          <w:sz w:val="32"/>
          <w:szCs w:val="32"/>
        </w:rPr>
        <w:t>6</w:t>
      </w:r>
      <w:r w:rsidRPr="004E749E">
        <w:rPr>
          <w:b/>
          <w:sz w:val="32"/>
          <w:szCs w:val="32"/>
        </w:rPr>
        <w:t>. Références réglementaires</w:t>
      </w:r>
    </w:p>
    <w:p w14:paraId="73E06454" w14:textId="77777777" w:rsidR="004E749E" w:rsidRPr="004E749E" w:rsidRDefault="004E749E" w:rsidP="004E749E">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0275F2AA" w14:textId="77777777" w:rsidR="004E749E" w:rsidRPr="004E749E" w:rsidRDefault="004E749E" w:rsidP="004E749E">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13 et 27).</w:t>
      </w:r>
    </w:p>
    <w:p w14:paraId="2C993758" w14:textId="1FFD3119" w:rsidR="00A963FC" w:rsidRDefault="004E749E" w:rsidP="004E749E">
      <w:pPr>
        <w:suppressAutoHyphens/>
        <w:autoSpaceDN w:val="0"/>
        <w:spacing w:after="0" w:line="240" w:lineRule="auto"/>
        <w:jc w:val="both"/>
        <w:textAlignment w:val="baseline"/>
        <w:rPr>
          <w:bCs/>
          <w:sz w:val="24"/>
          <w:szCs w:val="24"/>
        </w:rPr>
      </w:pPr>
      <w:r w:rsidRPr="004E749E">
        <w:rPr>
          <w:bCs/>
          <w:sz w:val="24"/>
          <w:szCs w:val="24"/>
        </w:rPr>
        <w:t xml:space="preserve">- </w:t>
      </w:r>
      <w:r w:rsidR="00F11E53">
        <w:rPr>
          <w:bCs/>
          <w:sz w:val="24"/>
          <w:szCs w:val="24"/>
        </w:rPr>
        <w:t>D</w:t>
      </w:r>
      <w:r w:rsidRPr="004E749E">
        <w:rPr>
          <w:bCs/>
          <w:sz w:val="24"/>
          <w:szCs w:val="24"/>
        </w:rPr>
        <w:t>écret national n° 2022-608 du 21 avril 2022 fixant les règles nationales d'éligibilité des dépenses des programmes européens de la politique de cohésion et de la pêche et des affaires maritimes pour la période de programmation 2021-2027.</w:t>
      </w:r>
    </w:p>
    <w:p w14:paraId="3C37CB21" w14:textId="77777777" w:rsidR="004E749E" w:rsidRPr="004E749E" w:rsidRDefault="004E749E" w:rsidP="004E749E">
      <w:pPr>
        <w:suppressAutoHyphens/>
        <w:autoSpaceDN w:val="0"/>
        <w:spacing w:after="0" w:line="240" w:lineRule="auto"/>
        <w:jc w:val="both"/>
        <w:textAlignment w:val="baseline"/>
        <w:rPr>
          <w:bCs/>
          <w:sz w:val="24"/>
          <w:szCs w:val="24"/>
        </w:rPr>
      </w:pPr>
    </w:p>
    <w:p w14:paraId="27D4B312" w14:textId="656CB473" w:rsidR="006C11A0" w:rsidRPr="006C11A0" w:rsidRDefault="004E749E"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0FC53C1" w14:textId="1DE970B9" w:rsidR="00C15197" w:rsidRPr="00C15197" w:rsidRDefault="00C15197" w:rsidP="00C15197">
      <w:pPr>
        <w:suppressAutoHyphens/>
        <w:autoSpaceDN w:val="0"/>
        <w:spacing w:after="0" w:line="256" w:lineRule="auto"/>
        <w:textAlignment w:val="baseline"/>
        <w:rPr>
          <w:sz w:val="24"/>
          <w:szCs w:val="24"/>
        </w:rPr>
      </w:pPr>
      <w:r w:rsidRPr="00A963FC">
        <w:rPr>
          <w:sz w:val="24"/>
          <w:szCs w:val="24"/>
        </w:rPr>
        <w:t>Le calendrier de dépôt</w:t>
      </w:r>
      <w:r w:rsidRPr="00C15197">
        <w:rPr>
          <w:sz w:val="24"/>
          <w:szCs w:val="24"/>
        </w:rPr>
        <w:t xml:space="preserve"> des dossiers du présent appel à projets est publié sur le site internet : </w:t>
      </w:r>
      <w:hyperlink r:id="rId13" w:history="1">
        <w:r w:rsidR="002720B6" w:rsidRPr="002720B6">
          <w:rPr>
            <w:rStyle w:val="Lienhypertexte"/>
            <w:sz w:val="24"/>
            <w:szCs w:val="24"/>
          </w:rPr>
          <w:t>Appels à projets - Europe en Région Sud (maregionsud.fr)</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56587C99" w:rsidR="00C15197" w:rsidRPr="00C15197" w:rsidRDefault="00C15197" w:rsidP="00C15197">
      <w:pPr>
        <w:suppressAutoHyphens/>
        <w:autoSpaceDN w:val="0"/>
        <w:spacing w:after="0" w:line="256" w:lineRule="auto"/>
        <w:jc w:val="both"/>
        <w:textAlignment w:val="baseline"/>
        <w:rPr>
          <w:sz w:val="24"/>
          <w:szCs w:val="24"/>
        </w:rPr>
      </w:pPr>
      <w:r w:rsidRPr="00C15197">
        <w:rPr>
          <w:sz w:val="24"/>
          <w:szCs w:val="24"/>
        </w:rPr>
        <w:lastRenderedPageBreak/>
        <w:t xml:space="preserve">Le dépôt en ligne des dossiers de demandes de subvention au titre du Programme </w:t>
      </w:r>
      <w:r>
        <w:rPr>
          <w:sz w:val="24"/>
          <w:szCs w:val="24"/>
        </w:rPr>
        <w:t xml:space="preserve">du Fonds </w:t>
      </w:r>
      <w:r w:rsidR="008754A7">
        <w:rPr>
          <w:sz w:val="24"/>
          <w:szCs w:val="24"/>
        </w:rPr>
        <w:t>e</w:t>
      </w:r>
      <w:r>
        <w:rPr>
          <w:sz w:val="24"/>
          <w:szCs w:val="24"/>
        </w:rPr>
        <w:t xml:space="preserve">uropéen pour les </w:t>
      </w:r>
      <w:r w:rsidR="008754A7">
        <w:rPr>
          <w:sz w:val="24"/>
          <w:szCs w:val="24"/>
        </w:rPr>
        <w:t>a</w:t>
      </w:r>
      <w:r>
        <w:rPr>
          <w:sz w:val="24"/>
          <w:szCs w:val="24"/>
        </w:rPr>
        <w:t xml:space="preserve">ffaires </w:t>
      </w:r>
      <w:r w:rsidR="008754A7">
        <w:rPr>
          <w:sz w:val="24"/>
          <w:szCs w:val="24"/>
        </w:rPr>
        <w:t>m</w:t>
      </w:r>
      <w:r>
        <w:rPr>
          <w:sz w:val="24"/>
          <w:szCs w:val="24"/>
        </w:rPr>
        <w:t xml:space="preserve">aritimes, la </w:t>
      </w:r>
      <w:r w:rsidR="008754A7">
        <w:rPr>
          <w:sz w:val="24"/>
          <w:szCs w:val="24"/>
        </w:rPr>
        <w:t>p</w:t>
      </w:r>
      <w:r>
        <w:rPr>
          <w:sz w:val="24"/>
          <w:szCs w:val="24"/>
        </w:rPr>
        <w:t>êche et l</w:t>
      </w:r>
      <w:r w:rsidR="00A963FC">
        <w:rPr>
          <w:sz w:val="24"/>
          <w:szCs w:val="24"/>
        </w:rPr>
        <w:t>’</w:t>
      </w:r>
      <w:r w:rsidR="008754A7">
        <w:rPr>
          <w:sz w:val="24"/>
          <w:szCs w:val="24"/>
        </w:rPr>
        <w:t>a</w:t>
      </w:r>
      <w:r w:rsidR="00A963FC">
        <w:rPr>
          <w:sz w:val="24"/>
          <w:szCs w:val="24"/>
        </w:rPr>
        <w:t>quaculture</w:t>
      </w:r>
      <w:r>
        <w:rPr>
          <w:sz w:val="24"/>
          <w:szCs w:val="24"/>
        </w:rPr>
        <w:t xml:space="preserve"> 2021/2027</w:t>
      </w:r>
      <w:r w:rsidRPr="00C15197">
        <w:rPr>
          <w:sz w:val="24"/>
          <w:szCs w:val="24"/>
        </w:rPr>
        <w:t xml:space="preserve"> s’effectue par voie dématérialisée sur le portail e-Synergie. </w:t>
      </w:r>
    </w:p>
    <w:p w14:paraId="7A5579A4" w14:textId="328D32E7" w:rsidR="009A1A59" w:rsidRPr="006C11A0" w:rsidRDefault="00C15197" w:rsidP="00A963FC">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4" w:history="1">
        <w:r w:rsidR="005568C8" w:rsidRPr="005568C8">
          <w:rPr>
            <w:rStyle w:val="Lienhypertexte"/>
            <w:sz w:val="24"/>
            <w:szCs w:val="24"/>
          </w:rPr>
          <w:t>E-Synergie - Portail (synergie-europe.fr)</w:t>
        </w:r>
      </w:hyperlink>
    </w:p>
    <w:p w14:paraId="2B839E07" w14:textId="77777777" w:rsidR="002720B6" w:rsidRDefault="002720B6" w:rsidP="003C3CDD">
      <w:pPr>
        <w:suppressAutoHyphens/>
        <w:autoSpaceDN w:val="0"/>
        <w:spacing w:after="0" w:line="256" w:lineRule="auto"/>
        <w:jc w:val="both"/>
        <w:textAlignment w:val="baseline"/>
        <w:rPr>
          <w:bCs/>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43CB2F06"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Guide du porteur Synergie</w:t>
      </w:r>
      <w:r w:rsidR="00A963FC">
        <w:rPr>
          <w:bCs/>
          <w:sz w:val="24"/>
          <w:szCs w:val="24"/>
        </w:rPr>
        <w:t>/</w:t>
      </w:r>
      <w:r w:rsidR="00A963FC" w:rsidRPr="00BF33A9">
        <w:rPr>
          <w:bCs/>
          <w:sz w:val="24"/>
          <w:szCs w:val="24"/>
        </w:rPr>
        <w:t>création</w:t>
      </w:r>
      <w:r w:rsidRPr="00BF33A9">
        <w:rPr>
          <w:bCs/>
          <w:sz w:val="24"/>
          <w:szCs w:val="24"/>
        </w:rPr>
        <w:t xml:space="preserve"> de compte</w:t>
      </w:r>
      <w:r w:rsidR="008754A7">
        <w:rPr>
          <w:bCs/>
          <w:sz w:val="24"/>
          <w:szCs w:val="24"/>
        </w:rPr>
        <w:t> ;</w:t>
      </w:r>
    </w:p>
    <w:p w14:paraId="6C1EEDDD" w14:textId="28545C94"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r w:rsidR="008754A7">
        <w:rPr>
          <w:bCs/>
          <w:sz w:val="24"/>
          <w:szCs w:val="24"/>
        </w:rPr>
        <w:t> ;</w:t>
      </w:r>
    </w:p>
    <w:p w14:paraId="4E0DF061" w14:textId="1AB696B3" w:rsidR="00237B1F" w:rsidRPr="00A963FC" w:rsidRDefault="00BF33A9" w:rsidP="00A963FC">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w:t>
      </w:r>
      <w:r w:rsidR="008754A7">
        <w:rPr>
          <w:bCs/>
          <w:sz w:val="24"/>
          <w:szCs w:val="24"/>
        </w:rPr>
        <w:t> ;</w:t>
      </w:r>
    </w:p>
    <w:p w14:paraId="5E287881" w14:textId="2D582CBE"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w:t>
      </w:r>
      <w:r w:rsidR="008754A7">
        <w:rPr>
          <w:bCs/>
          <w:sz w:val="24"/>
          <w:szCs w:val="24"/>
        </w:rPr>
        <w:t> ;</w:t>
      </w:r>
    </w:p>
    <w:p w14:paraId="7B4AA46F" w14:textId="2B7F14BD"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r w:rsidR="008754A7">
        <w:rPr>
          <w:bCs/>
          <w:sz w:val="24"/>
          <w:szCs w:val="24"/>
        </w:rPr>
        <w:t> ;</w:t>
      </w:r>
    </w:p>
    <w:p w14:paraId="0F2346AF" w14:textId="454B5E11" w:rsidR="006414EF" w:rsidRPr="00BF33A9" w:rsidRDefault="00A963FC"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Modèle de</w:t>
      </w:r>
      <w:r w:rsidR="006414EF">
        <w:rPr>
          <w:bCs/>
          <w:sz w:val="24"/>
          <w:szCs w:val="24"/>
        </w:rPr>
        <w:t xml:space="preserve"> Plan de financement</w:t>
      </w:r>
      <w:r w:rsidR="008754A7">
        <w:rPr>
          <w:bCs/>
          <w:sz w:val="24"/>
          <w:szCs w:val="24"/>
        </w:rPr>
        <w:t>.</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1543ADD0"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w:t>
      </w:r>
      <w:r w:rsidR="004E749E">
        <w:rPr>
          <w:bCs/>
          <w:sz w:val="24"/>
          <w:szCs w:val="24"/>
        </w:rPr>
        <w:t>a</w:t>
      </w:r>
      <w:r w:rsidRPr="00561110">
        <w:rPr>
          <w:bCs/>
          <w:sz w:val="24"/>
          <w:szCs w:val="24"/>
        </w:rPr>
        <w:t>utoriser l</w:t>
      </w:r>
      <w:r w:rsidR="008754A7">
        <w:rPr>
          <w:bCs/>
          <w:sz w:val="24"/>
          <w:szCs w:val="24"/>
        </w:rPr>
        <w:t>a</w:t>
      </w:r>
      <w:r w:rsidRPr="00561110">
        <w:rPr>
          <w:bCs/>
          <w:sz w:val="24"/>
          <w:szCs w:val="24"/>
        </w:rPr>
        <w:t xml:space="preserve"> </w:t>
      </w:r>
      <w:r w:rsidR="008754A7">
        <w:rPr>
          <w:bCs/>
          <w:sz w:val="24"/>
          <w:szCs w:val="24"/>
        </w:rPr>
        <w:t>R</w:t>
      </w:r>
      <w:r w:rsidRPr="00561110">
        <w:rPr>
          <w:bCs/>
          <w:sz w:val="24"/>
          <w:szCs w:val="24"/>
        </w:rPr>
        <w:t>égion à communiquer sur son projet, son bilan et ses résultats dès lors qu’il a été retenu ;</w:t>
      </w:r>
    </w:p>
    <w:p w14:paraId="10C96C70" w14:textId="21409B1E"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w:t>
      </w:r>
      <w:r w:rsidR="004E749E">
        <w:rPr>
          <w:bCs/>
          <w:sz w:val="24"/>
          <w:szCs w:val="24"/>
        </w:rPr>
        <w:t>u</w:t>
      </w:r>
      <w:r w:rsidRPr="00561110">
        <w:rPr>
          <w:bCs/>
          <w:sz w:val="24"/>
          <w:szCs w:val="24"/>
        </w:rPr>
        <w:t xml:space="preserve">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1D246773" w14:textId="77777777" w:rsidR="009A1A59" w:rsidRPr="006C11A0" w:rsidRDefault="009A1A59" w:rsidP="00C64831">
      <w:pPr>
        <w:suppressAutoHyphens/>
        <w:autoSpaceDN w:val="0"/>
        <w:spacing w:line="256" w:lineRule="auto"/>
        <w:jc w:val="both"/>
        <w:textAlignment w:val="baseline"/>
        <w:rPr>
          <w:b/>
          <w:sz w:val="24"/>
          <w:szCs w:val="24"/>
        </w:rPr>
      </w:pPr>
    </w:p>
    <w:p w14:paraId="0CD234A1" w14:textId="0705A34A" w:rsidR="003D698E" w:rsidRDefault="003D698E" w:rsidP="006C1481">
      <w:pPr>
        <w:jc w:val="both"/>
        <w:rPr>
          <w:bCs/>
          <w:sz w:val="24"/>
          <w:szCs w:val="24"/>
        </w:rPr>
      </w:pPr>
    </w:p>
    <w:p w14:paraId="7E55FF08" w14:textId="77777777" w:rsidR="00C43F25" w:rsidRPr="006C11A0" w:rsidRDefault="00C43F25"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3FDAFC64" w:rsidR="00C962E5" w:rsidRPr="002C29B9" w:rsidRDefault="004E749E" w:rsidP="00C43F25">
      <w:pPr>
        <w:spacing w:after="0"/>
        <w:jc w:val="center"/>
        <w:rPr>
          <w:sz w:val="24"/>
          <w:szCs w:val="24"/>
        </w:rPr>
      </w:pPr>
      <w:hyperlink r:id="rId15" w:history="1">
        <w:r w:rsidRPr="00AE0246">
          <w:rPr>
            <w:rStyle w:val="Lienhypertexte"/>
            <w:sz w:val="24"/>
            <w:szCs w:val="24"/>
          </w:rPr>
          <w:t>vmichel@maregionsud.fr</w:t>
        </w:r>
      </w:hyperlink>
      <w:r w:rsidR="00A94626" w:rsidRPr="002C29B9">
        <w:rPr>
          <w:sz w:val="24"/>
          <w:szCs w:val="24"/>
        </w:rPr>
        <w:t xml:space="preserve"> </w:t>
      </w:r>
      <w:r w:rsidR="00C962E5" w:rsidRPr="002C29B9">
        <w:rPr>
          <w:sz w:val="24"/>
          <w:szCs w:val="24"/>
        </w:rPr>
        <w:t>/</w:t>
      </w:r>
    </w:p>
    <w:p w14:paraId="2445661F" w14:textId="137BB471" w:rsidR="00A94626" w:rsidRPr="002C29B9" w:rsidRDefault="004B7E99" w:rsidP="00C43F25">
      <w:pPr>
        <w:spacing w:after="0"/>
        <w:jc w:val="center"/>
        <w:rPr>
          <w:sz w:val="24"/>
          <w:szCs w:val="24"/>
        </w:rPr>
      </w:pPr>
      <w:hyperlink r:id="rId16" w:history="1">
        <w:r w:rsidRPr="002C29B9">
          <w:rPr>
            <w:rStyle w:val="Lienhypertexte"/>
            <w:sz w:val="24"/>
            <w:szCs w:val="24"/>
          </w:rPr>
          <w:t>feampa@maregionsud.fr</w:t>
        </w:r>
      </w:hyperlink>
    </w:p>
    <w:p w14:paraId="156B6B29" w14:textId="4C3349D6" w:rsidR="00A94626" w:rsidRPr="00A94626" w:rsidRDefault="00A94626" w:rsidP="00C43F25">
      <w:pPr>
        <w:spacing w:after="0"/>
        <w:jc w:val="center"/>
        <w:rPr>
          <w:b/>
          <w:sz w:val="24"/>
          <w:szCs w:val="24"/>
        </w:rPr>
      </w:pPr>
      <w:r w:rsidRPr="00A94626">
        <w:rPr>
          <w:sz w:val="24"/>
          <w:szCs w:val="24"/>
        </w:rPr>
        <w:t>04.88.73.67.</w:t>
      </w:r>
      <w:r w:rsidR="004E749E">
        <w:rPr>
          <w:sz w:val="24"/>
          <w:szCs w:val="24"/>
        </w:rPr>
        <w:t>07</w:t>
      </w:r>
    </w:p>
    <w:sectPr w:rsidR="00A94626" w:rsidRPr="00A94626"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3F27E" w14:textId="77777777" w:rsidR="009E3B13" w:rsidRDefault="009E3B13" w:rsidP="001212C9">
      <w:pPr>
        <w:spacing w:after="0" w:line="240" w:lineRule="auto"/>
      </w:pPr>
      <w:r>
        <w:separator/>
      </w:r>
    </w:p>
  </w:endnote>
  <w:endnote w:type="continuationSeparator" w:id="0">
    <w:p w14:paraId="16C5064A" w14:textId="77777777" w:rsidR="009E3B13" w:rsidRDefault="009E3B13"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23844" w14:textId="77777777" w:rsidR="009E3B13" w:rsidRDefault="009E3B13" w:rsidP="001212C9">
      <w:pPr>
        <w:spacing w:after="0" w:line="240" w:lineRule="auto"/>
      </w:pPr>
      <w:r>
        <w:separator/>
      </w:r>
    </w:p>
  </w:footnote>
  <w:footnote w:type="continuationSeparator" w:id="0">
    <w:p w14:paraId="6F5C4643" w14:textId="77777777" w:rsidR="009E3B13" w:rsidRDefault="009E3B13"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3" w15:restartNumberingAfterBreak="0">
    <w:nsid w:val="0F196928"/>
    <w:multiLevelType w:val="hybridMultilevel"/>
    <w:tmpl w:val="5E7EA2A0"/>
    <w:lvl w:ilvl="0" w:tplc="2922643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9"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B928F6"/>
    <w:multiLevelType w:val="hybridMultilevel"/>
    <w:tmpl w:val="B35A2BA2"/>
    <w:lvl w:ilvl="0" w:tplc="C578222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E654781"/>
    <w:multiLevelType w:val="hybridMultilevel"/>
    <w:tmpl w:val="C8E8134C"/>
    <w:lvl w:ilvl="0" w:tplc="60007CF8">
      <w:start w:val="1"/>
      <w:numFmt w:val="bullet"/>
      <w:lvlText w:val="-"/>
      <w:lvlJc w:val="left"/>
      <w:pPr>
        <w:ind w:left="1068" w:hanging="360"/>
      </w:pPr>
      <w:rPr>
        <w:rFonts w:ascii="Calibri" w:eastAsia="Calibri"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3" w15:restartNumberingAfterBreak="0">
    <w:nsid w:val="579C3CE2"/>
    <w:multiLevelType w:val="hybridMultilevel"/>
    <w:tmpl w:val="35AA4586"/>
    <w:lvl w:ilvl="0" w:tplc="65304F5E">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FCF51A5"/>
    <w:multiLevelType w:val="hybridMultilevel"/>
    <w:tmpl w:val="313665EE"/>
    <w:lvl w:ilvl="0" w:tplc="414A19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8"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338428496">
    <w:abstractNumId w:val="9"/>
  </w:num>
  <w:num w:numId="2" w16cid:durableId="685793311">
    <w:abstractNumId w:val="19"/>
  </w:num>
  <w:num w:numId="3" w16cid:durableId="2013947612">
    <w:abstractNumId w:val="7"/>
  </w:num>
  <w:num w:numId="4" w16cid:durableId="2082288433">
    <w:abstractNumId w:val="0"/>
  </w:num>
  <w:num w:numId="5" w16cid:durableId="2050953109">
    <w:abstractNumId w:val="4"/>
  </w:num>
  <w:num w:numId="6" w16cid:durableId="252514996">
    <w:abstractNumId w:val="18"/>
  </w:num>
  <w:num w:numId="7" w16cid:durableId="1121219289">
    <w:abstractNumId w:val="1"/>
  </w:num>
  <w:num w:numId="8" w16cid:durableId="2090733574">
    <w:abstractNumId w:val="6"/>
  </w:num>
  <w:num w:numId="9" w16cid:durableId="1900163127">
    <w:abstractNumId w:val="2"/>
  </w:num>
  <w:num w:numId="10" w16cid:durableId="717515996">
    <w:abstractNumId w:val="17"/>
  </w:num>
  <w:num w:numId="11" w16cid:durableId="673341370">
    <w:abstractNumId w:val="8"/>
  </w:num>
  <w:num w:numId="12" w16cid:durableId="13578943">
    <w:abstractNumId w:val="12"/>
  </w:num>
  <w:num w:numId="13" w16cid:durableId="2019967856">
    <w:abstractNumId w:val="5"/>
  </w:num>
  <w:num w:numId="14" w16cid:durableId="367225244">
    <w:abstractNumId w:val="16"/>
  </w:num>
  <w:num w:numId="15" w16cid:durableId="1944529123">
    <w:abstractNumId w:val="14"/>
  </w:num>
  <w:num w:numId="16" w16cid:durableId="2047169273">
    <w:abstractNumId w:val="10"/>
  </w:num>
  <w:num w:numId="17" w16cid:durableId="535506357">
    <w:abstractNumId w:val="13"/>
  </w:num>
  <w:num w:numId="18" w16cid:durableId="1481533297">
    <w:abstractNumId w:val="3"/>
  </w:num>
  <w:num w:numId="19" w16cid:durableId="240019166">
    <w:abstractNumId w:val="15"/>
  </w:num>
  <w:num w:numId="20" w16cid:durableId="15104109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03B"/>
    <w:rsid w:val="00000466"/>
    <w:rsid w:val="00001EB1"/>
    <w:rsid w:val="00005B35"/>
    <w:rsid w:val="00012680"/>
    <w:rsid w:val="00020232"/>
    <w:rsid w:val="00021353"/>
    <w:rsid w:val="0002766B"/>
    <w:rsid w:val="00030D5D"/>
    <w:rsid w:val="000364C9"/>
    <w:rsid w:val="00036DBF"/>
    <w:rsid w:val="000376B6"/>
    <w:rsid w:val="00056C0D"/>
    <w:rsid w:val="00073C0B"/>
    <w:rsid w:val="00076D44"/>
    <w:rsid w:val="00081A03"/>
    <w:rsid w:val="000839EC"/>
    <w:rsid w:val="000A4A12"/>
    <w:rsid w:val="000B530C"/>
    <w:rsid w:val="000C05C8"/>
    <w:rsid w:val="000C36B8"/>
    <w:rsid w:val="000C3D42"/>
    <w:rsid w:val="000C4695"/>
    <w:rsid w:val="000D4030"/>
    <w:rsid w:val="000E02C2"/>
    <w:rsid w:val="000E6FF4"/>
    <w:rsid w:val="000F3C7E"/>
    <w:rsid w:val="00103E76"/>
    <w:rsid w:val="00106AFF"/>
    <w:rsid w:val="00114D1B"/>
    <w:rsid w:val="00120845"/>
    <w:rsid w:val="001212C9"/>
    <w:rsid w:val="0013001B"/>
    <w:rsid w:val="001312AD"/>
    <w:rsid w:val="00133450"/>
    <w:rsid w:val="00142BD6"/>
    <w:rsid w:val="00150538"/>
    <w:rsid w:val="00160D16"/>
    <w:rsid w:val="00164D27"/>
    <w:rsid w:val="00165BDE"/>
    <w:rsid w:val="001671F8"/>
    <w:rsid w:val="00173039"/>
    <w:rsid w:val="00175B02"/>
    <w:rsid w:val="00184BBE"/>
    <w:rsid w:val="00187AF8"/>
    <w:rsid w:val="001A4FAF"/>
    <w:rsid w:val="001B1C91"/>
    <w:rsid w:val="001B4622"/>
    <w:rsid w:val="001D778D"/>
    <w:rsid w:val="001E5EAA"/>
    <w:rsid w:val="001F1AEC"/>
    <w:rsid w:val="001F1D32"/>
    <w:rsid w:val="001F6FCF"/>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966DE"/>
    <w:rsid w:val="002A034A"/>
    <w:rsid w:val="002A0689"/>
    <w:rsid w:val="002A2A3A"/>
    <w:rsid w:val="002A3A2E"/>
    <w:rsid w:val="002A4FA2"/>
    <w:rsid w:val="002B4E41"/>
    <w:rsid w:val="002C29B9"/>
    <w:rsid w:val="002C3E7A"/>
    <w:rsid w:val="002C574B"/>
    <w:rsid w:val="002C5A18"/>
    <w:rsid w:val="002C6A41"/>
    <w:rsid w:val="002D77C3"/>
    <w:rsid w:val="002E106B"/>
    <w:rsid w:val="002E6DAF"/>
    <w:rsid w:val="002F694D"/>
    <w:rsid w:val="00304D37"/>
    <w:rsid w:val="00304F8B"/>
    <w:rsid w:val="003146DC"/>
    <w:rsid w:val="00326083"/>
    <w:rsid w:val="00332C86"/>
    <w:rsid w:val="003342E4"/>
    <w:rsid w:val="0034325E"/>
    <w:rsid w:val="0034488B"/>
    <w:rsid w:val="00347B10"/>
    <w:rsid w:val="00352708"/>
    <w:rsid w:val="00354CF6"/>
    <w:rsid w:val="003635DF"/>
    <w:rsid w:val="0037745D"/>
    <w:rsid w:val="003B06E6"/>
    <w:rsid w:val="003B7D04"/>
    <w:rsid w:val="003C3CDD"/>
    <w:rsid w:val="003C4C4F"/>
    <w:rsid w:val="003D0B07"/>
    <w:rsid w:val="003D13A0"/>
    <w:rsid w:val="003D2FF9"/>
    <w:rsid w:val="003D3E3E"/>
    <w:rsid w:val="003D698E"/>
    <w:rsid w:val="003F2661"/>
    <w:rsid w:val="003F388F"/>
    <w:rsid w:val="00404DB4"/>
    <w:rsid w:val="0040667B"/>
    <w:rsid w:val="00406D46"/>
    <w:rsid w:val="00407F93"/>
    <w:rsid w:val="00410E23"/>
    <w:rsid w:val="004277FB"/>
    <w:rsid w:val="00434915"/>
    <w:rsid w:val="0044353A"/>
    <w:rsid w:val="00443C3B"/>
    <w:rsid w:val="00444D7C"/>
    <w:rsid w:val="00445D40"/>
    <w:rsid w:val="0045207A"/>
    <w:rsid w:val="004618CF"/>
    <w:rsid w:val="004708BB"/>
    <w:rsid w:val="00475D56"/>
    <w:rsid w:val="004834EE"/>
    <w:rsid w:val="00484769"/>
    <w:rsid w:val="004915BA"/>
    <w:rsid w:val="00491CBD"/>
    <w:rsid w:val="0049616F"/>
    <w:rsid w:val="00496E6F"/>
    <w:rsid w:val="004B54B7"/>
    <w:rsid w:val="004B6B13"/>
    <w:rsid w:val="004B7E99"/>
    <w:rsid w:val="004C0F87"/>
    <w:rsid w:val="004C321F"/>
    <w:rsid w:val="004E749E"/>
    <w:rsid w:val="004F49BF"/>
    <w:rsid w:val="00512B2E"/>
    <w:rsid w:val="00522D76"/>
    <w:rsid w:val="005318BC"/>
    <w:rsid w:val="005319BE"/>
    <w:rsid w:val="00536859"/>
    <w:rsid w:val="0053758D"/>
    <w:rsid w:val="0054294B"/>
    <w:rsid w:val="00545B87"/>
    <w:rsid w:val="00546594"/>
    <w:rsid w:val="005547D0"/>
    <w:rsid w:val="005561A6"/>
    <w:rsid w:val="005568C8"/>
    <w:rsid w:val="00561110"/>
    <w:rsid w:val="00561AC7"/>
    <w:rsid w:val="0057189A"/>
    <w:rsid w:val="00580227"/>
    <w:rsid w:val="005869D4"/>
    <w:rsid w:val="005A2C49"/>
    <w:rsid w:val="005A3F13"/>
    <w:rsid w:val="005A7D9A"/>
    <w:rsid w:val="005B2418"/>
    <w:rsid w:val="005B312B"/>
    <w:rsid w:val="005C5249"/>
    <w:rsid w:val="00602E2B"/>
    <w:rsid w:val="00615875"/>
    <w:rsid w:val="00634BE8"/>
    <w:rsid w:val="006414EF"/>
    <w:rsid w:val="00643B13"/>
    <w:rsid w:val="006536A3"/>
    <w:rsid w:val="00656245"/>
    <w:rsid w:val="00661EE1"/>
    <w:rsid w:val="006703CB"/>
    <w:rsid w:val="0067427D"/>
    <w:rsid w:val="00681C03"/>
    <w:rsid w:val="006A4A21"/>
    <w:rsid w:val="006A5B8C"/>
    <w:rsid w:val="006B7AD0"/>
    <w:rsid w:val="006C007D"/>
    <w:rsid w:val="006C11A0"/>
    <w:rsid w:val="006C1481"/>
    <w:rsid w:val="006C2937"/>
    <w:rsid w:val="00702C88"/>
    <w:rsid w:val="00711C37"/>
    <w:rsid w:val="0071405F"/>
    <w:rsid w:val="0072503F"/>
    <w:rsid w:val="00725D47"/>
    <w:rsid w:val="00735B9C"/>
    <w:rsid w:val="00754541"/>
    <w:rsid w:val="00754C88"/>
    <w:rsid w:val="00755EA0"/>
    <w:rsid w:val="00771BBF"/>
    <w:rsid w:val="00782783"/>
    <w:rsid w:val="0079114F"/>
    <w:rsid w:val="0079415C"/>
    <w:rsid w:val="007C327D"/>
    <w:rsid w:val="007E0F7F"/>
    <w:rsid w:val="007E348E"/>
    <w:rsid w:val="007E3869"/>
    <w:rsid w:val="007E4AB5"/>
    <w:rsid w:val="007F1F37"/>
    <w:rsid w:val="007F3A6C"/>
    <w:rsid w:val="008055CE"/>
    <w:rsid w:val="00834CDA"/>
    <w:rsid w:val="00842DF1"/>
    <w:rsid w:val="00843A0D"/>
    <w:rsid w:val="00846BD8"/>
    <w:rsid w:val="008525E4"/>
    <w:rsid w:val="00853E85"/>
    <w:rsid w:val="008549B0"/>
    <w:rsid w:val="008643B6"/>
    <w:rsid w:val="008754A7"/>
    <w:rsid w:val="00876DF3"/>
    <w:rsid w:val="008829A7"/>
    <w:rsid w:val="00882E2D"/>
    <w:rsid w:val="00896A66"/>
    <w:rsid w:val="008B0D81"/>
    <w:rsid w:val="008B7F6B"/>
    <w:rsid w:val="008C34CD"/>
    <w:rsid w:val="008C4E76"/>
    <w:rsid w:val="008D00F3"/>
    <w:rsid w:val="008D3606"/>
    <w:rsid w:val="008D404B"/>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A1A59"/>
    <w:rsid w:val="009A521F"/>
    <w:rsid w:val="009A7621"/>
    <w:rsid w:val="009B5344"/>
    <w:rsid w:val="009B5349"/>
    <w:rsid w:val="009C0588"/>
    <w:rsid w:val="009C0FEF"/>
    <w:rsid w:val="009C7207"/>
    <w:rsid w:val="009D161C"/>
    <w:rsid w:val="009D217A"/>
    <w:rsid w:val="009D2978"/>
    <w:rsid w:val="009D4E3E"/>
    <w:rsid w:val="009D6192"/>
    <w:rsid w:val="009E3B13"/>
    <w:rsid w:val="009F1893"/>
    <w:rsid w:val="00A009EF"/>
    <w:rsid w:val="00A030FB"/>
    <w:rsid w:val="00A061E9"/>
    <w:rsid w:val="00A06966"/>
    <w:rsid w:val="00A16B6F"/>
    <w:rsid w:val="00A257A4"/>
    <w:rsid w:val="00A409F7"/>
    <w:rsid w:val="00A50F09"/>
    <w:rsid w:val="00A601D5"/>
    <w:rsid w:val="00A60B2A"/>
    <w:rsid w:val="00A61D0E"/>
    <w:rsid w:val="00A70B5C"/>
    <w:rsid w:val="00A72743"/>
    <w:rsid w:val="00A74FD9"/>
    <w:rsid w:val="00A75849"/>
    <w:rsid w:val="00A85C17"/>
    <w:rsid w:val="00A94626"/>
    <w:rsid w:val="00A963FC"/>
    <w:rsid w:val="00A97460"/>
    <w:rsid w:val="00A97965"/>
    <w:rsid w:val="00AA0982"/>
    <w:rsid w:val="00AA20DD"/>
    <w:rsid w:val="00AC127A"/>
    <w:rsid w:val="00AC7286"/>
    <w:rsid w:val="00AE0F56"/>
    <w:rsid w:val="00AE20B4"/>
    <w:rsid w:val="00AE5D22"/>
    <w:rsid w:val="00B01DF9"/>
    <w:rsid w:val="00B059E8"/>
    <w:rsid w:val="00B12361"/>
    <w:rsid w:val="00B16F87"/>
    <w:rsid w:val="00B3429D"/>
    <w:rsid w:val="00B64580"/>
    <w:rsid w:val="00B870E2"/>
    <w:rsid w:val="00B87838"/>
    <w:rsid w:val="00B918B0"/>
    <w:rsid w:val="00BA03E3"/>
    <w:rsid w:val="00BA3456"/>
    <w:rsid w:val="00BA401C"/>
    <w:rsid w:val="00BC28B4"/>
    <w:rsid w:val="00BC7666"/>
    <w:rsid w:val="00BE4FB7"/>
    <w:rsid w:val="00BF0638"/>
    <w:rsid w:val="00BF33A9"/>
    <w:rsid w:val="00C02DBF"/>
    <w:rsid w:val="00C077C0"/>
    <w:rsid w:val="00C123AD"/>
    <w:rsid w:val="00C15197"/>
    <w:rsid w:val="00C207F7"/>
    <w:rsid w:val="00C2653A"/>
    <w:rsid w:val="00C266A6"/>
    <w:rsid w:val="00C27855"/>
    <w:rsid w:val="00C30D9A"/>
    <w:rsid w:val="00C3705D"/>
    <w:rsid w:val="00C37273"/>
    <w:rsid w:val="00C43F25"/>
    <w:rsid w:val="00C4714C"/>
    <w:rsid w:val="00C52889"/>
    <w:rsid w:val="00C5453E"/>
    <w:rsid w:val="00C61F5F"/>
    <w:rsid w:val="00C64831"/>
    <w:rsid w:val="00C705DE"/>
    <w:rsid w:val="00C87BD1"/>
    <w:rsid w:val="00C93837"/>
    <w:rsid w:val="00C962E5"/>
    <w:rsid w:val="00C9639D"/>
    <w:rsid w:val="00C96B4A"/>
    <w:rsid w:val="00CA1171"/>
    <w:rsid w:val="00CB6BD8"/>
    <w:rsid w:val="00CC1103"/>
    <w:rsid w:val="00CC3C6B"/>
    <w:rsid w:val="00CC5C39"/>
    <w:rsid w:val="00CD3EDB"/>
    <w:rsid w:val="00CD5B6B"/>
    <w:rsid w:val="00CE358D"/>
    <w:rsid w:val="00CE50EE"/>
    <w:rsid w:val="00CE7674"/>
    <w:rsid w:val="00CF6359"/>
    <w:rsid w:val="00D06F97"/>
    <w:rsid w:val="00D136BF"/>
    <w:rsid w:val="00D220B5"/>
    <w:rsid w:val="00D241EE"/>
    <w:rsid w:val="00D25A4B"/>
    <w:rsid w:val="00D300DF"/>
    <w:rsid w:val="00D314D5"/>
    <w:rsid w:val="00D32D5E"/>
    <w:rsid w:val="00D35E62"/>
    <w:rsid w:val="00D44A53"/>
    <w:rsid w:val="00D461EA"/>
    <w:rsid w:val="00D47CF4"/>
    <w:rsid w:val="00D53AED"/>
    <w:rsid w:val="00D57431"/>
    <w:rsid w:val="00D8087B"/>
    <w:rsid w:val="00D82CB7"/>
    <w:rsid w:val="00DB0D66"/>
    <w:rsid w:val="00DB57D2"/>
    <w:rsid w:val="00DC6C9B"/>
    <w:rsid w:val="00E056C2"/>
    <w:rsid w:val="00E22B8B"/>
    <w:rsid w:val="00E25E9E"/>
    <w:rsid w:val="00E32985"/>
    <w:rsid w:val="00E412C6"/>
    <w:rsid w:val="00E527DA"/>
    <w:rsid w:val="00E74A25"/>
    <w:rsid w:val="00E77256"/>
    <w:rsid w:val="00E92A58"/>
    <w:rsid w:val="00E96FC4"/>
    <w:rsid w:val="00EA2A64"/>
    <w:rsid w:val="00EA2BCB"/>
    <w:rsid w:val="00EA52AD"/>
    <w:rsid w:val="00EB1E5C"/>
    <w:rsid w:val="00EB756E"/>
    <w:rsid w:val="00EC3F9D"/>
    <w:rsid w:val="00EC56E9"/>
    <w:rsid w:val="00EC5BF6"/>
    <w:rsid w:val="00ED47A3"/>
    <w:rsid w:val="00ED7DD6"/>
    <w:rsid w:val="00F00E2D"/>
    <w:rsid w:val="00F01F6C"/>
    <w:rsid w:val="00F04DB5"/>
    <w:rsid w:val="00F11241"/>
    <w:rsid w:val="00F11E53"/>
    <w:rsid w:val="00F15C04"/>
    <w:rsid w:val="00F226AA"/>
    <w:rsid w:val="00F272AE"/>
    <w:rsid w:val="00F272D3"/>
    <w:rsid w:val="00F32436"/>
    <w:rsid w:val="00F32523"/>
    <w:rsid w:val="00F32C0E"/>
    <w:rsid w:val="00F4765E"/>
    <w:rsid w:val="00F645DF"/>
    <w:rsid w:val="00F65452"/>
    <w:rsid w:val="00F65FB7"/>
    <w:rsid w:val="00F67E26"/>
    <w:rsid w:val="00F71E4C"/>
    <w:rsid w:val="00F810E7"/>
    <w:rsid w:val="00F92E58"/>
    <w:rsid w:val="00FA0927"/>
    <w:rsid w:val="00FA101F"/>
    <w:rsid w:val="00FC4FA1"/>
    <w:rsid w:val="00FD43EB"/>
    <w:rsid w:val="00FD765C"/>
    <w:rsid w:val="00FE2ABB"/>
    <w:rsid w:val="00FE4AB7"/>
    <w:rsid w:val="00FE62EB"/>
    <w:rsid w:val="00FF23EF"/>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docId w15:val="{A6FE5223-227E-442C-BC21-3676C9E6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aides-et-appels-a-projets/appels-a-proje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eampa@maregionsud.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vmichel@maregionsud.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ynergie-europe.fr/e_synergie/portail/SU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4.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2232</Words>
  <Characters>12282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MICHEL Virginie</cp:lastModifiedBy>
  <cp:revision>4</cp:revision>
  <dcterms:created xsi:type="dcterms:W3CDTF">2025-02-06T17:11:00Z</dcterms:created>
  <dcterms:modified xsi:type="dcterms:W3CDTF">2025-02-06T17:18:00Z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