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1DC6D8" w14:textId="70D5FE7F" w:rsidR="006B33CF" w:rsidRDefault="006B33CF">
      <w:pPr>
        <w:spacing w:after="0" w:line="240" w:lineRule="auto"/>
        <w:rPr>
          <w:rFonts w:ascii="CloneRoundedLatn-Me" w:eastAsiaTheme="majorEastAsia" w:hAnsi="CloneRoundedLatn-Me" w:cstheme="majorBidi"/>
          <w:b/>
          <w:bCs/>
          <w:color w:val="7A0012"/>
          <w:sz w:val="32"/>
          <w:szCs w:val="32"/>
        </w:rPr>
      </w:pPr>
      <w:r>
        <w:rPr>
          <w:caps/>
          <w:noProof/>
          <w:color w:val="FFFFFF" w:themeColor="background1"/>
        </w:rPr>
        <mc:AlternateContent>
          <mc:Choice Requires="wps">
            <w:drawing>
              <wp:anchor distT="0" distB="0" distL="114300" distR="114300" simplePos="0" relativeHeight="251661312" behindDoc="1" locked="0" layoutInCell="1" allowOverlap="1" wp14:anchorId="7A2AB00C" wp14:editId="5C915322">
                <wp:simplePos x="0" y="0"/>
                <wp:positionH relativeFrom="page">
                  <wp:align>left</wp:align>
                </wp:positionH>
                <wp:positionV relativeFrom="paragraph">
                  <wp:posOffset>-899269</wp:posOffset>
                </wp:positionV>
                <wp:extent cx="3149600" cy="10668000"/>
                <wp:effectExtent l="0" t="0" r="0" b="0"/>
                <wp:wrapNone/>
                <wp:docPr id="1718550465" name="Rectangle 1718550465"/>
                <wp:cNvGraphicFramePr/>
                <a:graphic xmlns:a="http://schemas.openxmlformats.org/drawingml/2006/main">
                  <a:graphicData uri="http://schemas.microsoft.com/office/word/2010/wordprocessingShape">
                    <wps:wsp>
                      <wps:cNvSpPr/>
                      <wps:spPr>
                        <a:xfrm>
                          <a:off x="0" y="0"/>
                          <a:ext cx="3149600" cy="10668000"/>
                        </a:xfrm>
                        <a:prstGeom prst="rect">
                          <a:avLst/>
                        </a:prstGeom>
                        <a:solidFill>
                          <a:srgbClr val="7A0012">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lledutableau"/>
                              <w:tblW w:w="45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4599"/>
                            </w:tblGrid>
                            <w:tr w:rsidR="006B33CF" w:rsidRPr="007A7322" w14:paraId="0EF80E2D" w14:textId="77777777" w:rsidTr="009B7D54">
                              <w:trPr>
                                <w:trHeight w:val="3968"/>
                              </w:trPr>
                              <w:sdt>
                                <w:sdtPr>
                                  <w:rPr>
                                    <w:rStyle w:val="Titreblanc"/>
                                  </w:rPr>
                                  <w:alias w:val="Titre"/>
                                  <w:tag w:val="Titre"/>
                                  <w:id w:val="1335025183"/>
                                  <w:placeholder>
                                    <w:docPart w:val="FBD1D7D34A8044569C43D2A3D87CEC31"/>
                                  </w:placeholder>
                                </w:sdtPr>
                                <w:sdtEndPr>
                                  <w:rPr>
                                    <w:rStyle w:val="Policepardfaut"/>
                                    <w:rFonts w:ascii="Arial" w:hAnsi="Arial"/>
                                    <w:caps w:val="0"/>
                                    <w:color w:val="FFFFFF"/>
                                    <w:sz w:val="28"/>
                                  </w:rPr>
                                </w:sdtEndPr>
                                <w:sdtContent>
                                  <w:tc>
                                    <w:tcPr>
                                      <w:tcW w:w="4599" w:type="dxa"/>
                                      <w:tcBorders>
                                        <w:bottom w:val="single" w:sz="12" w:space="0" w:color="FFFFFF" w:themeColor="background1"/>
                                      </w:tcBorders>
                                      <w:vAlign w:val="bottom"/>
                                    </w:tcPr>
                                    <w:p w14:paraId="1DA2BE38" w14:textId="77777777" w:rsidR="006B33CF" w:rsidRPr="00AD1BEA" w:rsidRDefault="006B33CF" w:rsidP="006B33CF">
                                      <w:pPr>
                                        <w:rPr>
                                          <w:rStyle w:val="Titreblanc"/>
                                        </w:rPr>
                                      </w:pPr>
                                      <w:r w:rsidRPr="00AA138D">
                                        <w:rPr>
                                          <w:rStyle w:val="Titreblanc"/>
                                          <w:b/>
                                          <w:bCs/>
                                          <w:sz w:val="40"/>
                                          <w:szCs w:val="40"/>
                                        </w:rPr>
                                        <w:t>FEADER en REGION Sud</w:t>
                                      </w:r>
                                    </w:p>
                                    <w:p w14:paraId="07681F9F" w14:textId="77777777" w:rsidR="006B33CF" w:rsidRDefault="006B33CF" w:rsidP="006B33CF">
                                      <w:pPr>
                                        <w:rPr>
                                          <w:rStyle w:val="Titreblanc"/>
                                          <w:sz w:val="24"/>
                                          <w:szCs w:val="24"/>
                                        </w:rPr>
                                      </w:pPr>
                                    </w:p>
                                    <w:p w14:paraId="4091CFDB" w14:textId="77777777" w:rsidR="006B33CF" w:rsidRPr="00AA138D" w:rsidRDefault="006B33CF" w:rsidP="006B33CF">
                                      <w:pPr>
                                        <w:rPr>
                                          <w:rStyle w:val="Titreblanc"/>
                                          <w:sz w:val="24"/>
                                          <w:szCs w:val="24"/>
                                        </w:rPr>
                                      </w:pPr>
                                      <w:r w:rsidRPr="00AA138D">
                                        <w:rPr>
                                          <w:rStyle w:val="Titreblanc"/>
                                          <w:sz w:val="24"/>
                                          <w:szCs w:val="24"/>
                                        </w:rPr>
                                        <w:t xml:space="preserve">pROGRAMMATION 2023 – 2027 </w:t>
                                      </w:r>
                                    </w:p>
                                    <w:p w14:paraId="34DFEE22" w14:textId="77777777" w:rsidR="006B33CF" w:rsidRPr="00AA138D" w:rsidRDefault="006B33CF" w:rsidP="006B33CF">
                                      <w:pPr>
                                        <w:rPr>
                                          <w:rStyle w:val="Titreblanc"/>
                                          <w:sz w:val="24"/>
                                          <w:szCs w:val="24"/>
                                        </w:rPr>
                                      </w:pPr>
                                      <w:r w:rsidRPr="00AA138D">
                                        <w:rPr>
                                          <w:rStyle w:val="Titreblanc"/>
                                          <w:sz w:val="24"/>
                                          <w:szCs w:val="24"/>
                                        </w:rPr>
                                        <w:t xml:space="preserve">PLAN STRATEGIQUE NATIONAL </w:t>
                                      </w:r>
                                      <w:r>
                                        <w:rPr>
                                          <w:rStyle w:val="Titreblanc"/>
                                          <w:sz w:val="24"/>
                                          <w:szCs w:val="24"/>
                                        </w:rPr>
                                        <w:t>FEADER</w:t>
                                      </w:r>
                                    </w:p>
                                    <w:p w14:paraId="0DBF6592" w14:textId="77777777" w:rsidR="006B33CF" w:rsidRPr="00AA138D" w:rsidRDefault="006B33CF" w:rsidP="006B33CF">
                                      <w:pPr>
                                        <w:rPr>
                                          <w:rStyle w:val="Titreblanc"/>
                                          <w:sz w:val="40"/>
                                          <w:szCs w:val="40"/>
                                        </w:rPr>
                                      </w:pPr>
                                    </w:p>
                                    <w:p w14:paraId="02A85601" w14:textId="77777777" w:rsidR="006B33CF" w:rsidRPr="007A7322" w:rsidRDefault="006B33CF" w:rsidP="006B33CF">
                                      <w:pPr>
                                        <w:rPr>
                                          <w:rFonts w:ascii="CloneRoundedLatn-Eb" w:hAnsi="CloneRoundedLatn-Eb"/>
                                          <w:caps/>
                                          <w:color w:val="FFFFFF" w:themeColor="background1"/>
                                          <w:sz w:val="44"/>
                                        </w:rPr>
                                      </w:pPr>
                                    </w:p>
                                  </w:tc>
                                </w:sdtContent>
                              </w:sdt>
                            </w:tr>
                            <w:tr w:rsidR="006B33CF" w14:paraId="2B26BACB" w14:textId="77777777" w:rsidTr="009B7D54">
                              <w:trPr>
                                <w:trHeight w:val="347"/>
                              </w:trPr>
                              <w:sdt>
                                <w:sdtPr>
                                  <w:rPr>
                                    <w:rStyle w:val="Sous-titre-blanc"/>
                                  </w:rPr>
                                  <w:alias w:val="Sous-titre"/>
                                  <w:tag w:val="Sous-titre"/>
                                  <w:id w:val="-1427951119"/>
                                  <w:placeholder>
                                    <w:docPart w:val="C194CFD04F34408BAD989299A48A8A04"/>
                                  </w:placeholder>
                                </w:sdtPr>
                                <w:sdtEndPr>
                                  <w:rPr>
                                    <w:rStyle w:val="Policepardfaut"/>
                                    <w:rFonts w:asciiTheme="minorHAnsi" w:hAnsiTheme="minorHAnsi"/>
                                    <w:caps w:val="0"/>
                                    <w:color w:val="FFFFFF"/>
                                    <w:sz w:val="28"/>
                                  </w:rPr>
                                </w:sdtEndPr>
                                <w:sdtContent>
                                  <w:tc>
                                    <w:tcPr>
                                      <w:tcW w:w="4599" w:type="dxa"/>
                                      <w:tcBorders>
                                        <w:top w:val="single" w:sz="12" w:space="0" w:color="FFFFFF" w:themeColor="background1"/>
                                      </w:tcBorders>
                                    </w:tcPr>
                                    <w:p w14:paraId="5D449576" w14:textId="60FF2AF3" w:rsidR="006B33CF" w:rsidRDefault="006B33CF" w:rsidP="006B33CF">
                                      <w:r>
                                        <w:rPr>
                                          <w:rStyle w:val="Sous-titre-blanc"/>
                                        </w:rPr>
                                        <w:t>Appel A projets 2026</w:t>
                                      </w:r>
                                    </w:p>
                                  </w:tc>
                                </w:sdtContent>
                              </w:sdt>
                            </w:tr>
                            <w:tr w:rsidR="006B33CF" w:rsidRPr="008C05F1" w14:paraId="598C7E99" w14:textId="77777777" w:rsidTr="009B7D54">
                              <w:trPr>
                                <w:trHeight w:val="397"/>
                              </w:trPr>
                              <w:sdt>
                                <w:sdtPr>
                                  <w:rPr>
                                    <w:rStyle w:val="texteblanc"/>
                                  </w:rPr>
                                  <w:alias w:val="Texte"/>
                                  <w:tag w:val="Texte"/>
                                  <w:id w:val="704917609"/>
                                  <w:placeholder>
                                    <w:docPart w:val="619EAEF683154CECBBB07D03046FD8B5"/>
                                  </w:placeholder>
                                </w:sdtPr>
                                <w:sdtEndPr>
                                  <w:rPr>
                                    <w:rStyle w:val="texteblanc"/>
                                  </w:rPr>
                                </w:sdtEndPr>
                                <w:sdtContent>
                                  <w:tc>
                                    <w:tcPr>
                                      <w:tcW w:w="4599" w:type="dxa"/>
                                    </w:tcPr>
                                    <w:p w14:paraId="07D8B8F1" w14:textId="77777777" w:rsidR="006B33CF" w:rsidRDefault="006B33CF" w:rsidP="006B33CF">
                                      <w:pPr>
                                        <w:spacing w:line="276" w:lineRule="auto"/>
                                        <w:jc w:val="both"/>
                                        <w:rPr>
                                          <w:rStyle w:val="texteblanc"/>
                                        </w:rPr>
                                      </w:pPr>
                                      <w:r>
                                        <w:rPr>
                                          <w:rStyle w:val="texteblanc"/>
                                        </w:rPr>
                                        <w:t>Aide aux équipements pastoraux collectifs</w:t>
                                      </w:r>
                                    </w:p>
                                    <w:p w14:paraId="203BBC10" w14:textId="5D918AD7" w:rsidR="006B33CF" w:rsidRDefault="006B33CF" w:rsidP="006B33CF">
                                      <w:pPr>
                                        <w:spacing w:line="276" w:lineRule="auto"/>
                                        <w:jc w:val="both"/>
                                        <w:rPr>
                                          <w:rStyle w:val="texteblanc"/>
                                        </w:rPr>
                                      </w:pPr>
                                      <w:r>
                                        <w:rPr>
                                          <w:rStyle w:val="texteblanc"/>
                                        </w:rPr>
                                        <w:t xml:space="preserve">Aides </w:t>
                                      </w:r>
                                      <w:r w:rsidR="008272D3">
                                        <w:rPr>
                                          <w:rStyle w:val="texteblanc"/>
                                        </w:rPr>
                                        <w:t>aux</w:t>
                                      </w:r>
                                      <w:r w:rsidRPr="00275475">
                                        <w:rPr>
                                          <w:rStyle w:val="texteblanc"/>
                                        </w:rPr>
                                        <w:t xml:space="preserve"> cabanes pastorales des communes en difficulté</w:t>
                                      </w:r>
                                    </w:p>
                                    <w:p w14:paraId="2EAA625E" w14:textId="77777777" w:rsidR="006B33CF" w:rsidRPr="008C05F1" w:rsidRDefault="006B33CF" w:rsidP="006B33CF">
                                      <w:pPr>
                                        <w:spacing w:line="276" w:lineRule="auto"/>
                                        <w:jc w:val="both"/>
                                        <w:rPr>
                                          <w:rStyle w:val="texteblanc"/>
                                        </w:rPr>
                                      </w:pPr>
                                      <w:r>
                                        <w:rPr>
                                          <w:rStyle w:val="texteblanc"/>
                                        </w:rPr>
                                        <w:t xml:space="preserve"> N° 73.01B et 73.02</w:t>
                                      </w:r>
                                    </w:p>
                                  </w:tc>
                                </w:sdtContent>
                              </w:sdt>
                            </w:tr>
                          </w:tbl>
                          <w:p w14:paraId="37636FCB" w14:textId="77777777" w:rsidR="006B33CF" w:rsidRDefault="006B33CF" w:rsidP="006B33C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2AB00C" id="Rectangle 1718550465" o:spid="_x0000_s1026" style="position:absolute;margin-left:0;margin-top:-70.8pt;width:248pt;height:840pt;z-index:-25165516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" fillcolor="#7a0012" stroked="f" strokeweight="1pt">
                <v:fill opacity="45746f"/>
                <v:textbox>
                  <w:txbxContent>
                    <w:tbl>
                      <w:tblPr>
                        <w:tblStyle w:val="Grilledutableau"/>
                        <w:tblW w:w="45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4599"/>
                      </w:tblGrid>
                      <w:tr w:rsidR="006B33CF" w:rsidRPr="007A7322" w14:paraId="0EF80E2D" w14:textId="77777777" w:rsidTr="009B7D54">
                        <w:trPr>
                          <w:trHeight w:val="3968"/>
                        </w:trPr>
                        <w:sdt>
                          <w:sdtPr>
                            <w:rPr>
                              <w:rStyle w:val="Titreblanc"/>
                            </w:rPr>
                            <w:alias w:val="Titre"/>
                            <w:tag w:val="Titre"/>
                            <w:id w:val="1335025183"/>
                            <w:placeholder>
                              <w:docPart w:val="FBD1D7D34A8044569C43D2A3D87CEC31"/>
                            </w:placeholder>
                          </w:sdtPr>
                          <w:sdtEndPr>
                            <w:rPr>
                              <w:rStyle w:val="Policepardfaut"/>
                              <w:rFonts w:ascii="Arial" w:hAnsi="Arial"/>
                              <w:caps w:val="0"/>
                              <w:color w:val="FFFFFF"/>
                              <w:sz w:val="28"/>
                            </w:rPr>
                          </w:sdtEndPr>
                          <w:sdtContent>
                            <w:tc>
                              <w:tcPr>
                                <w:tcW w:w="4599" w:type="dxa"/>
                                <w:tcBorders>
                                  <w:bottom w:val="single" w:sz="12" w:space="0" w:color="FFFFFF" w:themeColor="background1"/>
                                </w:tcBorders>
                                <w:vAlign w:val="bottom"/>
                              </w:tcPr>
                              <w:p w14:paraId="1DA2BE38" w14:textId="77777777" w:rsidR="006B33CF" w:rsidRPr="00AD1BEA" w:rsidRDefault="006B33CF" w:rsidP="006B33CF">
                                <w:pPr>
                                  <w:rPr>
                                    <w:rStyle w:val="Titreblanc"/>
                                  </w:rPr>
                                </w:pPr>
                                <w:r w:rsidRPr="00AA138D">
                                  <w:rPr>
                                    <w:rStyle w:val="Titreblanc"/>
                                    <w:b/>
                                    <w:bCs/>
                                    <w:sz w:val="40"/>
                                    <w:szCs w:val="40"/>
                                  </w:rPr>
                                  <w:t>FEADER en REGION Sud</w:t>
                                </w:r>
                              </w:p>
                              <w:p w14:paraId="07681F9F" w14:textId="77777777" w:rsidR="006B33CF" w:rsidRDefault="006B33CF" w:rsidP="006B33CF">
                                <w:pPr>
                                  <w:rPr>
                                    <w:rStyle w:val="Titreblanc"/>
                                    <w:sz w:val="24"/>
                                    <w:szCs w:val="24"/>
                                  </w:rPr>
                                </w:pPr>
                              </w:p>
                              <w:p w14:paraId="4091CFDB" w14:textId="77777777" w:rsidR="006B33CF" w:rsidRPr="00AA138D" w:rsidRDefault="006B33CF" w:rsidP="006B33CF">
                                <w:pPr>
                                  <w:rPr>
                                    <w:rStyle w:val="Titreblanc"/>
                                    <w:sz w:val="24"/>
                                    <w:szCs w:val="24"/>
                                  </w:rPr>
                                </w:pPr>
                                <w:r w:rsidRPr="00AA138D">
                                  <w:rPr>
                                    <w:rStyle w:val="Titreblanc"/>
                                    <w:sz w:val="24"/>
                                    <w:szCs w:val="24"/>
                                  </w:rPr>
                                  <w:t xml:space="preserve">pROGRAMMATION 2023 – 2027 </w:t>
                                </w:r>
                              </w:p>
                              <w:p w14:paraId="34DFEE22" w14:textId="77777777" w:rsidR="006B33CF" w:rsidRPr="00AA138D" w:rsidRDefault="006B33CF" w:rsidP="006B33CF">
                                <w:pPr>
                                  <w:rPr>
                                    <w:rStyle w:val="Titreblanc"/>
                                    <w:sz w:val="24"/>
                                    <w:szCs w:val="24"/>
                                  </w:rPr>
                                </w:pPr>
                                <w:r w:rsidRPr="00AA138D">
                                  <w:rPr>
                                    <w:rStyle w:val="Titreblanc"/>
                                    <w:sz w:val="24"/>
                                    <w:szCs w:val="24"/>
                                  </w:rPr>
                                  <w:t xml:space="preserve">PLAN STRATEGIQUE NATIONAL </w:t>
                                </w:r>
                                <w:r>
                                  <w:rPr>
                                    <w:rStyle w:val="Titreblanc"/>
                                    <w:sz w:val="24"/>
                                    <w:szCs w:val="24"/>
                                  </w:rPr>
                                  <w:t>FEADER</w:t>
                                </w:r>
                              </w:p>
                              <w:p w14:paraId="0DBF6592" w14:textId="77777777" w:rsidR="006B33CF" w:rsidRPr="00AA138D" w:rsidRDefault="006B33CF" w:rsidP="006B33CF">
                                <w:pPr>
                                  <w:rPr>
                                    <w:rStyle w:val="Titreblanc"/>
                                    <w:sz w:val="40"/>
                                    <w:szCs w:val="40"/>
                                  </w:rPr>
                                </w:pPr>
                              </w:p>
                              <w:p w14:paraId="02A85601" w14:textId="77777777" w:rsidR="006B33CF" w:rsidRPr="007A7322" w:rsidRDefault="006B33CF" w:rsidP="006B33CF">
                                <w:pPr>
                                  <w:rPr>
                                    <w:rFonts w:ascii="CloneRoundedLatn-Eb" w:hAnsi="CloneRoundedLatn-Eb"/>
                                    <w:caps/>
                                    <w:color w:val="FFFFFF" w:themeColor="background1"/>
                                    <w:sz w:val="44"/>
                                  </w:rPr>
                                </w:pPr>
                              </w:p>
                            </w:tc>
                          </w:sdtContent>
                        </w:sdt>
                      </w:tr>
                      <w:tr w:rsidR="006B33CF" w14:paraId="2B26BACB" w14:textId="77777777" w:rsidTr="009B7D54">
                        <w:trPr>
                          <w:trHeight w:val="347"/>
                        </w:trPr>
                        <w:sdt>
                          <w:sdtPr>
                            <w:rPr>
                              <w:rStyle w:val="Sous-titre-blanc"/>
                            </w:rPr>
                            <w:alias w:val="Sous-titre"/>
                            <w:tag w:val="Sous-titre"/>
                            <w:id w:val="-1427951119"/>
                            <w:placeholder>
                              <w:docPart w:val="C194CFD04F34408BAD989299A48A8A04"/>
                            </w:placeholder>
                          </w:sdtPr>
                          <w:sdtEndPr>
                            <w:rPr>
                              <w:rStyle w:val="Policepardfaut"/>
                              <w:rFonts w:asciiTheme="minorHAnsi" w:hAnsiTheme="minorHAnsi"/>
                              <w:caps w:val="0"/>
                              <w:color w:val="FFFFFF"/>
                              <w:sz w:val="28"/>
                            </w:rPr>
                          </w:sdtEndPr>
                          <w:sdtContent>
                            <w:tc>
                              <w:tcPr>
                                <w:tcW w:w="4599" w:type="dxa"/>
                                <w:tcBorders>
                                  <w:top w:val="single" w:sz="12" w:space="0" w:color="FFFFFF" w:themeColor="background1"/>
                                </w:tcBorders>
                              </w:tcPr>
                              <w:p w14:paraId="5D449576" w14:textId="60FF2AF3" w:rsidR="006B33CF" w:rsidRDefault="006B33CF" w:rsidP="006B33CF">
                                <w:r>
                                  <w:rPr>
                                    <w:rStyle w:val="Sous-titre-blanc"/>
                                  </w:rPr>
                                  <w:t>Appel A projets 2026</w:t>
                                </w:r>
                              </w:p>
                            </w:tc>
                          </w:sdtContent>
                        </w:sdt>
                      </w:tr>
                      <w:tr w:rsidR="006B33CF" w:rsidRPr="008C05F1" w14:paraId="598C7E99" w14:textId="77777777" w:rsidTr="009B7D54">
                        <w:trPr>
                          <w:trHeight w:val="397"/>
                        </w:trPr>
                        <w:sdt>
                          <w:sdtPr>
                            <w:rPr>
                              <w:rStyle w:val="texteblanc"/>
                            </w:rPr>
                            <w:alias w:val="Texte"/>
                            <w:tag w:val="Texte"/>
                            <w:id w:val="704917609"/>
                            <w:placeholder>
                              <w:docPart w:val="619EAEF683154CECBBB07D03046FD8B5"/>
                            </w:placeholder>
                          </w:sdtPr>
                          <w:sdtEndPr>
                            <w:rPr>
                              <w:rStyle w:val="texteblanc"/>
                            </w:rPr>
                          </w:sdtEndPr>
                          <w:sdtContent>
                            <w:tc>
                              <w:tcPr>
                                <w:tcW w:w="4599" w:type="dxa"/>
                              </w:tcPr>
                              <w:p w14:paraId="07D8B8F1" w14:textId="77777777" w:rsidR="006B33CF" w:rsidRDefault="006B33CF" w:rsidP="006B33CF">
                                <w:pPr>
                                  <w:spacing w:line="276" w:lineRule="auto"/>
                                  <w:jc w:val="both"/>
                                  <w:rPr>
                                    <w:rStyle w:val="texteblanc"/>
                                  </w:rPr>
                                </w:pPr>
                                <w:r>
                                  <w:rPr>
                                    <w:rStyle w:val="texteblanc"/>
                                  </w:rPr>
                                  <w:t>Aide aux équipements pastoraux collectifs</w:t>
                                </w:r>
                              </w:p>
                              <w:p w14:paraId="203BBC10" w14:textId="5D918AD7" w:rsidR="006B33CF" w:rsidRDefault="006B33CF" w:rsidP="006B33CF">
                                <w:pPr>
                                  <w:spacing w:line="276" w:lineRule="auto"/>
                                  <w:jc w:val="both"/>
                                  <w:rPr>
                                    <w:rStyle w:val="texteblanc"/>
                                  </w:rPr>
                                </w:pPr>
                                <w:r>
                                  <w:rPr>
                                    <w:rStyle w:val="texteblanc"/>
                                  </w:rPr>
                                  <w:t xml:space="preserve">Aides </w:t>
                                </w:r>
                                <w:r w:rsidR="008272D3">
                                  <w:rPr>
                                    <w:rStyle w:val="texteblanc"/>
                                  </w:rPr>
                                  <w:t>aux</w:t>
                                </w:r>
                                <w:r w:rsidRPr="00275475">
                                  <w:rPr>
                                    <w:rStyle w:val="texteblanc"/>
                                  </w:rPr>
                                  <w:t xml:space="preserve"> cabanes pastorales des communes en difficulté</w:t>
                                </w:r>
                              </w:p>
                              <w:p w14:paraId="2EAA625E" w14:textId="77777777" w:rsidR="006B33CF" w:rsidRPr="008C05F1" w:rsidRDefault="006B33CF" w:rsidP="006B33CF">
                                <w:pPr>
                                  <w:spacing w:line="276" w:lineRule="auto"/>
                                  <w:jc w:val="both"/>
                                  <w:rPr>
                                    <w:rStyle w:val="texteblanc"/>
                                  </w:rPr>
                                </w:pPr>
                                <w:r>
                                  <w:rPr>
                                    <w:rStyle w:val="texteblanc"/>
                                  </w:rPr>
                                  <w:t xml:space="preserve"> N° 73.01B et 73.02</w:t>
                                </w:r>
                              </w:p>
                            </w:tc>
                          </w:sdtContent>
                        </w:sdt>
                      </w:tr>
                    </w:tbl>
                    <w:p w14:paraId="37636FCB" w14:textId="77777777" w:rsidR="006B33CF" w:rsidRDefault="006B33CF" w:rsidP="006B33CF">
                      <w:pPr>
                        <w:jc w:val="center"/>
                      </w:pPr>
                    </w:p>
                  </w:txbxContent>
                </v:textbox>
                <w10:wrap anchorx="page"/>
              </v:rect>
            </w:pict>
          </mc:Fallback>
        </mc:AlternateContent>
      </w:r>
      <w:r>
        <w:rPr>
          <w:caps/>
          <w:noProof/>
          <w:color w:val="FFFFFF" w:themeColor="background1"/>
        </w:rPr>
        <w:drawing>
          <wp:anchor distT="0" distB="0" distL="114300" distR="114300" simplePos="0" relativeHeight="251659264" behindDoc="1" locked="0" layoutInCell="1" allowOverlap="1" wp14:anchorId="681DAED3" wp14:editId="4E1BD827">
            <wp:simplePos x="0" y="0"/>
            <wp:positionH relativeFrom="page">
              <wp:posOffset>-3189802</wp:posOffset>
            </wp:positionH>
            <wp:positionV relativeFrom="page">
              <wp:align>top</wp:align>
            </wp:positionV>
            <wp:extent cx="11860360" cy="10782300"/>
            <wp:effectExtent l="0" t="0" r="8255" b="0"/>
            <wp:wrapNone/>
            <wp:docPr id="5" name="Image 5" descr="Une image contenant plein air, arbre, bâtiment, plan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plein air, arbre, bâtiment, plante&#10;&#10;Le contenu généré par l’IA peut êtr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60360" cy="10782300"/>
                    </a:xfrm>
                    <a:prstGeom prst="rect">
                      <a:avLst/>
                    </a:prstGeom>
                  </pic:spPr>
                </pic:pic>
              </a:graphicData>
            </a:graphic>
            <wp14:sizeRelH relativeFrom="page">
              <wp14:pctWidth>0</wp14:pctWidth>
            </wp14:sizeRelH>
            <wp14:sizeRelV relativeFrom="page">
              <wp14:pctHeight>0</wp14:pctHeight>
            </wp14:sizeRelV>
          </wp:anchor>
        </w:drawing>
      </w:r>
      <w:r>
        <w:rPr>
          <w:rFonts w:ascii="CloneRoundedLatn-Me" w:hAnsi="CloneRoundedLatn-Me"/>
          <w:b/>
          <w:bCs/>
          <w:color w:val="7A0012"/>
        </w:rPr>
        <w:br w:type="page"/>
      </w:r>
    </w:p>
    <w:sdt>
      <w:sdtPr>
        <w:rPr>
          <w:rFonts w:asciiTheme="minorHAnsi" w:eastAsiaTheme="minorHAnsi" w:hAnsiTheme="minorHAnsi" w:cstheme="minorBidi"/>
          <w:color w:val="auto"/>
          <w:sz w:val="22"/>
          <w:szCs w:val="22"/>
          <w:lang w:eastAsia="en-US"/>
        </w:rPr>
        <w:id w:val="-924655938"/>
        <w:docPartObj>
          <w:docPartGallery w:val="Table of Contents"/>
          <w:docPartUnique/>
        </w:docPartObj>
      </w:sdtPr>
      <w:sdtEndPr/>
      <w:sdtContent>
        <w:p w14:paraId="120BAF84" w14:textId="77777777" w:rsidR="006B33CF" w:rsidRPr="00AD4E80" w:rsidRDefault="006B33CF" w:rsidP="006B33CF">
          <w:pPr>
            <w:pStyle w:val="En-ttedetabledesmatires"/>
            <w:spacing w:after="240"/>
            <w:rPr>
              <w:rFonts w:ascii="CloneRoundedLatn-Me" w:hAnsi="CloneRoundedLatn-Me"/>
              <w:color w:val="auto"/>
              <w:lang w:eastAsia="en-US"/>
            </w:rPr>
          </w:pPr>
          <w:r w:rsidRPr="00AD4E80">
            <w:rPr>
              <w:rFonts w:ascii="CloneRoundedLatn-Me" w:hAnsi="CloneRoundedLatn-Me"/>
              <w:color w:val="auto"/>
              <w:lang w:eastAsia="en-US"/>
            </w:rPr>
            <w:t>Sommaire</w:t>
          </w:r>
        </w:p>
        <w:p w14:paraId="7BD8CD00" w14:textId="063D7A0E" w:rsidR="00AD4E80" w:rsidRPr="00AD4E80" w:rsidRDefault="006B33CF">
          <w:pPr>
            <w:pStyle w:val="TM1"/>
            <w:rPr>
              <w:rFonts w:asciiTheme="minorHAnsi" w:eastAsiaTheme="minorEastAsia" w:hAnsiTheme="minorHAnsi"/>
              <w:b w:val="0"/>
              <w:bCs w:val="0"/>
              <w:noProof/>
              <w:color w:val="auto"/>
              <w:kern w:val="2"/>
              <w:sz w:val="24"/>
              <w:szCs w:val="24"/>
              <w:lang w:eastAsia="fr-FR"/>
              <w14:ligatures w14:val="standardContextual"/>
            </w:rPr>
          </w:pPr>
          <w:r w:rsidRPr="00AD4E80">
            <w:rPr>
              <w:b w:val="0"/>
              <w:bCs w:val="0"/>
              <w:color w:val="auto"/>
            </w:rPr>
            <w:fldChar w:fldCharType="begin"/>
          </w:r>
          <w:r w:rsidRPr="00AD4E80">
            <w:rPr>
              <w:b w:val="0"/>
              <w:bCs w:val="0"/>
              <w:color w:val="auto"/>
            </w:rPr>
            <w:instrText xml:space="preserve"> TOC \o "1-1" \h \z \u </w:instrText>
          </w:r>
          <w:r w:rsidRPr="00AD4E80">
            <w:rPr>
              <w:b w:val="0"/>
              <w:bCs w:val="0"/>
              <w:color w:val="auto"/>
            </w:rPr>
            <w:fldChar w:fldCharType="separate"/>
          </w:r>
          <w:hyperlink w:anchor="_Toc220066454" w:history="1">
            <w:r w:rsidR="00AD4E80" w:rsidRPr="00AD4E80">
              <w:rPr>
                <w:rStyle w:val="Lienhypertexte"/>
                <w:b w:val="0"/>
                <w:bCs w:val="0"/>
                <w:noProof/>
                <w:color w:val="auto"/>
              </w:rPr>
              <w:t>Les interventions « Aide aux équipements pastoraux collectifs » et « Aide aux cabanes pastorales des communes en difficulté » (73.01B et 73.02) s’inscrivent dans le cadre du Plan Stratégique National</w:t>
            </w:r>
            <w:r w:rsidR="00AD4E80" w:rsidRPr="00AD4E80">
              <w:rPr>
                <w:b w:val="0"/>
                <w:bCs w:val="0"/>
                <w:noProof/>
                <w:webHidden/>
                <w:color w:val="auto"/>
              </w:rPr>
              <w:tab/>
            </w:r>
            <w:r w:rsidR="00AD4E80" w:rsidRPr="00AD4E80">
              <w:rPr>
                <w:b w:val="0"/>
                <w:bCs w:val="0"/>
                <w:noProof/>
                <w:webHidden/>
                <w:color w:val="auto"/>
              </w:rPr>
              <w:fldChar w:fldCharType="begin"/>
            </w:r>
            <w:r w:rsidR="00AD4E80" w:rsidRPr="00AD4E80">
              <w:rPr>
                <w:b w:val="0"/>
                <w:bCs w:val="0"/>
                <w:noProof/>
                <w:webHidden/>
                <w:color w:val="auto"/>
              </w:rPr>
              <w:instrText xml:space="preserve"> PAGEREF _Toc220066454 \h </w:instrText>
            </w:r>
            <w:r w:rsidR="00AD4E80" w:rsidRPr="00AD4E80">
              <w:rPr>
                <w:b w:val="0"/>
                <w:bCs w:val="0"/>
                <w:noProof/>
                <w:webHidden/>
                <w:color w:val="auto"/>
              </w:rPr>
            </w:r>
            <w:r w:rsidR="00AD4E80" w:rsidRPr="00AD4E80">
              <w:rPr>
                <w:b w:val="0"/>
                <w:bCs w:val="0"/>
                <w:noProof/>
                <w:webHidden/>
                <w:color w:val="auto"/>
              </w:rPr>
              <w:fldChar w:fldCharType="separate"/>
            </w:r>
            <w:r w:rsidR="00C71107">
              <w:rPr>
                <w:b w:val="0"/>
                <w:bCs w:val="0"/>
                <w:noProof/>
                <w:webHidden/>
                <w:color w:val="auto"/>
              </w:rPr>
              <w:t>3</w:t>
            </w:r>
            <w:r w:rsidR="00AD4E80" w:rsidRPr="00AD4E80">
              <w:rPr>
                <w:b w:val="0"/>
                <w:bCs w:val="0"/>
                <w:noProof/>
                <w:webHidden/>
                <w:color w:val="auto"/>
              </w:rPr>
              <w:fldChar w:fldCharType="end"/>
            </w:r>
          </w:hyperlink>
        </w:p>
        <w:p w14:paraId="473D75D5" w14:textId="05B59E85"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55" w:history="1">
            <w:r w:rsidRPr="00AD4E80">
              <w:rPr>
                <w:rStyle w:val="Lienhypertexte"/>
                <w:rFonts w:cstheme="majorHAnsi"/>
                <w:b w:val="0"/>
                <w:bCs w:val="0"/>
                <w:noProof/>
                <w:color w:val="auto"/>
              </w:rPr>
              <w:t>Informations importantes</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_Toc220066455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4</w:t>
            </w:r>
            <w:r w:rsidRPr="00AD4E80">
              <w:rPr>
                <w:b w:val="0"/>
                <w:bCs w:val="0"/>
                <w:noProof/>
                <w:webHidden/>
                <w:color w:val="auto"/>
              </w:rPr>
              <w:fldChar w:fldCharType="end"/>
            </w:r>
          </w:hyperlink>
        </w:p>
        <w:p w14:paraId="1BDE3789" w14:textId="52CE5C93"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56" w:history="1">
            <w:r w:rsidRPr="00AD4E80">
              <w:rPr>
                <w:rStyle w:val="Lienhypertexte"/>
                <w:b w:val="0"/>
                <w:bCs w:val="0"/>
                <w:noProof/>
                <w:color w:val="auto"/>
              </w:rPr>
              <w:t>Contexte et objectifs de l’appel à projet</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_Toc220066456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6</w:t>
            </w:r>
            <w:r w:rsidRPr="00AD4E80">
              <w:rPr>
                <w:b w:val="0"/>
                <w:bCs w:val="0"/>
                <w:noProof/>
                <w:webHidden/>
                <w:color w:val="auto"/>
              </w:rPr>
              <w:fldChar w:fldCharType="end"/>
            </w:r>
          </w:hyperlink>
        </w:p>
        <w:p w14:paraId="37053D5D" w14:textId="1559DA5E"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57" w:history="1">
            <w:r w:rsidRPr="00AD4E80">
              <w:rPr>
                <w:rStyle w:val="Lienhypertexte"/>
                <w:b w:val="0"/>
                <w:bCs w:val="0"/>
                <w:noProof/>
                <w:color w:val="auto"/>
              </w:rPr>
              <w:t>Conditions applicables aux demandeurs</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_Toc220066457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8</w:t>
            </w:r>
            <w:r w:rsidRPr="00AD4E80">
              <w:rPr>
                <w:b w:val="0"/>
                <w:bCs w:val="0"/>
                <w:noProof/>
                <w:webHidden/>
                <w:color w:val="auto"/>
              </w:rPr>
              <w:fldChar w:fldCharType="end"/>
            </w:r>
          </w:hyperlink>
        </w:p>
        <w:p w14:paraId="5F0FF445" w14:textId="18F87A01"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58" w:history="1">
            <w:r w:rsidRPr="00AD4E80">
              <w:rPr>
                <w:rStyle w:val="Lienhypertexte"/>
                <w:b w:val="0"/>
                <w:bCs w:val="0"/>
                <w:noProof/>
                <w:color w:val="auto"/>
              </w:rPr>
              <w:t>Conditions d’éligibilité applicables aux projets</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_Toc220066458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9</w:t>
            </w:r>
            <w:r w:rsidRPr="00AD4E80">
              <w:rPr>
                <w:b w:val="0"/>
                <w:bCs w:val="0"/>
                <w:noProof/>
                <w:webHidden/>
                <w:color w:val="auto"/>
              </w:rPr>
              <w:fldChar w:fldCharType="end"/>
            </w:r>
          </w:hyperlink>
        </w:p>
        <w:p w14:paraId="021AF2F5" w14:textId="20ECBDEB"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59" w:history="1">
            <w:r w:rsidRPr="00AD4E80">
              <w:rPr>
                <w:rStyle w:val="Lienhypertexte"/>
                <w:b w:val="0"/>
                <w:bCs w:val="0"/>
                <w:noProof/>
                <w:color w:val="auto"/>
              </w:rPr>
              <w:t>Conditions d’éligibilité applicables aux dépenses</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_Toc220066459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11</w:t>
            </w:r>
            <w:r w:rsidRPr="00AD4E80">
              <w:rPr>
                <w:b w:val="0"/>
                <w:bCs w:val="0"/>
                <w:noProof/>
                <w:webHidden/>
                <w:color w:val="auto"/>
              </w:rPr>
              <w:fldChar w:fldCharType="end"/>
            </w:r>
          </w:hyperlink>
        </w:p>
        <w:p w14:paraId="5EE74618" w14:textId="35C1AC93"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60" w:history="1">
            <w:r w:rsidRPr="00AD4E80">
              <w:rPr>
                <w:rStyle w:val="Lienhypertexte"/>
                <w:b w:val="0"/>
                <w:bCs w:val="0"/>
                <w:noProof/>
                <w:color w:val="auto"/>
              </w:rPr>
              <w:t>Sélection des projets</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_Toc220066460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14</w:t>
            </w:r>
            <w:r w:rsidRPr="00AD4E80">
              <w:rPr>
                <w:b w:val="0"/>
                <w:bCs w:val="0"/>
                <w:noProof/>
                <w:webHidden/>
                <w:color w:val="auto"/>
              </w:rPr>
              <w:fldChar w:fldCharType="end"/>
            </w:r>
          </w:hyperlink>
        </w:p>
        <w:p w14:paraId="6978DD30" w14:textId="686C45D4"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61" w:history="1">
            <w:r w:rsidRPr="00AD4E80">
              <w:rPr>
                <w:rStyle w:val="Lienhypertexte"/>
                <w:b w:val="0"/>
                <w:bCs w:val="0"/>
                <w:noProof/>
                <w:color w:val="auto"/>
              </w:rPr>
              <w:t>Modalités de financement</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_Toc220066461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16</w:t>
            </w:r>
            <w:r w:rsidRPr="00AD4E80">
              <w:rPr>
                <w:b w:val="0"/>
                <w:bCs w:val="0"/>
                <w:noProof/>
                <w:webHidden/>
                <w:color w:val="auto"/>
              </w:rPr>
              <w:fldChar w:fldCharType="end"/>
            </w:r>
          </w:hyperlink>
        </w:p>
        <w:p w14:paraId="5CCA5C71" w14:textId="517F29CB"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62" w:history="1">
            <w:r w:rsidRPr="00AD4E80">
              <w:rPr>
                <w:rStyle w:val="Lienhypertexte"/>
                <w:b w:val="0"/>
                <w:bCs w:val="0"/>
                <w:noProof/>
                <w:color w:val="auto"/>
              </w:rPr>
              <w:t xml:space="preserve">Obligation de publicité </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_Toc220066462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16</w:t>
            </w:r>
            <w:r w:rsidRPr="00AD4E80">
              <w:rPr>
                <w:b w:val="0"/>
                <w:bCs w:val="0"/>
                <w:noProof/>
                <w:webHidden/>
                <w:color w:val="auto"/>
              </w:rPr>
              <w:fldChar w:fldCharType="end"/>
            </w:r>
          </w:hyperlink>
        </w:p>
        <w:p w14:paraId="5A494B5E" w14:textId="73DDB1EE"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63" w:history="1">
            <w:r w:rsidRPr="00AD4E80">
              <w:rPr>
                <w:rStyle w:val="Lienhypertexte"/>
                <w:b w:val="0"/>
                <w:bCs w:val="0"/>
                <w:noProof/>
                <w:color w:val="auto"/>
              </w:rPr>
              <w:t>Engagement du demandeur</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_Toc220066463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17</w:t>
            </w:r>
            <w:r w:rsidRPr="00AD4E80">
              <w:rPr>
                <w:b w:val="0"/>
                <w:bCs w:val="0"/>
                <w:noProof/>
                <w:webHidden/>
                <w:color w:val="auto"/>
              </w:rPr>
              <w:fldChar w:fldCharType="end"/>
            </w:r>
          </w:hyperlink>
        </w:p>
        <w:p w14:paraId="48DD39B4" w14:textId="5E64BD23"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64" w:history="1">
            <w:r w:rsidRPr="00AD4E80">
              <w:rPr>
                <w:rStyle w:val="Lienhypertexte"/>
                <w:b w:val="0"/>
                <w:bCs w:val="0"/>
                <w:noProof/>
                <w:color w:val="auto"/>
              </w:rPr>
              <w:t>Lutte contre la fraude</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_Toc220066464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17</w:t>
            </w:r>
            <w:r w:rsidRPr="00AD4E80">
              <w:rPr>
                <w:b w:val="0"/>
                <w:bCs w:val="0"/>
                <w:noProof/>
                <w:webHidden/>
                <w:color w:val="auto"/>
              </w:rPr>
              <w:fldChar w:fldCharType="end"/>
            </w:r>
          </w:hyperlink>
        </w:p>
        <w:p w14:paraId="69FB7F16" w14:textId="57FBEE8B"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65" w:history="1">
            <w:r w:rsidRPr="00AD4E80">
              <w:rPr>
                <w:rStyle w:val="Lienhypertexte"/>
                <w:b w:val="0"/>
                <w:bCs w:val="0"/>
                <w:noProof/>
                <w:color w:val="auto"/>
              </w:rPr>
              <w:t>La demande d’aide après le dépôt</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_Toc220066465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19</w:t>
            </w:r>
            <w:r w:rsidRPr="00AD4E80">
              <w:rPr>
                <w:b w:val="0"/>
                <w:bCs w:val="0"/>
                <w:noProof/>
                <w:webHidden/>
                <w:color w:val="auto"/>
              </w:rPr>
              <w:fldChar w:fldCharType="end"/>
            </w:r>
          </w:hyperlink>
        </w:p>
        <w:p w14:paraId="704760E1" w14:textId="090763C1" w:rsidR="00AD4E80" w:rsidRPr="00AD4E80" w:rsidRDefault="00AD4E80">
          <w:pPr>
            <w:pStyle w:val="TM1"/>
            <w:rPr>
              <w:rFonts w:asciiTheme="minorHAnsi" w:eastAsiaTheme="minorEastAsia" w:hAnsiTheme="minorHAnsi"/>
              <w:b w:val="0"/>
              <w:bCs w:val="0"/>
              <w:noProof/>
              <w:color w:val="auto"/>
              <w:kern w:val="2"/>
              <w:sz w:val="24"/>
              <w:szCs w:val="24"/>
              <w:lang w:eastAsia="fr-FR"/>
              <w14:ligatures w14:val="standardContextual"/>
            </w:rPr>
          </w:pPr>
          <w:hyperlink w:anchor="_Toc220066466" w:history="1">
            <w:r w:rsidRPr="00AD4E80">
              <w:rPr>
                <w:rStyle w:val="Lienhypertexte"/>
                <w:b w:val="0"/>
                <w:bCs w:val="0"/>
                <w:noProof/>
                <w:color w:val="auto"/>
              </w:rPr>
              <w:t>Préconisations pour une bonne gestion de votre projet FEADER</w:t>
            </w:r>
            <w:r w:rsidRPr="00AD4E80">
              <w:rPr>
                <w:b w:val="0"/>
                <w:bCs w:val="0"/>
                <w:noProof/>
                <w:webHidden/>
                <w:color w:val="auto"/>
              </w:rPr>
              <w:tab/>
            </w:r>
            <w:r w:rsidRPr="00AD4E80">
              <w:rPr>
                <w:b w:val="0"/>
                <w:bCs w:val="0"/>
                <w:noProof/>
                <w:webHidden/>
                <w:color w:val="auto"/>
              </w:rPr>
              <w:fldChar w:fldCharType="begin"/>
            </w:r>
            <w:r w:rsidRPr="00AD4E80">
              <w:rPr>
                <w:b w:val="0"/>
                <w:bCs w:val="0"/>
                <w:noProof/>
                <w:webHidden/>
                <w:color w:val="auto"/>
              </w:rPr>
              <w:instrText xml:space="preserve"> PAGEREF _Toc220066466 \h </w:instrText>
            </w:r>
            <w:r w:rsidRPr="00AD4E80">
              <w:rPr>
                <w:b w:val="0"/>
                <w:bCs w:val="0"/>
                <w:noProof/>
                <w:webHidden/>
                <w:color w:val="auto"/>
              </w:rPr>
            </w:r>
            <w:r w:rsidRPr="00AD4E80">
              <w:rPr>
                <w:b w:val="0"/>
                <w:bCs w:val="0"/>
                <w:noProof/>
                <w:webHidden/>
                <w:color w:val="auto"/>
              </w:rPr>
              <w:fldChar w:fldCharType="separate"/>
            </w:r>
            <w:r w:rsidR="00C71107">
              <w:rPr>
                <w:b w:val="0"/>
                <w:bCs w:val="0"/>
                <w:noProof/>
                <w:webHidden/>
                <w:color w:val="auto"/>
              </w:rPr>
              <w:t>19</w:t>
            </w:r>
            <w:r w:rsidRPr="00AD4E80">
              <w:rPr>
                <w:b w:val="0"/>
                <w:bCs w:val="0"/>
                <w:noProof/>
                <w:webHidden/>
                <w:color w:val="auto"/>
              </w:rPr>
              <w:fldChar w:fldCharType="end"/>
            </w:r>
          </w:hyperlink>
        </w:p>
        <w:p w14:paraId="301644DD" w14:textId="7D5C9B89" w:rsidR="006B33CF" w:rsidRDefault="006B33CF" w:rsidP="006B33CF">
          <w:r w:rsidRPr="00AD4E80">
            <w:rPr>
              <w:rFonts w:ascii="CloneRoundedLatn-Me" w:hAnsi="CloneRoundedLatn-Me"/>
              <w:noProof/>
            </w:rPr>
            <w:fldChar w:fldCharType="end"/>
          </w:r>
        </w:p>
      </w:sdtContent>
    </w:sdt>
    <w:p w14:paraId="325FA6E1" w14:textId="77777777" w:rsidR="00262AF0" w:rsidRDefault="00262AF0" w:rsidP="006B33CF">
      <w:pPr>
        <w:pStyle w:val="En-ttedetabledesmatires"/>
        <w:spacing w:after="240"/>
        <w:rPr>
          <w:rFonts w:ascii="CloneRoundedLatn-Me" w:hAnsi="CloneRoundedLatn-Me"/>
          <w:b/>
          <w:bCs/>
          <w:color w:val="7A0012"/>
        </w:rPr>
        <w:sectPr w:rsidR="00262AF0" w:rsidSect="00262AF0">
          <w:pgSz w:w="11906" w:h="16838"/>
          <w:pgMar w:top="1418" w:right="1418" w:bottom="1418" w:left="1418" w:header="709" w:footer="709" w:gutter="0"/>
          <w:cols w:space="708"/>
          <w:titlePg/>
          <w:docGrid w:linePitch="360"/>
        </w:sectPr>
      </w:pPr>
    </w:p>
    <w:p w14:paraId="48C4D37F" w14:textId="1F43BF51" w:rsidR="003563FD" w:rsidRPr="00684FE7" w:rsidRDefault="003563FD" w:rsidP="003563FD">
      <w:pPr>
        <w:pStyle w:val="Titre1"/>
        <w:rPr>
          <w:rFonts w:ascii="CloneRoundedLatn-Me" w:hAnsi="CloneRoundedLatn-Me"/>
          <w:b/>
          <w:bCs/>
          <w:color w:val="7A0012"/>
        </w:rPr>
      </w:pPr>
      <w:bookmarkStart w:id="0" w:name="_Toc220066454"/>
      <w:r w:rsidRPr="00684FE7">
        <w:rPr>
          <w:rFonts w:ascii="CloneRoundedLatn-Me" w:hAnsi="CloneRoundedLatn-Me"/>
          <w:b/>
          <w:bCs/>
          <w:color w:val="7A0012"/>
        </w:rPr>
        <w:lastRenderedPageBreak/>
        <w:t>L</w:t>
      </w:r>
      <w:r>
        <w:rPr>
          <w:rFonts w:ascii="CloneRoundedLatn-Me" w:hAnsi="CloneRoundedLatn-Me"/>
          <w:b/>
          <w:bCs/>
          <w:color w:val="7A0012"/>
        </w:rPr>
        <w:t xml:space="preserve">es </w:t>
      </w:r>
      <w:r w:rsidRPr="00684FE7">
        <w:rPr>
          <w:rFonts w:ascii="CloneRoundedLatn-Me" w:hAnsi="CloneRoundedLatn-Me"/>
          <w:b/>
          <w:bCs/>
          <w:color w:val="7A0012"/>
        </w:rPr>
        <w:t>intervention</w:t>
      </w:r>
      <w:r>
        <w:rPr>
          <w:rFonts w:ascii="CloneRoundedLatn-Me" w:hAnsi="CloneRoundedLatn-Me"/>
          <w:b/>
          <w:bCs/>
          <w:color w:val="7A0012"/>
        </w:rPr>
        <w:t>s</w:t>
      </w:r>
      <w:r w:rsidRPr="00684FE7">
        <w:rPr>
          <w:rFonts w:ascii="CloneRoundedLatn-Me" w:hAnsi="CloneRoundedLatn-Me"/>
          <w:b/>
          <w:bCs/>
          <w:color w:val="7A0012"/>
        </w:rPr>
        <w:t xml:space="preserve"> </w:t>
      </w:r>
      <w:r>
        <w:rPr>
          <w:rFonts w:ascii="CloneRoundedLatn-Me" w:hAnsi="CloneRoundedLatn-Me"/>
          <w:b/>
          <w:bCs/>
          <w:color w:val="7A0012"/>
        </w:rPr>
        <w:t xml:space="preserve">« Aide aux équipements pastoraux collectifs » et « Aide aux </w:t>
      </w:r>
      <w:r w:rsidRPr="00122C15">
        <w:rPr>
          <w:rFonts w:ascii="CloneRoundedLatn-Me" w:hAnsi="CloneRoundedLatn-Me"/>
          <w:b/>
          <w:bCs/>
          <w:color w:val="7A0012"/>
        </w:rPr>
        <w:t>cabanes pastorales des communes en difficulté</w:t>
      </w:r>
      <w:r>
        <w:rPr>
          <w:rFonts w:ascii="CloneRoundedLatn-Me" w:hAnsi="CloneRoundedLatn-Me"/>
          <w:b/>
          <w:bCs/>
          <w:color w:val="7A0012"/>
        </w:rPr>
        <w:t> »</w:t>
      </w:r>
      <w:r w:rsidRPr="00122C15">
        <w:rPr>
          <w:rFonts w:ascii="CloneRoundedLatn-Me" w:hAnsi="CloneRoundedLatn-Me"/>
          <w:b/>
          <w:bCs/>
          <w:color w:val="7A0012"/>
        </w:rPr>
        <w:t xml:space="preserve"> </w:t>
      </w:r>
      <w:r>
        <w:rPr>
          <w:rFonts w:ascii="CloneRoundedLatn-Me" w:hAnsi="CloneRoundedLatn-Me"/>
          <w:b/>
          <w:bCs/>
          <w:color w:val="7A0012"/>
        </w:rPr>
        <w:t>(73.01B et 73.02)</w:t>
      </w:r>
      <w:r w:rsidRPr="00684FE7">
        <w:rPr>
          <w:rFonts w:ascii="CloneRoundedLatn-Me" w:hAnsi="CloneRoundedLatn-Me"/>
          <w:b/>
          <w:bCs/>
          <w:color w:val="7A0012"/>
        </w:rPr>
        <w:t xml:space="preserve"> s’inscri</w:t>
      </w:r>
      <w:r w:rsidR="009E04B8">
        <w:rPr>
          <w:rFonts w:ascii="CloneRoundedLatn-Me" w:hAnsi="CloneRoundedLatn-Me"/>
          <w:b/>
          <w:bCs/>
          <w:color w:val="7A0012"/>
        </w:rPr>
        <w:t>ven</w:t>
      </w:r>
      <w:r w:rsidRPr="00684FE7">
        <w:rPr>
          <w:rFonts w:ascii="CloneRoundedLatn-Me" w:hAnsi="CloneRoundedLatn-Me"/>
          <w:b/>
          <w:bCs/>
          <w:color w:val="7A0012"/>
        </w:rPr>
        <w:t>t dans le cadre du Plan Stratégique National</w:t>
      </w:r>
      <w:bookmarkEnd w:id="0"/>
      <w:r w:rsidRPr="00684FE7">
        <w:rPr>
          <w:rFonts w:ascii="CloneRoundedLatn-Me" w:hAnsi="CloneRoundedLatn-Me"/>
          <w:b/>
          <w:bCs/>
          <w:color w:val="7A0012"/>
        </w:rPr>
        <w:t xml:space="preserve"> </w:t>
      </w:r>
    </w:p>
    <w:p w14:paraId="41F29DE2" w14:textId="77777777" w:rsidR="003563FD" w:rsidRDefault="003563FD" w:rsidP="003563FD">
      <w:pPr>
        <w:widowControl w:val="0"/>
        <w:spacing w:after="0" w:line="240" w:lineRule="auto"/>
        <w:jc w:val="both"/>
        <w:textAlignment w:val="baseline"/>
        <w:rPr>
          <w:rFonts w:ascii="Calibri Light" w:eastAsia="Times New Roman" w:hAnsi="Calibri Light" w:cs="Calibri Light"/>
          <w:kern w:val="1"/>
          <w:sz w:val="24"/>
          <w:szCs w:val="24"/>
          <w:lang w:eastAsia="hi-IN" w:bidi="hi-IN"/>
        </w:rPr>
      </w:pPr>
    </w:p>
    <w:p w14:paraId="139FAC6A" w14:textId="77C3CBD6" w:rsidR="003563FD" w:rsidRPr="00D7412D" w:rsidRDefault="003563FD" w:rsidP="003563FD">
      <w:pPr>
        <w:widowControl w:val="0"/>
        <w:spacing w:after="0" w:line="240" w:lineRule="auto"/>
        <w:jc w:val="both"/>
        <w:textAlignment w:val="baseline"/>
        <w:rPr>
          <w:rFonts w:ascii="Calibri Light" w:eastAsia="Times New Roman" w:hAnsi="Calibri Light" w:cs="Calibri Light"/>
          <w:kern w:val="1"/>
          <w:sz w:val="24"/>
          <w:szCs w:val="24"/>
          <w:lang w:eastAsia="hi-IN" w:bidi="hi-IN"/>
        </w:rPr>
      </w:pPr>
      <w:r>
        <w:rPr>
          <w:rFonts w:ascii="Calibri Light" w:eastAsia="Times New Roman" w:hAnsi="Calibri Light" w:cs="Calibri Light"/>
          <w:kern w:val="1"/>
          <w:sz w:val="24"/>
          <w:szCs w:val="24"/>
          <w:lang w:eastAsia="hi-IN" w:bidi="hi-IN"/>
        </w:rPr>
        <w:t>P</w:t>
      </w:r>
      <w:r w:rsidRPr="00D7412D">
        <w:rPr>
          <w:rFonts w:ascii="Calibri Light" w:eastAsia="Times New Roman" w:hAnsi="Calibri Light" w:cs="Calibri Light"/>
          <w:kern w:val="1"/>
          <w:sz w:val="24"/>
          <w:szCs w:val="24"/>
          <w:lang w:eastAsia="hi-IN" w:bidi="hi-IN"/>
        </w:rPr>
        <w:t>our la durée de la programmation qui s’étend de 2023 à 2027</w:t>
      </w:r>
      <w:r>
        <w:rPr>
          <w:rFonts w:ascii="Calibri Light" w:eastAsia="Times New Roman" w:hAnsi="Calibri Light" w:cs="Calibri Light"/>
          <w:kern w:val="1"/>
          <w:sz w:val="24"/>
          <w:szCs w:val="24"/>
          <w:lang w:eastAsia="hi-IN" w:bidi="hi-IN"/>
        </w:rPr>
        <w:t>, l</w:t>
      </w:r>
      <w:r w:rsidRPr="00D7412D">
        <w:rPr>
          <w:rFonts w:ascii="Calibri Light" w:eastAsia="Times New Roman" w:hAnsi="Calibri Light" w:cs="Calibri Light"/>
          <w:kern w:val="1"/>
          <w:sz w:val="24"/>
          <w:szCs w:val="24"/>
          <w:lang w:eastAsia="hi-IN" w:bidi="hi-IN"/>
        </w:rPr>
        <w:t xml:space="preserve">a Politique Agricole Commune est mise en œuvre à travers </w:t>
      </w:r>
      <w:r>
        <w:rPr>
          <w:noProof/>
        </w:rPr>
        <mc:AlternateContent>
          <mc:Choice Requires="wpg">
            <w:drawing>
              <wp:anchor distT="0" distB="0" distL="228600" distR="228600" simplePos="0" relativeHeight="251663360" behindDoc="1" locked="0" layoutInCell="1" allowOverlap="1" wp14:anchorId="6FA34B59" wp14:editId="668E771D">
                <wp:simplePos x="0" y="0"/>
                <wp:positionH relativeFrom="margin">
                  <wp:align>right</wp:align>
                </wp:positionH>
                <wp:positionV relativeFrom="margin">
                  <wp:align>top</wp:align>
                </wp:positionV>
                <wp:extent cx="176974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6974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29A2F4" w14:textId="77777777" w:rsidR="003563FD" w:rsidRDefault="003563FD" w:rsidP="003563FD">
                              <w:pPr>
                                <w:rPr>
                                  <w:color w:val="FFFFFF" w:themeColor="background1"/>
                                  <w:sz w:val="32"/>
                                  <w:szCs w:val="32"/>
                                </w:rPr>
                              </w:pPr>
                              <w:r w:rsidRPr="00CB1E48">
                                <w:rPr>
                                  <w:color w:val="FFFFFF" w:themeColor="background1"/>
                                  <w:sz w:val="32"/>
                                  <w:szCs w:val="32"/>
                                </w:rPr>
                                <w:t>Vos</w:t>
                              </w:r>
                              <w:r>
                                <w:rPr>
                                  <w:color w:val="FFFFFF" w:themeColor="background1"/>
                                  <w:sz w:val="32"/>
                                  <w:szCs w:val="32"/>
                                </w:rPr>
                                <w:t xml:space="preserve"> informations de</w:t>
                              </w:r>
                              <w:r w:rsidRPr="00CB1E48">
                                <w:rPr>
                                  <w:color w:val="FFFFFF" w:themeColor="background1"/>
                                  <w:sz w:val="32"/>
                                  <w:szCs w:val="32"/>
                                </w:rPr>
                                <w:t xml:space="preserve"> contact pour cet appel à projets : </w:t>
                              </w:r>
                            </w:p>
                            <w:p w14:paraId="095D665A" w14:textId="77777777" w:rsidR="003563FD" w:rsidRDefault="003563FD" w:rsidP="003563FD">
                              <w:pPr>
                                <w:jc w:val="right"/>
                                <w:rPr>
                                  <w:color w:val="FFFFFF" w:themeColor="background1"/>
                                  <w:sz w:val="20"/>
                                  <w:szCs w:val="20"/>
                                </w:rPr>
                              </w:pPr>
                              <w:hyperlink r:id="rId9" w:history="1">
                                <w:r w:rsidRPr="003563FD">
                                  <w:rPr>
                                    <w:rStyle w:val="Lienhypertexte"/>
                                    <w:color w:val="FFFFFF" w:themeColor="background1"/>
                                    <w:sz w:val="20"/>
                                    <w:szCs w:val="20"/>
                                    <w:u w:val="none"/>
                                  </w:rPr>
                                  <w:t>sfata_feader@maregionsud.fr</w:t>
                                </w:r>
                              </w:hyperlink>
                              <w:r w:rsidRPr="003563FD">
                                <w:rPr>
                                  <w:color w:val="FFFFFF" w:themeColor="background1"/>
                                  <w:sz w:val="20"/>
                                  <w:szCs w:val="20"/>
                                </w:rPr>
                                <w:t xml:space="preserve">  </w:t>
                              </w:r>
                            </w:p>
                            <w:p w14:paraId="61A35749" w14:textId="77777777" w:rsidR="005A3720" w:rsidRPr="005A3720" w:rsidRDefault="005A3720" w:rsidP="005A3720">
                              <w:pPr>
                                <w:rPr>
                                  <w:rStyle w:val="Lienhypertexte"/>
                                  <w:color w:val="FFFFFF" w:themeColor="background1"/>
                                  <w:sz w:val="20"/>
                                  <w:szCs w:val="20"/>
                                  <w:u w:val="none"/>
                                </w:rPr>
                              </w:pPr>
                              <w:proofErr w:type="gramStart"/>
                              <w:r w:rsidRPr="005A3720">
                                <w:rPr>
                                  <w:rStyle w:val="Lienhypertexte"/>
                                  <w:color w:val="FFFFFF" w:themeColor="background1"/>
                                  <w:sz w:val="20"/>
                                  <w:szCs w:val="20"/>
                                  <w:u w:val="none"/>
                                </w:rPr>
                                <w:t>ou</w:t>
                              </w:r>
                              <w:proofErr w:type="gramEnd"/>
                              <w:r w:rsidRPr="005A3720">
                                <w:rPr>
                                  <w:rStyle w:val="Lienhypertexte"/>
                                  <w:color w:val="FFFFFF" w:themeColor="background1"/>
                                  <w:sz w:val="20"/>
                                  <w:szCs w:val="20"/>
                                  <w:u w:val="none"/>
                                </w:rPr>
                                <w:t xml:space="preserve"> Allo Région Sud </w:t>
                              </w:r>
                              <w:r w:rsidRPr="005A3720">
                                <w:rPr>
                                  <w:rStyle w:val="Lienhypertexte"/>
                                  <w:color w:val="FFFFFF" w:themeColor="background1"/>
                                  <w:sz w:val="20"/>
                                  <w:szCs w:val="20"/>
                                  <w:u w:val="none"/>
                                </w:rPr>
                                <w:br/>
                                <w:t>04 91 57 57 57</w:t>
                              </w:r>
                            </w:p>
                            <w:p w14:paraId="781891EE" w14:textId="77777777" w:rsidR="005A3720" w:rsidRPr="003563FD" w:rsidRDefault="005A3720" w:rsidP="003563FD">
                              <w:pPr>
                                <w:jc w:val="right"/>
                                <w:rPr>
                                  <w:color w:val="FFFFFF" w:themeColor="background1"/>
                                  <w:sz w:val="20"/>
                                  <w:szCs w:val="20"/>
                                </w:rPr>
                              </w:pPr>
                            </w:p>
                            <w:p w14:paraId="5F2C39E6" w14:textId="77777777" w:rsidR="003563FD" w:rsidRDefault="003563FD" w:rsidP="003563FD">
                              <w:pPr>
                                <w:rPr>
                                  <w:color w:val="FFFFFF" w:themeColor="background1"/>
                                  <w:sz w:val="36"/>
                                  <w:szCs w:val="36"/>
                                </w:rPr>
                              </w:pPr>
                            </w:p>
                            <w:p w14:paraId="3EB61707" w14:textId="77777777" w:rsidR="003563FD" w:rsidRDefault="003563FD" w:rsidP="003563FD">
                              <w:pPr>
                                <w:rPr>
                                  <w:color w:val="FFFFFF" w:themeColor="background1"/>
                                  <w:sz w:val="36"/>
                                  <w:szCs w:val="36"/>
                                </w:rPr>
                              </w:pPr>
                            </w:p>
                            <w:p w14:paraId="6A9E45A7" w14:textId="77777777" w:rsidR="003563FD" w:rsidRDefault="003563FD" w:rsidP="003563FD">
                              <w:pPr>
                                <w:rPr>
                                  <w:color w:val="FFFFFF" w:themeColor="background1"/>
                                  <w:sz w:val="36"/>
                                  <w:szCs w:val="36"/>
                                </w:rPr>
                              </w:pPr>
                            </w:p>
                            <w:p w14:paraId="54E2F6E7" w14:textId="77777777" w:rsidR="003563FD" w:rsidRPr="001D70A1" w:rsidRDefault="003563FD" w:rsidP="003563FD">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2226D097" w14:textId="77777777" w:rsidR="003563FD" w:rsidRPr="003563FD" w:rsidRDefault="003563FD" w:rsidP="003563FD">
                              <w:pPr>
                                <w:widowControl w:val="0"/>
                                <w:spacing w:after="0" w:line="240" w:lineRule="auto"/>
                                <w:jc w:val="both"/>
                                <w:textAlignment w:val="baseline"/>
                                <w:rPr>
                                  <w:rFonts w:ascii="Arial" w:eastAsia="Arial" w:hAnsi="Arial" w:cs="Times New Roman"/>
                                  <w:color w:val="FFFFFF" w:themeColor="background1"/>
                                  <w:sz w:val="20"/>
                                  <w:szCs w:val="44"/>
                                </w:rPr>
                              </w:pPr>
                              <w:hyperlink r:id="rId10" w:history="1">
                                <w:r w:rsidRPr="003563FD">
                                  <w:rPr>
                                    <w:rFonts w:ascii="Arial" w:eastAsia="Arial" w:hAnsi="Arial" w:cs="Times New Roman"/>
                                    <w:color w:val="FFFFFF" w:themeColor="background1"/>
                                    <w:sz w:val="20"/>
                                    <w:szCs w:val="44"/>
                                    <w:u w:val="single"/>
                                  </w:rPr>
                                  <w:t xml:space="preserve">La PAC 2023-2027 en un coup d'œil | </w:t>
                                </w:r>
                                <w:proofErr w:type="gramStart"/>
                                <w:r w:rsidRPr="003563FD">
                                  <w:rPr>
                                    <w:rFonts w:ascii="Arial" w:eastAsia="Arial" w:hAnsi="Arial" w:cs="Times New Roman"/>
                                    <w:color w:val="FFFFFF" w:themeColor="background1"/>
                                    <w:sz w:val="20"/>
                                    <w:szCs w:val="44"/>
                                    <w:u w:val="single"/>
                                  </w:rPr>
                                  <w:t>Ministère de l'Agriculture</w:t>
                                </w:r>
                                <w:proofErr w:type="gramEnd"/>
                                <w:r w:rsidRPr="003563FD">
                                  <w:rPr>
                                    <w:rFonts w:ascii="Arial" w:eastAsia="Arial" w:hAnsi="Arial" w:cs="Times New Roman"/>
                                    <w:color w:val="FFFFFF" w:themeColor="background1"/>
                                    <w:sz w:val="20"/>
                                    <w:szCs w:val="44"/>
                                    <w:u w:val="single"/>
                                  </w:rPr>
                                  <w:t xml:space="preserve"> et de la Souveraineté alimentaire</w:t>
                                </w:r>
                              </w:hyperlink>
                            </w:p>
                            <w:p w14:paraId="461CEE12" w14:textId="77777777" w:rsidR="003563FD" w:rsidRDefault="003563FD" w:rsidP="003563FD">
                              <w:pPr>
                                <w:rPr>
                                  <w:color w:val="FFFFFF" w:themeColor="background1"/>
                                </w:rPr>
                              </w:pPr>
                            </w:p>
                            <w:p w14:paraId="5EE611BD" w14:textId="77777777" w:rsidR="003563FD" w:rsidRPr="00625AD3" w:rsidRDefault="003563FD" w:rsidP="003563FD">
                              <w:pPr>
                                <w:rPr>
                                  <w:color w:val="FFFFFF" w:themeColor="background1"/>
                                  <w:sz w:val="32"/>
                                  <w:szCs w:val="32"/>
                                </w:rPr>
                              </w:pPr>
                              <w:r w:rsidRPr="00625AD3">
                                <w:rPr>
                                  <w:color w:val="FFFFFF" w:themeColor="background1"/>
                                  <w:sz w:val="32"/>
                                  <w:szCs w:val="32"/>
                                </w:rPr>
                                <w:t>Les financement</w:t>
                              </w:r>
                              <w:r>
                                <w:rPr>
                                  <w:color w:val="FFFFFF" w:themeColor="background1"/>
                                  <w:sz w:val="32"/>
                                  <w:szCs w:val="32"/>
                                </w:rPr>
                                <w:t xml:space="preserve">s </w:t>
                              </w:r>
                              <w:r w:rsidRPr="00625AD3">
                                <w:rPr>
                                  <w:color w:val="FFFFFF" w:themeColor="background1"/>
                                  <w:sz w:val="32"/>
                                  <w:szCs w:val="32"/>
                                </w:rPr>
                                <w:t xml:space="preserve">FEADER en </w:t>
                              </w:r>
                              <w:proofErr w:type="gramStart"/>
                              <w:r w:rsidRPr="00625AD3">
                                <w:rPr>
                                  <w:color w:val="FFFFFF" w:themeColor="background1"/>
                                  <w:sz w:val="32"/>
                                  <w:szCs w:val="32"/>
                                </w:rPr>
                                <w:t>Région:</w:t>
                              </w:r>
                              <w:proofErr w:type="gramEnd"/>
                            </w:p>
                            <w:p w14:paraId="3B435A66" w14:textId="77777777" w:rsidR="003563FD" w:rsidRPr="003563FD" w:rsidRDefault="003563FD" w:rsidP="003563FD">
                              <w:pPr>
                                <w:widowControl w:val="0"/>
                                <w:spacing w:after="0" w:line="240" w:lineRule="auto"/>
                                <w:jc w:val="both"/>
                                <w:textAlignment w:val="baseline"/>
                                <w:rPr>
                                  <w:rFonts w:ascii="Calibri Light" w:eastAsia="Times New Roman" w:hAnsi="Calibri Light" w:cs="Calibri Light"/>
                                  <w:color w:val="FFFFFF" w:themeColor="background1"/>
                                  <w:kern w:val="1"/>
                                  <w:sz w:val="18"/>
                                  <w:szCs w:val="18"/>
                                  <w:lang w:eastAsia="hi-IN" w:bidi="hi-IN"/>
                                </w:rPr>
                              </w:pPr>
                              <w:hyperlink r:id="rId11" w:history="1">
                                <w:r w:rsidRPr="003563FD">
                                  <w:rPr>
                                    <w:rStyle w:val="Lienhypertexte"/>
                                    <w:rFonts w:ascii="Calibri Light" w:eastAsia="Times New Roman" w:hAnsi="Calibri Light" w:cs="Calibri Light"/>
                                    <w:color w:val="FFFFFF" w:themeColor="background1"/>
                                    <w:kern w:val="1"/>
                                    <w:sz w:val="18"/>
                                    <w:szCs w:val="18"/>
                                    <w:lang w:eastAsia="hi-IN" w:bidi="hi-IN"/>
                                  </w:rPr>
                                  <w:t>https://europe.maregionsud.fr/</w:t>
                                </w:r>
                              </w:hyperlink>
                              <w:r w:rsidRPr="003563FD">
                                <w:rPr>
                                  <w:rFonts w:ascii="Calibri Light" w:eastAsia="Times New Roman" w:hAnsi="Calibri Light" w:cs="Calibri Light"/>
                                  <w:color w:val="FFFFFF" w:themeColor="background1"/>
                                  <w:kern w:val="1"/>
                                  <w:sz w:val="18"/>
                                  <w:szCs w:val="18"/>
                                  <w:lang w:eastAsia="hi-IN" w:bidi="hi-IN"/>
                                </w:rPr>
                                <w:t xml:space="preserve"> </w:t>
                              </w:r>
                            </w:p>
                            <w:p w14:paraId="21EFD39F" w14:textId="77777777" w:rsidR="003563FD" w:rsidRDefault="003563FD" w:rsidP="003563FD">
                              <w:pPr>
                                <w:widowControl w:val="0"/>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08964911" w14:textId="77777777" w:rsidR="003563FD" w:rsidRDefault="003563FD" w:rsidP="003563FD">
                              <w:pPr>
                                <w:widowControl w:val="0"/>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087DBD89" w14:textId="77777777" w:rsidR="003563FD" w:rsidRPr="001D70A1" w:rsidRDefault="003563FD" w:rsidP="003563FD">
                              <w:pPr>
                                <w:widowControl w:val="0"/>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5ADCF8A0" w14:textId="77777777" w:rsidR="003563FD" w:rsidRDefault="003563FD" w:rsidP="003563FD">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297C799" w14:textId="77777777" w:rsidR="003563FD" w:rsidRPr="00F229AC" w:rsidRDefault="003563FD" w:rsidP="003563FD">
                              <w:pPr>
                                <w:pStyle w:val="Sansinterligne"/>
                                <w:jc w:val="center"/>
                                <w:rPr>
                                  <w:rFonts w:asciiTheme="majorHAnsi" w:eastAsiaTheme="majorEastAsia" w:hAnsiTheme="majorHAnsi" w:cstheme="majorBidi"/>
                                  <w:caps/>
                                  <w:color w:val="7A0012"/>
                                  <w:sz w:val="28"/>
                                  <w:szCs w:val="28"/>
                                </w:rPr>
                              </w:pPr>
                              <w:r w:rsidRPr="00F229AC">
                                <w:rPr>
                                  <w:rFonts w:asciiTheme="majorHAnsi" w:eastAsiaTheme="majorEastAsia" w:hAnsiTheme="majorHAnsi" w:cstheme="majorBidi"/>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6FA34B59" id="Groupe 11" o:spid="_x0000_s1027" style="position:absolute;left:0;text-align:left;margin-left:88.15pt;margin-top:0;width:139.35pt;height:699.9pt;z-index:-251653120;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">
                <v:rect id="Rectangle 202" o:spid="_x0000_s1028"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29"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6529A2F4" w14:textId="77777777" w:rsidR="003563FD" w:rsidRDefault="003563FD" w:rsidP="003563FD">
                        <w:pPr>
                          <w:rPr>
                            <w:color w:val="FFFFFF" w:themeColor="background1"/>
                            <w:sz w:val="32"/>
                            <w:szCs w:val="32"/>
                          </w:rPr>
                        </w:pPr>
                        <w:r w:rsidRPr="00CB1E48">
                          <w:rPr>
                            <w:color w:val="FFFFFF" w:themeColor="background1"/>
                            <w:sz w:val="32"/>
                            <w:szCs w:val="32"/>
                          </w:rPr>
                          <w:t>Vos</w:t>
                        </w:r>
                        <w:r>
                          <w:rPr>
                            <w:color w:val="FFFFFF" w:themeColor="background1"/>
                            <w:sz w:val="32"/>
                            <w:szCs w:val="32"/>
                          </w:rPr>
                          <w:t xml:space="preserve"> informations de</w:t>
                        </w:r>
                        <w:r w:rsidRPr="00CB1E48">
                          <w:rPr>
                            <w:color w:val="FFFFFF" w:themeColor="background1"/>
                            <w:sz w:val="32"/>
                            <w:szCs w:val="32"/>
                          </w:rPr>
                          <w:t xml:space="preserve"> contact pour cet appel à projets : </w:t>
                        </w:r>
                      </w:p>
                      <w:p w14:paraId="095D665A" w14:textId="77777777" w:rsidR="003563FD" w:rsidRDefault="003563FD" w:rsidP="003563FD">
                        <w:pPr>
                          <w:jc w:val="right"/>
                          <w:rPr>
                            <w:color w:val="FFFFFF" w:themeColor="background1"/>
                            <w:sz w:val="20"/>
                            <w:szCs w:val="20"/>
                          </w:rPr>
                        </w:pPr>
                        <w:hyperlink r:id="rId12" w:history="1">
                          <w:r w:rsidRPr="003563FD">
                            <w:rPr>
                              <w:rStyle w:val="Lienhypertexte"/>
                              <w:color w:val="FFFFFF" w:themeColor="background1"/>
                              <w:sz w:val="20"/>
                              <w:szCs w:val="20"/>
                              <w:u w:val="none"/>
                            </w:rPr>
                            <w:t>sfata_feader@maregionsud.fr</w:t>
                          </w:r>
                        </w:hyperlink>
                        <w:r w:rsidRPr="003563FD">
                          <w:rPr>
                            <w:color w:val="FFFFFF" w:themeColor="background1"/>
                            <w:sz w:val="20"/>
                            <w:szCs w:val="20"/>
                          </w:rPr>
                          <w:t xml:space="preserve">  </w:t>
                        </w:r>
                      </w:p>
                      <w:p w14:paraId="61A35749" w14:textId="77777777" w:rsidR="005A3720" w:rsidRPr="005A3720" w:rsidRDefault="005A3720" w:rsidP="005A3720">
                        <w:pPr>
                          <w:rPr>
                            <w:rStyle w:val="Lienhypertexte"/>
                            <w:color w:val="FFFFFF" w:themeColor="background1"/>
                            <w:sz w:val="20"/>
                            <w:szCs w:val="20"/>
                            <w:u w:val="none"/>
                          </w:rPr>
                        </w:pPr>
                        <w:proofErr w:type="gramStart"/>
                        <w:r w:rsidRPr="005A3720">
                          <w:rPr>
                            <w:rStyle w:val="Lienhypertexte"/>
                            <w:color w:val="FFFFFF" w:themeColor="background1"/>
                            <w:sz w:val="20"/>
                            <w:szCs w:val="20"/>
                            <w:u w:val="none"/>
                          </w:rPr>
                          <w:t>ou</w:t>
                        </w:r>
                        <w:proofErr w:type="gramEnd"/>
                        <w:r w:rsidRPr="005A3720">
                          <w:rPr>
                            <w:rStyle w:val="Lienhypertexte"/>
                            <w:color w:val="FFFFFF" w:themeColor="background1"/>
                            <w:sz w:val="20"/>
                            <w:szCs w:val="20"/>
                            <w:u w:val="none"/>
                          </w:rPr>
                          <w:t xml:space="preserve"> Allo Région Sud </w:t>
                        </w:r>
                        <w:r w:rsidRPr="005A3720">
                          <w:rPr>
                            <w:rStyle w:val="Lienhypertexte"/>
                            <w:color w:val="FFFFFF" w:themeColor="background1"/>
                            <w:sz w:val="20"/>
                            <w:szCs w:val="20"/>
                            <w:u w:val="none"/>
                          </w:rPr>
                          <w:br/>
                          <w:t>04 91 57 57 57</w:t>
                        </w:r>
                      </w:p>
                      <w:p w14:paraId="781891EE" w14:textId="77777777" w:rsidR="005A3720" w:rsidRPr="003563FD" w:rsidRDefault="005A3720" w:rsidP="003563FD">
                        <w:pPr>
                          <w:jc w:val="right"/>
                          <w:rPr>
                            <w:color w:val="FFFFFF" w:themeColor="background1"/>
                            <w:sz w:val="20"/>
                            <w:szCs w:val="20"/>
                          </w:rPr>
                        </w:pPr>
                      </w:p>
                      <w:p w14:paraId="5F2C39E6" w14:textId="77777777" w:rsidR="003563FD" w:rsidRDefault="003563FD" w:rsidP="003563FD">
                        <w:pPr>
                          <w:rPr>
                            <w:color w:val="FFFFFF" w:themeColor="background1"/>
                            <w:sz w:val="36"/>
                            <w:szCs w:val="36"/>
                          </w:rPr>
                        </w:pPr>
                      </w:p>
                      <w:p w14:paraId="3EB61707" w14:textId="77777777" w:rsidR="003563FD" w:rsidRDefault="003563FD" w:rsidP="003563FD">
                        <w:pPr>
                          <w:rPr>
                            <w:color w:val="FFFFFF" w:themeColor="background1"/>
                            <w:sz w:val="36"/>
                            <w:szCs w:val="36"/>
                          </w:rPr>
                        </w:pPr>
                      </w:p>
                      <w:p w14:paraId="6A9E45A7" w14:textId="77777777" w:rsidR="003563FD" w:rsidRDefault="003563FD" w:rsidP="003563FD">
                        <w:pPr>
                          <w:rPr>
                            <w:color w:val="FFFFFF" w:themeColor="background1"/>
                            <w:sz w:val="36"/>
                            <w:szCs w:val="36"/>
                          </w:rPr>
                        </w:pPr>
                      </w:p>
                      <w:p w14:paraId="54E2F6E7" w14:textId="77777777" w:rsidR="003563FD" w:rsidRPr="001D70A1" w:rsidRDefault="003563FD" w:rsidP="003563FD">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2226D097" w14:textId="77777777" w:rsidR="003563FD" w:rsidRPr="003563FD" w:rsidRDefault="003563FD" w:rsidP="003563FD">
                        <w:pPr>
                          <w:widowControl w:val="0"/>
                          <w:spacing w:after="0" w:line="240" w:lineRule="auto"/>
                          <w:jc w:val="both"/>
                          <w:textAlignment w:val="baseline"/>
                          <w:rPr>
                            <w:rFonts w:ascii="Arial" w:eastAsia="Arial" w:hAnsi="Arial" w:cs="Times New Roman"/>
                            <w:color w:val="FFFFFF" w:themeColor="background1"/>
                            <w:sz w:val="20"/>
                            <w:szCs w:val="44"/>
                          </w:rPr>
                        </w:pPr>
                        <w:hyperlink r:id="rId13" w:history="1">
                          <w:r w:rsidRPr="003563FD">
                            <w:rPr>
                              <w:rFonts w:ascii="Arial" w:eastAsia="Arial" w:hAnsi="Arial" w:cs="Times New Roman"/>
                              <w:color w:val="FFFFFF" w:themeColor="background1"/>
                              <w:sz w:val="20"/>
                              <w:szCs w:val="44"/>
                              <w:u w:val="single"/>
                            </w:rPr>
                            <w:t xml:space="preserve">La PAC 2023-2027 en un coup d'œil | </w:t>
                          </w:r>
                          <w:proofErr w:type="gramStart"/>
                          <w:r w:rsidRPr="003563FD">
                            <w:rPr>
                              <w:rFonts w:ascii="Arial" w:eastAsia="Arial" w:hAnsi="Arial" w:cs="Times New Roman"/>
                              <w:color w:val="FFFFFF" w:themeColor="background1"/>
                              <w:sz w:val="20"/>
                              <w:szCs w:val="44"/>
                              <w:u w:val="single"/>
                            </w:rPr>
                            <w:t>Ministère de l'Agriculture</w:t>
                          </w:r>
                          <w:proofErr w:type="gramEnd"/>
                          <w:r w:rsidRPr="003563FD">
                            <w:rPr>
                              <w:rFonts w:ascii="Arial" w:eastAsia="Arial" w:hAnsi="Arial" w:cs="Times New Roman"/>
                              <w:color w:val="FFFFFF" w:themeColor="background1"/>
                              <w:sz w:val="20"/>
                              <w:szCs w:val="44"/>
                              <w:u w:val="single"/>
                            </w:rPr>
                            <w:t xml:space="preserve"> et de la Souveraineté alimentaire</w:t>
                          </w:r>
                        </w:hyperlink>
                      </w:p>
                      <w:p w14:paraId="461CEE12" w14:textId="77777777" w:rsidR="003563FD" w:rsidRDefault="003563FD" w:rsidP="003563FD">
                        <w:pPr>
                          <w:rPr>
                            <w:color w:val="FFFFFF" w:themeColor="background1"/>
                          </w:rPr>
                        </w:pPr>
                      </w:p>
                      <w:p w14:paraId="5EE611BD" w14:textId="77777777" w:rsidR="003563FD" w:rsidRPr="00625AD3" w:rsidRDefault="003563FD" w:rsidP="003563FD">
                        <w:pPr>
                          <w:rPr>
                            <w:color w:val="FFFFFF" w:themeColor="background1"/>
                            <w:sz w:val="32"/>
                            <w:szCs w:val="32"/>
                          </w:rPr>
                        </w:pPr>
                        <w:r w:rsidRPr="00625AD3">
                          <w:rPr>
                            <w:color w:val="FFFFFF" w:themeColor="background1"/>
                            <w:sz w:val="32"/>
                            <w:szCs w:val="32"/>
                          </w:rPr>
                          <w:t>Les financement</w:t>
                        </w:r>
                        <w:r>
                          <w:rPr>
                            <w:color w:val="FFFFFF" w:themeColor="background1"/>
                            <w:sz w:val="32"/>
                            <w:szCs w:val="32"/>
                          </w:rPr>
                          <w:t xml:space="preserve">s </w:t>
                        </w:r>
                        <w:r w:rsidRPr="00625AD3">
                          <w:rPr>
                            <w:color w:val="FFFFFF" w:themeColor="background1"/>
                            <w:sz w:val="32"/>
                            <w:szCs w:val="32"/>
                          </w:rPr>
                          <w:t xml:space="preserve">FEADER en </w:t>
                        </w:r>
                        <w:proofErr w:type="gramStart"/>
                        <w:r w:rsidRPr="00625AD3">
                          <w:rPr>
                            <w:color w:val="FFFFFF" w:themeColor="background1"/>
                            <w:sz w:val="32"/>
                            <w:szCs w:val="32"/>
                          </w:rPr>
                          <w:t>Région:</w:t>
                        </w:r>
                        <w:proofErr w:type="gramEnd"/>
                      </w:p>
                      <w:p w14:paraId="3B435A66" w14:textId="77777777" w:rsidR="003563FD" w:rsidRPr="003563FD" w:rsidRDefault="003563FD" w:rsidP="003563FD">
                        <w:pPr>
                          <w:widowControl w:val="0"/>
                          <w:spacing w:after="0" w:line="240" w:lineRule="auto"/>
                          <w:jc w:val="both"/>
                          <w:textAlignment w:val="baseline"/>
                          <w:rPr>
                            <w:rFonts w:ascii="Calibri Light" w:eastAsia="Times New Roman" w:hAnsi="Calibri Light" w:cs="Calibri Light"/>
                            <w:color w:val="FFFFFF" w:themeColor="background1"/>
                            <w:kern w:val="1"/>
                            <w:sz w:val="18"/>
                            <w:szCs w:val="18"/>
                            <w:lang w:eastAsia="hi-IN" w:bidi="hi-IN"/>
                          </w:rPr>
                        </w:pPr>
                        <w:hyperlink r:id="rId14" w:history="1">
                          <w:r w:rsidRPr="003563FD">
                            <w:rPr>
                              <w:rStyle w:val="Lienhypertexte"/>
                              <w:rFonts w:ascii="Calibri Light" w:eastAsia="Times New Roman" w:hAnsi="Calibri Light" w:cs="Calibri Light"/>
                              <w:color w:val="FFFFFF" w:themeColor="background1"/>
                              <w:kern w:val="1"/>
                              <w:sz w:val="18"/>
                              <w:szCs w:val="18"/>
                              <w:lang w:eastAsia="hi-IN" w:bidi="hi-IN"/>
                            </w:rPr>
                            <w:t>https://europe.maregionsud.fr/</w:t>
                          </w:r>
                        </w:hyperlink>
                        <w:r w:rsidRPr="003563FD">
                          <w:rPr>
                            <w:rFonts w:ascii="Calibri Light" w:eastAsia="Times New Roman" w:hAnsi="Calibri Light" w:cs="Calibri Light"/>
                            <w:color w:val="FFFFFF" w:themeColor="background1"/>
                            <w:kern w:val="1"/>
                            <w:sz w:val="18"/>
                            <w:szCs w:val="18"/>
                            <w:lang w:eastAsia="hi-IN" w:bidi="hi-IN"/>
                          </w:rPr>
                          <w:t xml:space="preserve"> </w:t>
                        </w:r>
                      </w:p>
                      <w:p w14:paraId="21EFD39F" w14:textId="77777777" w:rsidR="003563FD" w:rsidRDefault="003563FD" w:rsidP="003563FD">
                        <w:pPr>
                          <w:widowControl w:val="0"/>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08964911" w14:textId="77777777" w:rsidR="003563FD" w:rsidRDefault="003563FD" w:rsidP="003563FD">
                        <w:pPr>
                          <w:widowControl w:val="0"/>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087DBD89" w14:textId="77777777" w:rsidR="003563FD" w:rsidRPr="001D70A1" w:rsidRDefault="003563FD" w:rsidP="003563FD">
                        <w:pPr>
                          <w:widowControl w:val="0"/>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5ADCF8A0" w14:textId="77777777" w:rsidR="003563FD" w:rsidRDefault="003563FD" w:rsidP="003563FD">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0"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297C799" w14:textId="77777777" w:rsidR="003563FD" w:rsidRPr="00F229AC" w:rsidRDefault="003563FD" w:rsidP="003563FD">
                        <w:pPr>
                          <w:pStyle w:val="Sansinterligne"/>
                          <w:jc w:val="center"/>
                          <w:rPr>
                            <w:rFonts w:asciiTheme="majorHAnsi" w:eastAsiaTheme="majorEastAsia" w:hAnsiTheme="majorHAnsi" w:cstheme="majorBidi"/>
                            <w:caps/>
                            <w:color w:val="7A0012"/>
                            <w:sz w:val="28"/>
                            <w:szCs w:val="28"/>
                          </w:rPr>
                        </w:pPr>
                        <w:r w:rsidRPr="00F229AC">
                          <w:rPr>
                            <w:rFonts w:asciiTheme="majorHAnsi" w:eastAsiaTheme="majorEastAsia" w:hAnsiTheme="majorHAnsi" w:cstheme="majorBidi"/>
                            <w:caps/>
                            <w:color w:val="7A0012"/>
                            <w:sz w:val="28"/>
                            <w:szCs w:val="28"/>
                          </w:rPr>
                          <w:t xml:space="preserve">Toutes les informations </w:t>
                        </w:r>
                      </w:p>
                    </w:txbxContent>
                  </v:textbox>
                </v:shape>
                <w10:wrap type="square" anchorx="margin" anchory="margin"/>
              </v:group>
            </w:pict>
          </mc:Fallback>
        </mc:AlternateContent>
      </w:r>
      <w:r w:rsidRPr="00D7412D">
        <w:rPr>
          <w:rFonts w:ascii="Calibri Light" w:eastAsia="Times New Roman" w:hAnsi="Calibri Light" w:cs="Calibri Light"/>
          <w:kern w:val="1"/>
          <w:sz w:val="24"/>
          <w:szCs w:val="24"/>
          <w:lang w:eastAsia="hi-IN" w:bidi="hi-IN"/>
        </w:rPr>
        <w:t xml:space="preserve">le Plan </w:t>
      </w:r>
      <w:r w:rsidR="00880A46">
        <w:rPr>
          <w:rFonts w:ascii="Calibri Light" w:eastAsia="Times New Roman" w:hAnsi="Calibri Light" w:cs="Calibri Light"/>
          <w:kern w:val="1"/>
          <w:sz w:val="24"/>
          <w:szCs w:val="24"/>
          <w:lang w:eastAsia="hi-IN" w:bidi="hi-IN"/>
        </w:rPr>
        <w:t>S</w:t>
      </w:r>
      <w:r w:rsidRPr="00D7412D">
        <w:rPr>
          <w:rFonts w:ascii="Calibri Light" w:eastAsia="Times New Roman" w:hAnsi="Calibri Light" w:cs="Calibri Light"/>
          <w:kern w:val="1"/>
          <w:sz w:val="24"/>
          <w:szCs w:val="24"/>
          <w:lang w:eastAsia="hi-IN" w:bidi="hi-IN"/>
        </w:rPr>
        <w:t xml:space="preserve">tratégique National. </w:t>
      </w:r>
    </w:p>
    <w:p w14:paraId="6FA612A8" w14:textId="77777777" w:rsidR="003563FD" w:rsidRPr="00625AD3" w:rsidRDefault="003563FD" w:rsidP="003563FD">
      <w:pPr>
        <w:widowControl w:val="0"/>
        <w:spacing w:after="0" w:line="240" w:lineRule="auto"/>
        <w:jc w:val="both"/>
        <w:textAlignment w:val="baseline"/>
        <w:rPr>
          <w:rFonts w:ascii="Calibri Light" w:eastAsia="Times New Roman" w:hAnsi="Calibri Light" w:cs="Calibri Light"/>
          <w:color w:val="0070C0"/>
          <w:kern w:val="1"/>
          <w:sz w:val="24"/>
          <w:szCs w:val="24"/>
          <w:lang w:eastAsia="hi-IN" w:bidi="hi-IN"/>
        </w:rPr>
      </w:pPr>
      <w:r>
        <w:rPr>
          <w:rFonts w:ascii="Calibri Light" w:eastAsia="Times New Roman" w:hAnsi="Calibri Light" w:cs="Calibri Light"/>
          <w:kern w:val="1"/>
          <w:sz w:val="24"/>
          <w:szCs w:val="24"/>
          <w:lang w:eastAsia="hi-IN" w:bidi="hi-IN"/>
        </w:rPr>
        <w:t>C</w:t>
      </w:r>
      <w:r w:rsidRPr="00944069">
        <w:rPr>
          <w:rFonts w:ascii="Calibri Light" w:eastAsia="Times New Roman" w:hAnsi="Calibri Light" w:cs="Calibri Light"/>
          <w:kern w:val="1"/>
          <w:sz w:val="24"/>
          <w:szCs w:val="24"/>
          <w:lang w:eastAsia="hi-IN" w:bidi="hi-IN"/>
        </w:rPr>
        <w:t>e document unique</w:t>
      </w:r>
      <w:r>
        <w:rPr>
          <w:rFonts w:ascii="Calibri Light" w:eastAsia="Times New Roman" w:hAnsi="Calibri Light" w:cs="Calibri Light"/>
          <w:kern w:val="1"/>
          <w:sz w:val="24"/>
          <w:szCs w:val="24"/>
          <w:lang w:eastAsia="hi-IN" w:bidi="hi-IN"/>
        </w:rPr>
        <w:t xml:space="preserve"> est</w:t>
      </w:r>
      <w:r w:rsidRPr="00944069">
        <w:rPr>
          <w:rFonts w:ascii="Calibri Light" w:eastAsia="Times New Roman" w:hAnsi="Calibri Light" w:cs="Calibri Light"/>
          <w:kern w:val="1"/>
          <w:sz w:val="24"/>
          <w:szCs w:val="24"/>
          <w:lang w:eastAsia="hi-IN" w:bidi="hi-IN"/>
        </w:rPr>
        <w:t xml:space="preserve"> rédigé à l’échelle </w:t>
      </w:r>
      <w:r>
        <w:rPr>
          <w:rFonts w:ascii="Calibri Light" w:eastAsia="Times New Roman" w:hAnsi="Calibri Light" w:cs="Calibri Light"/>
          <w:kern w:val="1"/>
          <w:sz w:val="24"/>
          <w:szCs w:val="24"/>
          <w:lang w:eastAsia="hi-IN" w:bidi="hi-IN"/>
        </w:rPr>
        <w:t>nationale</w:t>
      </w:r>
      <w:r w:rsidRPr="00944069">
        <w:rPr>
          <w:rFonts w:ascii="Calibri Light" w:eastAsia="Times New Roman" w:hAnsi="Calibri Light" w:cs="Calibri Light"/>
          <w:kern w:val="1"/>
          <w:sz w:val="24"/>
          <w:szCs w:val="24"/>
          <w:lang w:eastAsia="hi-IN" w:bidi="hi-IN"/>
        </w:rPr>
        <w:t xml:space="preserve">. </w:t>
      </w:r>
    </w:p>
    <w:p w14:paraId="5126A10E" w14:textId="77777777" w:rsidR="003563FD" w:rsidRPr="00944069" w:rsidRDefault="003563FD" w:rsidP="003563FD">
      <w:pPr>
        <w:widowControl w:val="0"/>
        <w:spacing w:after="0" w:line="240" w:lineRule="auto"/>
        <w:jc w:val="both"/>
        <w:textAlignment w:val="baseline"/>
        <w:rPr>
          <w:rFonts w:ascii="Calibri Light" w:eastAsia="Times New Roman" w:hAnsi="Calibri Light" w:cs="Calibri Light"/>
          <w:kern w:val="1"/>
          <w:sz w:val="24"/>
          <w:szCs w:val="24"/>
          <w:lang w:eastAsia="hi-IN" w:bidi="hi-IN"/>
        </w:rPr>
      </w:pPr>
    </w:p>
    <w:p w14:paraId="51FD70D3" w14:textId="77777777" w:rsidR="003563FD" w:rsidRDefault="003563FD" w:rsidP="003563FD">
      <w:pPr>
        <w:widowControl w:val="0"/>
        <w:spacing w:after="0" w:line="240" w:lineRule="auto"/>
        <w:jc w:val="both"/>
        <w:textAlignment w:val="baseline"/>
        <w:rPr>
          <w:rFonts w:ascii="Calibri Light" w:eastAsia="Times New Roman" w:hAnsi="Calibri Light" w:cs="Calibri Light"/>
          <w:kern w:val="1"/>
          <w:sz w:val="24"/>
          <w:szCs w:val="24"/>
          <w:lang w:eastAsia="hi-IN" w:bidi="hi-IN"/>
        </w:rPr>
      </w:pPr>
      <w:r w:rsidRPr="00944069">
        <w:rPr>
          <w:rFonts w:ascii="Calibri Light" w:eastAsia="Times New Roman" w:hAnsi="Calibri Light" w:cs="Calibri Light"/>
          <w:kern w:val="1"/>
          <w:sz w:val="24"/>
          <w:szCs w:val="24"/>
          <w:lang w:eastAsia="hi-IN" w:bidi="hi-IN"/>
        </w:rPr>
        <w:t>L’État et les Régions se répartissent l</w:t>
      </w:r>
      <w:r>
        <w:rPr>
          <w:rFonts w:ascii="Calibri Light" w:eastAsia="Times New Roman" w:hAnsi="Calibri Light" w:cs="Calibri Light"/>
          <w:kern w:val="1"/>
          <w:sz w:val="24"/>
          <w:szCs w:val="24"/>
          <w:lang w:eastAsia="hi-IN" w:bidi="hi-IN"/>
        </w:rPr>
        <w:t xml:space="preserve">a </w:t>
      </w:r>
      <w:r w:rsidRPr="00944069">
        <w:rPr>
          <w:rFonts w:ascii="Calibri Light" w:eastAsia="Times New Roman" w:hAnsi="Calibri Light" w:cs="Calibri Light"/>
          <w:kern w:val="1"/>
          <w:sz w:val="24"/>
          <w:szCs w:val="24"/>
          <w:lang w:eastAsia="hi-IN" w:bidi="hi-IN"/>
        </w:rPr>
        <w:t>gestion des interventions</w:t>
      </w:r>
      <w:r>
        <w:rPr>
          <w:rFonts w:ascii="Calibri Light" w:eastAsia="Times New Roman" w:hAnsi="Calibri Light" w:cs="Calibri Light"/>
          <w:kern w:val="1"/>
          <w:sz w:val="24"/>
          <w:szCs w:val="24"/>
          <w:lang w:eastAsia="hi-IN" w:bidi="hi-IN"/>
        </w:rPr>
        <w:t xml:space="preserve"> : </w:t>
      </w:r>
    </w:p>
    <w:p w14:paraId="02DE2739" w14:textId="77777777" w:rsidR="003563FD" w:rsidRDefault="003563FD" w:rsidP="003563FD">
      <w:pPr>
        <w:pStyle w:val="Paragraphedeliste"/>
        <w:widowControl w:val="0"/>
        <w:numPr>
          <w:ilvl w:val="0"/>
          <w:numId w:val="17"/>
        </w:numPr>
        <w:spacing w:after="0" w:line="240" w:lineRule="auto"/>
        <w:jc w:val="both"/>
        <w:textAlignment w:val="baseline"/>
        <w:rPr>
          <w:rFonts w:ascii="Calibri Light" w:eastAsia="Times New Roman" w:hAnsi="Calibri Light" w:cs="Calibri Light"/>
          <w:kern w:val="1"/>
          <w:sz w:val="24"/>
          <w:szCs w:val="24"/>
          <w:lang w:eastAsia="hi-IN" w:bidi="hi-IN"/>
        </w:rPr>
      </w:pPr>
      <w:proofErr w:type="gramStart"/>
      <w:r w:rsidRPr="0069755D">
        <w:rPr>
          <w:rFonts w:ascii="Calibri Light" w:eastAsia="Times New Roman" w:hAnsi="Calibri Light" w:cs="Calibri Light"/>
          <w:kern w:val="1"/>
          <w:sz w:val="24"/>
          <w:szCs w:val="24"/>
          <w:lang w:eastAsia="hi-IN" w:bidi="hi-IN"/>
        </w:rPr>
        <w:t>l’État</w:t>
      </w:r>
      <w:proofErr w:type="gramEnd"/>
      <w:r w:rsidRPr="0069755D">
        <w:rPr>
          <w:rFonts w:ascii="Calibri Light" w:eastAsia="Times New Roman" w:hAnsi="Calibri Light" w:cs="Calibri Light"/>
          <w:kern w:val="1"/>
          <w:sz w:val="24"/>
          <w:szCs w:val="24"/>
          <w:lang w:eastAsia="hi-IN" w:bidi="hi-IN"/>
        </w:rPr>
        <w:t xml:space="preserve"> </w:t>
      </w:r>
      <w:proofErr w:type="gramStart"/>
      <w:r>
        <w:rPr>
          <w:rFonts w:ascii="Calibri Light" w:eastAsia="Times New Roman" w:hAnsi="Calibri Light" w:cs="Calibri Light"/>
          <w:kern w:val="1"/>
          <w:sz w:val="24"/>
          <w:szCs w:val="24"/>
          <w:lang w:eastAsia="hi-IN" w:bidi="hi-IN"/>
        </w:rPr>
        <w:t>est en charge</w:t>
      </w:r>
      <w:proofErr w:type="gramEnd"/>
      <w:r>
        <w:rPr>
          <w:rFonts w:ascii="Calibri Light" w:eastAsia="Times New Roman" w:hAnsi="Calibri Light" w:cs="Calibri Light"/>
          <w:kern w:val="1"/>
          <w:sz w:val="24"/>
          <w:szCs w:val="24"/>
          <w:lang w:eastAsia="hi-IN" w:bidi="hi-IN"/>
        </w:rPr>
        <w:t xml:space="preserve"> de la </w:t>
      </w:r>
      <w:r w:rsidRPr="0069755D">
        <w:rPr>
          <w:rFonts w:ascii="Calibri Light" w:eastAsia="Times New Roman" w:hAnsi="Calibri Light" w:cs="Calibri Light"/>
          <w:kern w:val="1"/>
          <w:sz w:val="24"/>
          <w:szCs w:val="24"/>
          <w:lang w:eastAsia="hi-IN" w:bidi="hi-IN"/>
        </w:rPr>
        <w:t>gestion des aides du premier pilier et des mesures surfaciques ou assimilées du FEADER (MAEC surfaciques, soutien à l’agriculture biologique, ICHN, prévention de la prédation, assurance récolte et FMSE)</w:t>
      </w:r>
      <w:r>
        <w:rPr>
          <w:rFonts w:ascii="Calibri Light" w:eastAsia="Times New Roman" w:hAnsi="Calibri Light" w:cs="Calibri Light"/>
          <w:kern w:val="1"/>
          <w:sz w:val="24"/>
          <w:szCs w:val="24"/>
          <w:lang w:eastAsia="hi-IN" w:bidi="hi-IN"/>
        </w:rPr>
        <w:t> ;</w:t>
      </w:r>
    </w:p>
    <w:p w14:paraId="1F935DA5" w14:textId="77777777" w:rsidR="003563FD" w:rsidRPr="0069755D" w:rsidRDefault="003563FD" w:rsidP="003563FD">
      <w:pPr>
        <w:pStyle w:val="Paragraphedeliste"/>
        <w:widowControl w:val="0"/>
        <w:numPr>
          <w:ilvl w:val="0"/>
          <w:numId w:val="17"/>
        </w:numPr>
        <w:spacing w:after="0" w:line="240" w:lineRule="auto"/>
        <w:jc w:val="both"/>
        <w:textAlignment w:val="baseline"/>
        <w:rPr>
          <w:rFonts w:ascii="Calibri Light" w:eastAsia="Times New Roman" w:hAnsi="Calibri Light" w:cs="Calibri Light"/>
          <w:kern w:val="1"/>
          <w:sz w:val="24"/>
          <w:szCs w:val="24"/>
          <w:lang w:eastAsia="hi-IN" w:bidi="hi-IN"/>
        </w:rPr>
      </w:pPr>
      <w:r w:rsidRPr="0069755D">
        <w:rPr>
          <w:rFonts w:ascii="Calibri Light" w:eastAsia="Times New Roman" w:hAnsi="Calibri Light" w:cs="Calibri Light"/>
          <w:kern w:val="1"/>
          <w:sz w:val="24"/>
          <w:szCs w:val="24"/>
          <w:lang w:eastAsia="hi-IN" w:bidi="hi-IN"/>
        </w:rPr>
        <w:t xml:space="preserve">Les Régions sont autorités de gestion </w:t>
      </w:r>
      <w:r>
        <w:rPr>
          <w:rFonts w:ascii="Calibri Light" w:eastAsia="Times New Roman" w:hAnsi="Calibri Light" w:cs="Calibri Light"/>
          <w:kern w:val="1"/>
          <w:sz w:val="24"/>
          <w:szCs w:val="24"/>
          <w:lang w:eastAsia="hi-IN" w:bidi="hi-IN"/>
        </w:rPr>
        <w:t>déléguées</w:t>
      </w:r>
      <w:r w:rsidRPr="0069755D">
        <w:rPr>
          <w:rFonts w:ascii="Calibri Light" w:eastAsia="Times New Roman" w:hAnsi="Calibri Light" w:cs="Calibri Light"/>
          <w:kern w:val="1"/>
          <w:sz w:val="24"/>
          <w:szCs w:val="24"/>
          <w:lang w:eastAsia="hi-IN" w:bidi="hi-IN"/>
        </w:rPr>
        <w:t xml:space="preserve"> des mesures « non surfaciques » du FEADER (forêt, investissements, installation, MAEC forfaitaires, LEADER…).</w:t>
      </w:r>
    </w:p>
    <w:p w14:paraId="737C55A9" w14:textId="77777777" w:rsidR="003563FD" w:rsidRDefault="003563FD" w:rsidP="003563FD">
      <w:pPr>
        <w:widowControl w:val="0"/>
        <w:spacing w:after="0" w:line="240" w:lineRule="auto"/>
        <w:jc w:val="both"/>
        <w:textAlignment w:val="baseline"/>
        <w:rPr>
          <w:rFonts w:ascii="Calibri Light" w:eastAsia="Times New Roman" w:hAnsi="Calibri Light" w:cs="Calibri Light"/>
          <w:kern w:val="1"/>
          <w:sz w:val="24"/>
          <w:szCs w:val="24"/>
          <w:lang w:eastAsia="hi-IN" w:bidi="hi-IN"/>
        </w:rPr>
      </w:pPr>
    </w:p>
    <w:p w14:paraId="03EF399F" w14:textId="7AC1775B" w:rsidR="003563FD" w:rsidRPr="00D7412D" w:rsidRDefault="003563FD" w:rsidP="003563FD">
      <w:pPr>
        <w:widowControl w:val="0"/>
        <w:spacing w:after="0" w:line="240" w:lineRule="auto"/>
        <w:jc w:val="both"/>
        <w:textAlignment w:val="baseline"/>
        <w:rPr>
          <w:rFonts w:ascii="Calibri Light" w:eastAsia="Times New Roman" w:hAnsi="Calibri Light" w:cs="Calibri Light"/>
          <w:b/>
          <w:bCs/>
          <w:color w:val="0070C0"/>
          <w:kern w:val="1"/>
          <w:sz w:val="24"/>
          <w:szCs w:val="24"/>
          <w:lang w:eastAsia="hi-IN" w:bidi="hi-IN"/>
        </w:rPr>
      </w:pPr>
      <w:r w:rsidRPr="00D7412D">
        <w:rPr>
          <w:rFonts w:ascii="Calibri Light" w:eastAsia="Times New Roman" w:hAnsi="Calibri Light" w:cs="Calibri Light"/>
          <w:kern w:val="1"/>
          <w:sz w:val="24"/>
          <w:szCs w:val="24"/>
          <w:lang w:eastAsia="hi-IN" w:bidi="hi-IN"/>
        </w:rPr>
        <w:t>Cet appel à projet</w:t>
      </w:r>
      <w:r>
        <w:rPr>
          <w:rFonts w:ascii="Calibri Light" w:eastAsia="Times New Roman" w:hAnsi="Calibri Light" w:cs="Calibri Light"/>
          <w:kern w:val="1"/>
          <w:sz w:val="24"/>
          <w:szCs w:val="24"/>
          <w:lang w:eastAsia="hi-IN" w:bidi="hi-IN"/>
        </w:rPr>
        <w:t>s</w:t>
      </w:r>
      <w:r w:rsidR="00880A46">
        <w:rPr>
          <w:rFonts w:ascii="Calibri Light" w:eastAsia="Times New Roman" w:hAnsi="Calibri Light" w:cs="Calibri Light"/>
          <w:kern w:val="1"/>
          <w:sz w:val="24"/>
          <w:szCs w:val="24"/>
          <w:lang w:eastAsia="hi-IN" w:bidi="hi-IN"/>
        </w:rPr>
        <w:t xml:space="preserve"> (AAP)</w:t>
      </w:r>
      <w:r w:rsidRPr="00D7412D">
        <w:rPr>
          <w:rFonts w:ascii="Calibri Light" w:eastAsia="Times New Roman" w:hAnsi="Calibri Light" w:cs="Calibri Light"/>
          <w:kern w:val="1"/>
          <w:sz w:val="24"/>
          <w:szCs w:val="24"/>
          <w:lang w:eastAsia="hi-IN" w:bidi="hi-IN"/>
        </w:rPr>
        <w:t xml:space="preserve"> s’inscrit ainsi dans le cadre d’intervention de la Région </w:t>
      </w:r>
      <w:r w:rsidRPr="00D7412D">
        <w:rPr>
          <w:rFonts w:ascii="Calibri Light" w:eastAsia="Times New Roman" w:hAnsi="Calibri Light" w:cs="Calibri Light"/>
          <w:b/>
          <w:bCs/>
          <w:color w:val="0070C0"/>
          <w:kern w:val="1"/>
          <w:sz w:val="24"/>
          <w:szCs w:val="24"/>
          <w:lang w:eastAsia="hi-IN" w:bidi="hi-IN"/>
        </w:rPr>
        <w:t xml:space="preserve">en conformité avec le PSN validé le 31 août 2022. </w:t>
      </w:r>
    </w:p>
    <w:p w14:paraId="0B823ABE" w14:textId="77777777" w:rsidR="003563FD" w:rsidRDefault="003563FD" w:rsidP="003563FD">
      <w:pPr>
        <w:widowControl w:val="0"/>
        <w:spacing w:after="0" w:line="240" w:lineRule="auto"/>
        <w:jc w:val="both"/>
        <w:textAlignment w:val="baseline"/>
        <w:rPr>
          <w:rFonts w:ascii="Calibri Light" w:eastAsia="Times New Roman" w:hAnsi="Calibri Light" w:cs="Calibri Light"/>
          <w:color w:val="0070C0"/>
          <w:kern w:val="1"/>
          <w:sz w:val="24"/>
          <w:szCs w:val="24"/>
          <w:lang w:eastAsia="hi-IN" w:bidi="hi-IN"/>
        </w:rPr>
      </w:pPr>
    </w:p>
    <w:p w14:paraId="1E14446C" w14:textId="77777777" w:rsidR="003563FD" w:rsidRDefault="003563FD" w:rsidP="003563FD">
      <w:pPr>
        <w:widowControl w:val="0"/>
        <w:spacing w:after="0" w:line="240" w:lineRule="auto"/>
        <w:jc w:val="both"/>
        <w:textAlignment w:val="baseline"/>
        <w:rPr>
          <w:rFonts w:ascii="Calibri Light" w:eastAsia="Times New Roman" w:hAnsi="Calibri Light" w:cs="Calibri Light"/>
          <w:color w:val="0070C0"/>
          <w:kern w:val="1"/>
          <w:sz w:val="24"/>
          <w:szCs w:val="24"/>
          <w:lang w:eastAsia="hi-IN" w:bidi="hi-IN"/>
        </w:rPr>
      </w:pPr>
      <w:r>
        <w:rPr>
          <w:rFonts w:ascii="Calibri Light" w:eastAsia="Times New Roman" w:hAnsi="Calibri Light" w:cs="Calibri Light"/>
          <w:color w:val="0070C0"/>
          <w:kern w:val="1"/>
          <w:sz w:val="24"/>
          <w:szCs w:val="24"/>
          <w:lang w:eastAsia="hi-IN" w:bidi="hi-IN"/>
        </w:rPr>
        <w:t xml:space="preserve">La Région </w:t>
      </w:r>
      <w:r w:rsidRPr="00625AD3">
        <w:rPr>
          <w:rFonts w:ascii="Calibri Light" w:eastAsia="Times New Roman" w:hAnsi="Calibri Light" w:cs="Calibri Light"/>
          <w:color w:val="0070C0"/>
          <w:kern w:val="1"/>
          <w:sz w:val="24"/>
          <w:szCs w:val="24"/>
          <w:lang w:eastAsia="hi-IN" w:bidi="hi-IN"/>
        </w:rPr>
        <w:t xml:space="preserve">est </w:t>
      </w:r>
      <w:r>
        <w:rPr>
          <w:rFonts w:ascii="Calibri Light" w:eastAsia="Times New Roman" w:hAnsi="Calibri Light" w:cs="Calibri Light"/>
          <w:color w:val="0070C0"/>
          <w:kern w:val="1"/>
          <w:sz w:val="24"/>
          <w:szCs w:val="24"/>
          <w:lang w:eastAsia="hi-IN" w:bidi="hi-IN"/>
        </w:rPr>
        <w:t xml:space="preserve">le guichet unique du dossier </w:t>
      </w:r>
      <w:r w:rsidRPr="00625AD3">
        <w:rPr>
          <w:rFonts w:ascii="Calibri Light" w:eastAsia="Times New Roman" w:hAnsi="Calibri Light" w:cs="Calibri Light"/>
          <w:color w:val="0070C0"/>
          <w:kern w:val="1"/>
          <w:sz w:val="24"/>
          <w:szCs w:val="24"/>
          <w:lang w:eastAsia="hi-IN" w:bidi="hi-IN"/>
        </w:rPr>
        <w:t>FEADER.</w:t>
      </w:r>
    </w:p>
    <w:p w14:paraId="0A919BF5" w14:textId="77777777" w:rsidR="003563FD" w:rsidRDefault="003563FD" w:rsidP="003563FD">
      <w:pPr>
        <w:widowControl w:val="0"/>
        <w:spacing w:after="0" w:line="240" w:lineRule="auto"/>
        <w:jc w:val="both"/>
        <w:textAlignment w:val="baseline"/>
        <w:rPr>
          <w:rFonts w:ascii="Calibri Light" w:eastAsia="Times New Roman" w:hAnsi="Calibri Light" w:cs="Calibri Light"/>
          <w:color w:val="0070C0"/>
          <w:kern w:val="1"/>
          <w:sz w:val="24"/>
          <w:szCs w:val="24"/>
          <w:lang w:eastAsia="hi-IN" w:bidi="hi-IN"/>
        </w:rPr>
      </w:pPr>
    </w:p>
    <w:p w14:paraId="0F18CCBD" w14:textId="77777777" w:rsidR="003563FD" w:rsidRDefault="003563FD" w:rsidP="003563FD">
      <w:pPr>
        <w:rPr>
          <w:rFonts w:eastAsia="Times New Roman" w:cs="Times New Roman"/>
          <w:b/>
          <w:bCs/>
          <w:color w:val="7A0012"/>
          <w:sz w:val="48"/>
          <w:szCs w:val="28"/>
        </w:rPr>
      </w:pPr>
      <w:r w:rsidRPr="0043222F">
        <w:rPr>
          <w:b/>
          <w:bCs/>
          <w:color w:val="7A0012"/>
        </w:rPr>
        <w:t>Les partenaires</w:t>
      </w:r>
      <w:r>
        <w:rPr>
          <w:b/>
          <w:bCs/>
          <w:color w:val="7A0012"/>
        </w:rPr>
        <w:t xml:space="preserve"> financiers de la mesure :</w:t>
      </w:r>
    </w:p>
    <w:p w14:paraId="4573341E" w14:textId="77777777" w:rsidR="003563FD" w:rsidRPr="00136EE4" w:rsidRDefault="003563FD" w:rsidP="003563FD">
      <w:pPr>
        <w:pStyle w:val="Paragraphedeliste"/>
        <w:numPr>
          <w:ilvl w:val="0"/>
          <w:numId w:val="18"/>
        </w:numPr>
        <w:suppressAutoHyphens w:val="0"/>
        <w:rPr>
          <w:rFonts w:eastAsia="Times New Roman" w:cs="Times New Roman"/>
          <w:b/>
          <w:bCs/>
          <w:color w:val="7A0012"/>
          <w:sz w:val="48"/>
          <w:szCs w:val="28"/>
        </w:rPr>
      </w:pPr>
      <w:r>
        <w:rPr>
          <w:b/>
          <w:bCs/>
          <w:noProof/>
          <w:color w:val="7A0012"/>
        </w:rPr>
        <w:drawing>
          <wp:anchor distT="0" distB="0" distL="114300" distR="114300" simplePos="0" relativeHeight="251667456" behindDoc="0" locked="0" layoutInCell="1" allowOverlap="1" wp14:anchorId="027C6F07" wp14:editId="7ABC0AB3">
            <wp:simplePos x="0" y="0"/>
            <wp:positionH relativeFrom="column">
              <wp:posOffset>971550</wp:posOffset>
            </wp:positionH>
            <wp:positionV relativeFrom="paragraph">
              <wp:posOffset>441325</wp:posOffset>
            </wp:positionV>
            <wp:extent cx="828974" cy="424543"/>
            <wp:effectExtent l="0" t="0" r="0" b="0"/>
            <wp:wrapNone/>
            <wp:docPr id="17" name="Image 17" descr="MSA, la sécurité sociale agric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SA, la sécurité sociale agricol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4476" t="21777" r="11830" b="21751"/>
                    <a:stretch/>
                  </pic:blipFill>
                  <pic:spPr bwMode="auto">
                    <a:xfrm>
                      <a:off x="0" y="0"/>
                      <a:ext cx="828974" cy="42454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color w:val="7A0012"/>
          <w:sz w:val="48"/>
          <w:szCs w:val="28"/>
        </w:rPr>
        <w:drawing>
          <wp:anchor distT="0" distB="0" distL="114300" distR="114300" simplePos="0" relativeHeight="251664384" behindDoc="0" locked="0" layoutInCell="1" allowOverlap="1" wp14:anchorId="1AF366D9" wp14:editId="7C199734">
            <wp:simplePos x="0" y="0"/>
            <wp:positionH relativeFrom="column">
              <wp:posOffset>2328817</wp:posOffset>
            </wp:positionH>
            <wp:positionV relativeFrom="paragraph">
              <wp:posOffset>12791</wp:posOffset>
            </wp:positionV>
            <wp:extent cx="1275715" cy="243205"/>
            <wp:effectExtent l="0" t="0" r="635" b="4445"/>
            <wp:wrapNone/>
            <wp:docPr id="13" name="Image 13" descr="Une image contenant texte, Police, symbol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Une image contenant texte, Police, symbole, logo&#10;&#10;Le contenu généré par l’IA peut êtr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75715" cy="243205"/>
                    </a:xfrm>
                    <a:prstGeom prst="rect">
                      <a:avLst/>
                    </a:prstGeom>
                    <a:noFill/>
                    <a:ln>
                      <a:noFill/>
                    </a:ln>
                  </pic:spPr>
                </pic:pic>
              </a:graphicData>
            </a:graphic>
          </wp:anchor>
        </w:drawing>
      </w:r>
      <w:r>
        <w:rPr>
          <w:noProof/>
        </w:rPr>
        <w:drawing>
          <wp:anchor distT="0" distB="0" distL="114300" distR="114300" simplePos="0" relativeHeight="251666432" behindDoc="0" locked="0" layoutInCell="1" allowOverlap="1" wp14:anchorId="2930347D" wp14:editId="7970D3B8">
            <wp:simplePos x="0" y="0"/>
            <wp:positionH relativeFrom="margin">
              <wp:align>left</wp:align>
            </wp:positionH>
            <wp:positionV relativeFrom="paragraph">
              <wp:posOffset>407035</wp:posOffset>
            </wp:positionV>
            <wp:extent cx="776177" cy="649132"/>
            <wp:effectExtent l="0" t="0" r="508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76177" cy="649132"/>
                    </a:xfrm>
                    <a:prstGeom prst="rect">
                      <a:avLst/>
                    </a:prstGeom>
                    <a:noFill/>
                    <a:ln>
                      <a:noFill/>
                    </a:ln>
                  </pic:spPr>
                </pic:pic>
              </a:graphicData>
            </a:graphic>
          </wp:anchor>
        </w:drawing>
      </w:r>
      <w:r>
        <w:rPr>
          <w:noProof/>
        </w:rPr>
        <w:drawing>
          <wp:anchor distT="0" distB="0" distL="114300" distR="114300" simplePos="0" relativeHeight="251665408" behindDoc="0" locked="0" layoutInCell="1" allowOverlap="1" wp14:anchorId="5E046844" wp14:editId="78A8BAF7">
            <wp:simplePos x="0" y="0"/>
            <wp:positionH relativeFrom="column">
              <wp:posOffset>937895</wp:posOffset>
            </wp:positionH>
            <wp:positionV relativeFrom="paragraph">
              <wp:posOffset>17145</wp:posOffset>
            </wp:positionV>
            <wp:extent cx="1243965" cy="270510"/>
            <wp:effectExtent l="0" t="0" r="0" b="0"/>
            <wp:wrapNone/>
            <wp:docPr id="14" name="Image 14" descr="Une image contenant Police, logo, Graphiqu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Une image contenant Police, logo, Graphique, texte&#10;&#10;Le contenu généré par l’IA peut être incorrect."/>
                    <pic:cNvPicPr>
                      <a:picLocks noChangeAspect="1" noChangeArrowheads="1"/>
                    </pic:cNvPicPr>
                  </pic:nvPicPr>
                  <pic:blipFill rotWithShape="1">
                    <a:blip r:embed="rId18">
                      <a:extLst>
                        <a:ext uri="{28A0092B-C50C-407E-A947-70E740481C1C}">
                          <a14:useLocalDpi xmlns:a14="http://schemas.microsoft.com/office/drawing/2010/main" val="0"/>
                        </a:ext>
                      </a:extLst>
                    </a:blip>
                    <a:srcRect l="11220" t="33172" r="11398" b="33629"/>
                    <a:stretch/>
                  </pic:blipFill>
                  <pic:spPr bwMode="auto">
                    <a:xfrm>
                      <a:off x="0" y="0"/>
                      <a:ext cx="1243965" cy="270510"/>
                    </a:xfrm>
                    <a:prstGeom prst="rect">
                      <a:avLst/>
                    </a:prstGeom>
                    <a:noFill/>
                    <a:ln>
                      <a:noFill/>
                    </a:ln>
                    <a:extLst>
                      <a:ext uri="{53640926-AAD7-44D8-BBD7-CCE9431645EC}">
                        <a14:shadowObscured xmlns:a14="http://schemas.microsoft.com/office/drawing/2010/main"/>
                      </a:ext>
                    </a:extLst>
                  </pic:spPr>
                </pic:pic>
              </a:graphicData>
            </a:graphic>
          </wp:anchor>
        </w:drawing>
      </w:r>
    </w:p>
    <w:p w14:paraId="34B12ACB" w14:textId="6A40CD02" w:rsidR="006B33CF" w:rsidRDefault="006B33CF" w:rsidP="006B33CF">
      <w:pPr>
        <w:pStyle w:val="En-ttedetabledesmatires"/>
        <w:spacing w:after="240"/>
      </w:pPr>
    </w:p>
    <w:p w14:paraId="2E5D2812" w14:textId="0BC3893D" w:rsidR="006B33CF" w:rsidRDefault="006B33CF">
      <w:pPr>
        <w:spacing w:after="0" w:line="240" w:lineRule="auto"/>
        <w:rPr>
          <w:rFonts w:ascii="CloneRoundedLatn-Me" w:eastAsiaTheme="majorEastAsia" w:hAnsi="CloneRoundedLatn-Me" w:cstheme="majorBidi"/>
          <w:b/>
          <w:bCs/>
          <w:color w:val="7A0012"/>
          <w:sz w:val="32"/>
          <w:szCs w:val="32"/>
        </w:rPr>
      </w:pPr>
    </w:p>
    <w:p w14:paraId="38E276DB" w14:textId="77777777" w:rsidR="003563FD" w:rsidRDefault="003563FD">
      <w:pPr>
        <w:pStyle w:val="Titre1"/>
        <w:rPr>
          <w:rFonts w:ascii="CloneRoundedLatn-Me" w:hAnsi="CloneRoundedLatn-Me"/>
          <w:b/>
          <w:bCs/>
          <w:color w:val="7A0012"/>
        </w:rPr>
      </w:pPr>
    </w:p>
    <w:p w14:paraId="6936E26E" w14:textId="77777777" w:rsidR="003563FD" w:rsidRPr="003563FD" w:rsidRDefault="003563FD" w:rsidP="003563FD"/>
    <w:p w14:paraId="668C0158" w14:textId="77777777" w:rsidR="00262AF0" w:rsidRDefault="00262AF0" w:rsidP="003563FD">
      <w:pPr>
        <w:pStyle w:val="Titre1"/>
        <w:rPr>
          <w:rFonts w:cstheme="majorHAnsi"/>
          <w:b/>
          <w:bCs/>
          <w:color w:val="7A0012"/>
        </w:rPr>
        <w:sectPr w:rsidR="00262AF0" w:rsidSect="00262AF0">
          <w:pgSz w:w="11906" w:h="16838"/>
          <w:pgMar w:top="1418" w:right="1418" w:bottom="1418" w:left="1418" w:header="709" w:footer="709" w:gutter="0"/>
          <w:cols w:space="708"/>
          <w:titlePg/>
          <w:docGrid w:linePitch="360"/>
        </w:sectPr>
      </w:pPr>
      <w:bookmarkStart w:id="1" w:name="_Toc156928100"/>
      <w:bookmarkStart w:id="2" w:name="_Toc209622437"/>
    </w:p>
    <w:p w14:paraId="38D2F3B0" w14:textId="77777777" w:rsidR="003563FD" w:rsidRDefault="003563FD" w:rsidP="003563FD">
      <w:pPr>
        <w:pStyle w:val="Titre1"/>
        <w:rPr>
          <w:rFonts w:cstheme="majorHAnsi"/>
          <w:b/>
          <w:bCs/>
          <w:color w:val="7A0012"/>
        </w:rPr>
      </w:pPr>
      <w:bookmarkStart w:id="3" w:name="_Toc220066455"/>
      <w:r w:rsidRPr="00FA3E17">
        <w:rPr>
          <w:rFonts w:cstheme="majorHAnsi"/>
          <w:b/>
          <w:bCs/>
          <w:color w:val="7A0012"/>
        </w:rPr>
        <w:lastRenderedPageBreak/>
        <w:t>Informations importantes</w:t>
      </w:r>
      <w:bookmarkEnd w:id="1"/>
      <w:bookmarkEnd w:id="2"/>
      <w:bookmarkEnd w:id="3"/>
      <w:r w:rsidRPr="00FA3E17">
        <w:rPr>
          <w:rFonts w:cstheme="majorHAnsi"/>
          <w:b/>
          <w:bCs/>
          <w:color w:val="7A0012"/>
        </w:rPr>
        <w:t xml:space="preserve"> </w:t>
      </w:r>
    </w:p>
    <w:p w14:paraId="0FDB81AE" w14:textId="77777777" w:rsidR="003563FD" w:rsidRPr="00086D50" w:rsidRDefault="003563FD" w:rsidP="003563FD"/>
    <w:p w14:paraId="730AA269" w14:textId="77777777" w:rsidR="003563FD" w:rsidRDefault="003563FD" w:rsidP="003563FD">
      <w:pPr>
        <w:pStyle w:val="Titre2"/>
        <w:rPr>
          <w:rFonts w:cstheme="majorHAnsi"/>
          <w:b/>
          <w:bCs/>
          <w:color w:val="7A0012"/>
        </w:rPr>
      </w:pPr>
      <w:r w:rsidRPr="00FA3E17">
        <w:rPr>
          <w:rFonts w:cstheme="majorHAnsi"/>
          <w:b/>
          <w:bCs/>
          <w:color w:val="7A0012"/>
        </w:rPr>
        <w:t xml:space="preserve">Période de dépôt des demandes </w:t>
      </w:r>
    </w:p>
    <w:p w14:paraId="7A058ACE" w14:textId="77777777" w:rsidR="003563FD" w:rsidRPr="00086D50" w:rsidRDefault="003563FD" w:rsidP="003563FD"/>
    <w:tbl>
      <w:tblPr>
        <w:tblStyle w:val="TableauGrille4-Accentuation11"/>
        <w:tblW w:w="0" w:type="auto"/>
        <w:tblLook w:val="04A0" w:firstRow="1" w:lastRow="0" w:firstColumn="1" w:lastColumn="0" w:noHBand="0" w:noVBand="1"/>
      </w:tblPr>
      <w:tblGrid>
        <w:gridCol w:w="2122"/>
        <w:gridCol w:w="2049"/>
      </w:tblGrid>
      <w:tr w:rsidR="003563FD" w:rsidRPr="00FA3E17" w14:paraId="1F7ABDE0" w14:textId="77777777" w:rsidTr="009B7D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1AAF9FF" w14:textId="77777777" w:rsidR="003563FD" w:rsidRPr="00FA3E17" w:rsidRDefault="003563FD" w:rsidP="009B7D54">
            <w:pPr>
              <w:jc w:val="center"/>
              <w:rPr>
                <w:rFonts w:asciiTheme="majorHAnsi" w:eastAsia="Arial" w:hAnsiTheme="majorHAnsi" w:cstheme="majorHAnsi"/>
                <w:color w:val="FFFFFF" w:themeColor="background1"/>
                <w:sz w:val="24"/>
                <w:szCs w:val="24"/>
              </w:rPr>
            </w:pPr>
            <w:r w:rsidRPr="00FA3E17">
              <w:rPr>
                <w:rFonts w:asciiTheme="majorHAnsi" w:eastAsia="Arial" w:hAnsiTheme="majorHAnsi" w:cstheme="majorHAnsi"/>
                <w:color w:val="FFFFFF" w:themeColor="background1"/>
                <w:sz w:val="24"/>
                <w:szCs w:val="24"/>
              </w:rPr>
              <w:t>Date d’ouverture</w:t>
            </w:r>
          </w:p>
        </w:tc>
        <w:tc>
          <w:tcPr>
            <w:tcW w:w="2049" w:type="dxa"/>
          </w:tcPr>
          <w:p w14:paraId="57457A89" w14:textId="77777777" w:rsidR="003563FD" w:rsidRPr="00FA3E17" w:rsidRDefault="003563FD" w:rsidP="009B7D54">
            <w:pPr>
              <w:jc w:val="center"/>
              <w:cnfStyle w:val="100000000000" w:firstRow="1" w:lastRow="0" w:firstColumn="0" w:lastColumn="0" w:oddVBand="0" w:evenVBand="0" w:oddHBand="0" w:evenHBand="0" w:firstRowFirstColumn="0" w:firstRowLastColumn="0" w:lastRowFirstColumn="0" w:lastRowLastColumn="0"/>
              <w:rPr>
                <w:rFonts w:asciiTheme="majorHAnsi" w:eastAsia="Arial" w:hAnsiTheme="majorHAnsi" w:cstheme="majorHAnsi"/>
                <w:color w:val="FFFFFF" w:themeColor="background1"/>
                <w:sz w:val="24"/>
                <w:szCs w:val="24"/>
              </w:rPr>
            </w:pPr>
            <w:r w:rsidRPr="00FA3E17">
              <w:rPr>
                <w:rFonts w:asciiTheme="majorHAnsi" w:eastAsia="Arial" w:hAnsiTheme="majorHAnsi" w:cstheme="majorHAnsi"/>
                <w:color w:val="FFFFFF" w:themeColor="background1"/>
                <w:sz w:val="24"/>
                <w:szCs w:val="24"/>
              </w:rPr>
              <w:t>Date de clôture</w:t>
            </w:r>
          </w:p>
        </w:tc>
      </w:tr>
      <w:tr w:rsidR="003563FD" w:rsidRPr="00925EC3" w14:paraId="6D4F896C" w14:textId="77777777" w:rsidTr="009B7D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2D307A0" w14:textId="2AB226EB" w:rsidR="003563FD" w:rsidRPr="004635CD" w:rsidRDefault="00660E0B" w:rsidP="009B7D54">
            <w:pPr>
              <w:jc w:val="center"/>
              <w:rPr>
                <w:rFonts w:asciiTheme="majorHAnsi" w:eastAsia="Arial" w:hAnsiTheme="majorHAnsi" w:cstheme="majorHAnsi"/>
                <w:b w:val="0"/>
                <w:bCs w:val="0"/>
                <w:sz w:val="24"/>
                <w:szCs w:val="24"/>
              </w:rPr>
            </w:pPr>
            <w:r>
              <w:rPr>
                <w:rFonts w:asciiTheme="majorHAnsi" w:eastAsia="Arial" w:hAnsiTheme="majorHAnsi" w:cstheme="majorHAnsi"/>
                <w:sz w:val="24"/>
                <w:szCs w:val="24"/>
              </w:rPr>
              <w:t>5</w:t>
            </w:r>
            <w:r w:rsidR="003563FD" w:rsidRPr="000107DC">
              <w:rPr>
                <w:rFonts w:asciiTheme="majorHAnsi" w:eastAsia="Arial" w:hAnsiTheme="majorHAnsi" w:cstheme="majorHAnsi"/>
                <w:sz w:val="24"/>
                <w:szCs w:val="24"/>
              </w:rPr>
              <w:t>/</w:t>
            </w:r>
            <w:r w:rsidR="003563FD">
              <w:rPr>
                <w:rFonts w:asciiTheme="majorHAnsi" w:eastAsia="Arial" w:hAnsiTheme="majorHAnsi" w:cstheme="majorHAnsi"/>
                <w:sz w:val="24"/>
                <w:szCs w:val="24"/>
              </w:rPr>
              <w:t>0</w:t>
            </w:r>
            <w:r>
              <w:rPr>
                <w:rFonts w:asciiTheme="majorHAnsi" w:eastAsia="Arial" w:hAnsiTheme="majorHAnsi" w:cstheme="majorHAnsi"/>
                <w:sz w:val="24"/>
                <w:szCs w:val="24"/>
              </w:rPr>
              <w:t>2</w:t>
            </w:r>
            <w:r w:rsidR="003563FD">
              <w:rPr>
                <w:rFonts w:asciiTheme="majorHAnsi" w:eastAsia="Arial" w:hAnsiTheme="majorHAnsi" w:cstheme="majorHAnsi"/>
                <w:sz w:val="24"/>
                <w:szCs w:val="24"/>
              </w:rPr>
              <w:t>/</w:t>
            </w:r>
            <w:r w:rsidR="003563FD" w:rsidRPr="004635CD">
              <w:rPr>
                <w:rFonts w:asciiTheme="majorHAnsi" w:eastAsia="Arial" w:hAnsiTheme="majorHAnsi" w:cstheme="majorHAnsi"/>
                <w:sz w:val="24"/>
                <w:szCs w:val="24"/>
              </w:rPr>
              <w:t>202</w:t>
            </w:r>
            <w:r w:rsidR="003563FD">
              <w:rPr>
                <w:rFonts w:asciiTheme="majorHAnsi" w:eastAsia="Arial" w:hAnsiTheme="majorHAnsi" w:cstheme="majorHAnsi"/>
                <w:sz w:val="24"/>
                <w:szCs w:val="24"/>
              </w:rPr>
              <w:t>6</w:t>
            </w:r>
          </w:p>
        </w:tc>
        <w:tc>
          <w:tcPr>
            <w:tcW w:w="2049" w:type="dxa"/>
          </w:tcPr>
          <w:p w14:paraId="34D86961" w14:textId="171F04BA" w:rsidR="003563FD" w:rsidRPr="004635CD" w:rsidRDefault="003563FD" w:rsidP="009B7D54">
            <w:pPr>
              <w:jc w:val="center"/>
              <w:cnfStyle w:val="000000100000" w:firstRow="0" w:lastRow="0" w:firstColumn="0" w:lastColumn="0" w:oddVBand="0" w:evenVBand="0" w:oddHBand="1" w:evenHBand="0" w:firstRowFirstColumn="0" w:firstRowLastColumn="0" w:lastRowFirstColumn="0" w:lastRowLastColumn="0"/>
              <w:rPr>
                <w:rFonts w:asciiTheme="majorHAnsi" w:eastAsia="Arial" w:hAnsiTheme="majorHAnsi" w:cstheme="majorHAnsi"/>
                <w:b/>
                <w:bCs/>
                <w:sz w:val="24"/>
                <w:szCs w:val="24"/>
              </w:rPr>
            </w:pPr>
            <w:r>
              <w:rPr>
                <w:rFonts w:asciiTheme="majorHAnsi" w:eastAsia="Arial" w:hAnsiTheme="majorHAnsi" w:cstheme="majorHAnsi"/>
                <w:b/>
                <w:bCs/>
                <w:sz w:val="24"/>
                <w:szCs w:val="24"/>
              </w:rPr>
              <w:t>31</w:t>
            </w:r>
            <w:r w:rsidRPr="00BE2E07">
              <w:rPr>
                <w:rFonts w:asciiTheme="majorHAnsi" w:eastAsia="Arial" w:hAnsiTheme="majorHAnsi" w:cstheme="majorHAnsi"/>
                <w:b/>
                <w:bCs/>
                <w:sz w:val="24"/>
                <w:szCs w:val="24"/>
              </w:rPr>
              <w:t>/</w:t>
            </w:r>
            <w:r>
              <w:rPr>
                <w:rFonts w:asciiTheme="majorHAnsi" w:eastAsia="Arial" w:hAnsiTheme="majorHAnsi" w:cstheme="majorHAnsi"/>
                <w:b/>
                <w:bCs/>
                <w:sz w:val="24"/>
                <w:szCs w:val="24"/>
              </w:rPr>
              <w:t>03/</w:t>
            </w:r>
            <w:r w:rsidRPr="004635CD">
              <w:rPr>
                <w:rFonts w:asciiTheme="majorHAnsi" w:eastAsia="Arial" w:hAnsiTheme="majorHAnsi" w:cstheme="majorHAnsi"/>
                <w:b/>
                <w:bCs/>
                <w:sz w:val="24"/>
                <w:szCs w:val="24"/>
              </w:rPr>
              <w:t>2026</w:t>
            </w:r>
          </w:p>
        </w:tc>
      </w:tr>
    </w:tbl>
    <w:p w14:paraId="1F57F69D" w14:textId="77777777" w:rsidR="003563FD" w:rsidRDefault="003563FD" w:rsidP="003563FD"/>
    <w:p w14:paraId="0C9C9A9D" w14:textId="77777777" w:rsidR="003563FD" w:rsidRDefault="003563FD" w:rsidP="003563FD">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Pour ce dispositif, et conformément au transfert de compétences opéré par la loi relative à la différenciation, la décentralisation, la déconcentration et portant diverses mesures de simplification de l'action publique locale dite loi 3DS, le Guichet Unique Service Instructeur (GUSI) est la Région Provence-Alpes-Côte d’Azur. </w:t>
      </w:r>
    </w:p>
    <w:p w14:paraId="41D197AB" w14:textId="77777777" w:rsidR="003563FD" w:rsidRDefault="003563FD" w:rsidP="003563FD">
      <w:pPr>
        <w:pStyle w:val="Titre2"/>
        <w:rPr>
          <w:b/>
          <w:bCs/>
          <w:color w:val="7A0012"/>
        </w:rPr>
      </w:pPr>
      <w:r>
        <w:rPr>
          <w:b/>
          <w:bCs/>
          <w:color w:val="7A0012"/>
        </w:rPr>
        <w:t>Le dépôt de la demande est réalisé de manière dématérialisée</w:t>
      </w:r>
    </w:p>
    <w:p w14:paraId="073FB0CB" w14:textId="77777777" w:rsidR="003563FD" w:rsidRDefault="003563FD" w:rsidP="003563FD">
      <w:pPr>
        <w:jc w:val="both"/>
        <w:rPr>
          <w:rFonts w:asciiTheme="majorHAnsi" w:hAnsiTheme="majorHAnsi" w:cstheme="majorHAnsi"/>
          <w:lang w:eastAsia="hi-IN" w:bidi="hi-IN"/>
        </w:rPr>
      </w:pPr>
    </w:p>
    <w:p w14:paraId="4103F4DA" w14:textId="1C05028E" w:rsidR="003563FD" w:rsidRPr="00411F10" w:rsidRDefault="003563FD" w:rsidP="003563FD">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Le dépôt des dossiers de demande d’aide s’opère </w:t>
      </w:r>
      <w:r w:rsidRPr="006E0C56">
        <w:rPr>
          <w:rFonts w:asciiTheme="majorHAnsi" w:hAnsiTheme="majorHAnsi" w:cstheme="majorHAnsi"/>
          <w:lang w:eastAsia="hi-IN" w:bidi="hi-IN"/>
        </w:rPr>
        <w:t xml:space="preserve">par le biais </w:t>
      </w:r>
      <w:r>
        <w:rPr>
          <w:rFonts w:asciiTheme="majorHAnsi" w:hAnsiTheme="majorHAnsi" w:cstheme="majorHAnsi"/>
          <w:lang w:eastAsia="hi-IN" w:bidi="hi-IN"/>
        </w:rPr>
        <w:t>du portail de demande de subvention de la Région SUD, via le</w:t>
      </w:r>
      <w:r w:rsidRPr="006E0C56">
        <w:rPr>
          <w:rFonts w:asciiTheme="majorHAnsi" w:hAnsiTheme="majorHAnsi" w:cstheme="majorHAnsi"/>
          <w:lang w:eastAsia="hi-IN" w:bidi="hi-IN"/>
        </w:rPr>
        <w:t xml:space="preserve"> lien suivant : </w:t>
      </w:r>
      <w:hyperlink r:id="rId19" w:history="1">
        <w:r w:rsidRPr="00EC47A0">
          <w:rPr>
            <w:rStyle w:val="Lienhypertexte"/>
            <w:rFonts w:asciiTheme="majorHAnsi" w:hAnsiTheme="majorHAnsi" w:cstheme="majorHAnsi"/>
            <w:lang w:eastAsia="hi-IN" w:bidi="hi-IN"/>
          </w:rPr>
          <w:t>Vos Aides - Région Sud - Provence-Alpes-Côte-d'Azur</w:t>
        </w:r>
      </w:hyperlink>
      <w:r>
        <w:rPr>
          <w:rFonts w:asciiTheme="majorHAnsi" w:hAnsiTheme="majorHAnsi" w:cstheme="majorHAnsi"/>
          <w:lang w:eastAsia="hi-IN" w:bidi="hi-IN"/>
        </w:rPr>
        <w:t>.</w:t>
      </w:r>
    </w:p>
    <w:p w14:paraId="4FD5158D" w14:textId="250B7A52" w:rsidR="003563FD" w:rsidRDefault="003563FD" w:rsidP="003563FD">
      <w:pPr>
        <w:jc w:val="both"/>
        <w:rPr>
          <w:rStyle w:val="Lienhypertexte"/>
        </w:rPr>
      </w:pPr>
      <w:r w:rsidRPr="00411F10">
        <w:rPr>
          <w:rFonts w:asciiTheme="majorHAnsi" w:hAnsiTheme="majorHAnsi" w:cstheme="majorHAnsi"/>
          <w:lang w:eastAsia="hi-IN" w:bidi="hi-IN"/>
        </w:rPr>
        <w:t>S</w:t>
      </w:r>
      <w:r>
        <w:rPr>
          <w:rFonts w:asciiTheme="majorHAnsi" w:hAnsiTheme="majorHAnsi" w:cstheme="majorHAnsi"/>
          <w:lang w:eastAsia="hi-IN" w:bidi="hi-IN"/>
        </w:rPr>
        <w:t>’il s’agit d’une première connexion et/ou d’une première demande d’aide</w:t>
      </w:r>
      <w:r w:rsidRPr="00411F10">
        <w:rPr>
          <w:rFonts w:asciiTheme="majorHAnsi" w:hAnsiTheme="majorHAnsi" w:cstheme="majorHAnsi"/>
          <w:lang w:eastAsia="hi-IN" w:bidi="hi-IN"/>
        </w:rPr>
        <w:t xml:space="preserve">, </w:t>
      </w:r>
      <w:r>
        <w:rPr>
          <w:rFonts w:asciiTheme="majorHAnsi" w:hAnsiTheme="majorHAnsi" w:cstheme="majorHAnsi"/>
          <w:lang w:eastAsia="hi-IN" w:bidi="hi-IN"/>
        </w:rPr>
        <w:t xml:space="preserve">le demandeur doit créer </w:t>
      </w:r>
      <w:r w:rsidRPr="00411F10">
        <w:rPr>
          <w:rFonts w:asciiTheme="majorHAnsi" w:hAnsiTheme="majorHAnsi" w:cstheme="majorHAnsi"/>
          <w:lang w:eastAsia="hi-IN" w:bidi="hi-IN"/>
        </w:rPr>
        <w:t xml:space="preserve">un compte. Une fois </w:t>
      </w:r>
      <w:r>
        <w:rPr>
          <w:rFonts w:asciiTheme="majorHAnsi" w:hAnsiTheme="majorHAnsi" w:cstheme="majorHAnsi"/>
          <w:lang w:eastAsia="hi-IN" w:bidi="hi-IN"/>
        </w:rPr>
        <w:t xml:space="preserve">le </w:t>
      </w:r>
      <w:r w:rsidRPr="00411F10">
        <w:rPr>
          <w:rFonts w:asciiTheme="majorHAnsi" w:hAnsiTheme="majorHAnsi" w:cstheme="majorHAnsi"/>
          <w:lang w:eastAsia="hi-IN" w:bidi="hi-IN"/>
        </w:rPr>
        <w:t xml:space="preserve">compte activé et/ou connecté, </w:t>
      </w:r>
      <w:r>
        <w:rPr>
          <w:rFonts w:asciiTheme="majorHAnsi" w:hAnsiTheme="majorHAnsi" w:cstheme="majorHAnsi"/>
          <w:lang w:eastAsia="hi-IN" w:bidi="hi-IN"/>
        </w:rPr>
        <w:t xml:space="preserve">le dépôt de la </w:t>
      </w:r>
      <w:r w:rsidRPr="00411F10">
        <w:rPr>
          <w:rFonts w:asciiTheme="majorHAnsi" w:hAnsiTheme="majorHAnsi" w:cstheme="majorHAnsi"/>
          <w:lang w:eastAsia="hi-IN" w:bidi="hi-IN"/>
        </w:rPr>
        <w:t>demande d’aide</w:t>
      </w:r>
      <w:r>
        <w:rPr>
          <w:rFonts w:asciiTheme="majorHAnsi" w:hAnsiTheme="majorHAnsi" w:cstheme="majorHAnsi"/>
          <w:lang w:eastAsia="hi-IN" w:bidi="hi-IN"/>
        </w:rPr>
        <w:t xml:space="preserve"> sera possible.</w:t>
      </w:r>
    </w:p>
    <w:p w14:paraId="3CA8B191" w14:textId="77777777" w:rsidR="003563FD" w:rsidRDefault="003563FD" w:rsidP="003563FD">
      <w:pPr>
        <w:jc w:val="both"/>
        <w:rPr>
          <w:rFonts w:asciiTheme="majorHAnsi" w:hAnsiTheme="majorHAnsi" w:cstheme="majorHAnsi"/>
          <w:b/>
          <w:bCs/>
          <w:color w:val="0070C0"/>
          <w:u w:val="single"/>
          <w:lang w:eastAsia="hi-IN" w:bidi="hi-IN"/>
        </w:rPr>
      </w:pPr>
      <w:r w:rsidRPr="00AA138D">
        <w:rPr>
          <w:rFonts w:asciiTheme="majorHAnsi" w:hAnsiTheme="majorHAnsi" w:cstheme="majorHAnsi"/>
          <w:b/>
          <w:bCs/>
          <w:color w:val="0070C0"/>
          <w:u w:val="single"/>
          <w:lang w:eastAsia="hi-IN" w:bidi="hi-IN"/>
        </w:rPr>
        <w:t xml:space="preserve">Pour que la demande soit </w:t>
      </w:r>
      <w:r>
        <w:rPr>
          <w:rFonts w:asciiTheme="majorHAnsi" w:hAnsiTheme="majorHAnsi" w:cstheme="majorHAnsi"/>
          <w:b/>
          <w:bCs/>
          <w:color w:val="0070C0"/>
          <w:u w:val="single"/>
          <w:lang w:eastAsia="hi-IN" w:bidi="hi-IN"/>
        </w:rPr>
        <w:t>prise en compte</w:t>
      </w:r>
      <w:r w:rsidRPr="00AA138D">
        <w:rPr>
          <w:rFonts w:asciiTheme="majorHAnsi" w:hAnsiTheme="majorHAnsi" w:cstheme="majorHAnsi"/>
          <w:b/>
          <w:bCs/>
          <w:color w:val="0070C0"/>
          <w:u w:val="single"/>
          <w:lang w:eastAsia="hi-IN" w:bidi="hi-IN"/>
        </w:rPr>
        <w:t xml:space="preserve"> </w:t>
      </w:r>
      <w:r>
        <w:rPr>
          <w:rFonts w:asciiTheme="majorHAnsi" w:hAnsiTheme="majorHAnsi" w:cstheme="majorHAnsi"/>
          <w:b/>
          <w:bCs/>
          <w:color w:val="0070C0"/>
          <w:u w:val="single"/>
          <w:lang w:eastAsia="hi-IN" w:bidi="hi-IN"/>
        </w:rPr>
        <w:t xml:space="preserve">elle devra être </w:t>
      </w:r>
      <w:r w:rsidRPr="00AA138D">
        <w:rPr>
          <w:rFonts w:asciiTheme="majorHAnsi" w:hAnsiTheme="majorHAnsi" w:cstheme="majorHAnsi"/>
          <w:b/>
          <w:bCs/>
          <w:color w:val="0070C0"/>
          <w:u w:val="single"/>
          <w:lang w:eastAsia="hi-IN" w:bidi="hi-IN"/>
        </w:rPr>
        <w:t>validée sur l</w:t>
      </w:r>
      <w:r>
        <w:rPr>
          <w:rFonts w:asciiTheme="majorHAnsi" w:hAnsiTheme="majorHAnsi" w:cstheme="majorHAnsi"/>
          <w:b/>
          <w:bCs/>
          <w:color w:val="0070C0"/>
          <w:u w:val="single"/>
          <w:lang w:eastAsia="hi-IN" w:bidi="hi-IN"/>
        </w:rPr>
        <w:t xml:space="preserve">e portail d’aide </w:t>
      </w:r>
      <w:r w:rsidRPr="00AA138D">
        <w:rPr>
          <w:rFonts w:asciiTheme="majorHAnsi" w:hAnsiTheme="majorHAnsi" w:cstheme="majorHAnsi"/>
          <w:b/>
          <w:bCs/>
          <w:color w:val="0070C0"/>
          <w:u w:val="single"/>
          <w:lang w:eastAsia="hi-IN" w:bidi="hi-IN"/>
        </w:rPr>
        <w:t>avant la date de clôture mentionnée dans l’appel à projets</w:t>
      </w:r>
      <w:r>
        <w:rPr>
          <w:rFonts w:asciiTheme="majorHAnsi" w:hAnsiTheme="majorHAnsi" w:cstheme="majorHAnsi"/>
          <w:b/>
          <w:bCs/>
          <w:color w:val="0070C0"/>
          <w:u w:val="single"/>
          <w:lang w:eastAsia="hi-IN" w:bidi="hi-IN"/>
        </w:rPr>
        <w:t>.</w:t>
      </w:r>
    </w:p>
    <w:p w14:paraId="2EB0DE5F" w14:textId="77777777" w:rsidR="003563FD" w:rsidRPr="00411F10" w:rsidRDefault="003563FD" w:rsidP="003563FD">
      <w:pPr>
        <w:jc w:val="both"/>
        <w:rPr>
          <w:rFonts w:asciiTheme="majorHAnsi" w:hAnsiTheme="majorHAnsi" w:cstheme="majorHAnsi"/>
          <w:lang w:eastAsia="hi-IN" w:bidi="hi-IN"/>
        </w:rPr>
      </w:pPr>
      <w:r>
        <w:rPr>
          <w:rFonts w:asciiTheme="majorHAnsi" w:hAnsiTheme="majorHAnsi" w:cstheme="majorHAnsi"/>
          <w:lang w:eastAsia="hi-IN" w:bidi="hi-IN"/>
        </w:rPr>
        <w:t xml:space="preserve">A titre exceptionnel et à justifier : le dépôt papier peut être autorisé dans certains cas : </w:t>
      </w:r>
      <w:r w:rsidRPr="00411F10">
        <w:rPr>
          <w:rFonts w:asciiTheme="majorHAnsi" w:hAnsiTheme="majorHAnsi" w:cstheme="majorHAnsi"/>
          <w:lang w:eastAsia="hi-IN" w:bidi="hi-IN"/>
        </w:rPr>
        <w:t xml:space="preserve"> </w:t>
      </w:r>
    </w:p>
    <w:p w14:paraId="524F9C0E" w14:textId="77777777" w:rsidR="003563FD" w:rsidRDefault="003563FD" w:rsidP="003563FD">
      <w:pPr>
        <w:pStyle w:val="Paragraphedeliste"/>
        <w:numPr>
          <w:ilvl w:val="0"/>
          <w:numId w:val="19"/>
        </w:numPr>
        <w:suppressAutoHyphens w:val="0"/>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Si </w:t>
      </w:r>
      <w:r>
        <w:rPr>
          <w:rFonts w:asciiTheme="majorHAnsi" w:hAnsiTheme="majorHAnsi" w:cstheme="majorHAnsi"/>
          <w:lang w:eastAsia="hi-IN" w:bidi="hi-IN"/>
        </w:rPr>
        <w:t xml:space="preserve">le demandeur est </w:t>
      </w:r>
      <w:r w:rsidRPr="00AB6A9F">
        <w:rPr>
          <w:rFonts w:asciiTheme="majorHAnsi" w:hAnsiTheme="majorHAnsi" w:cstheme="majorHAnsi"/>
          <w:lang w:eastAsia="hi-IN" w:bidi="hi-IN"/>
        </w:rPr>
        <w:t>en incapacité de déposer une demande d’aide dématérialisée</w:t>
      </w:r>
      <w:r w:rsidRPr="003A0B26">
        <w:rPr>
          <w:vertAlign w:val="superscript"/>
          <w:lang w:eastAsia="hi-IN" w:bidi="hi-IN"/>
        </w:rPr>
        <w:footnoteReference w:id="1"/>
      </w:r>
      <w:r w:rsidRPr="003A0B26">
        <w:rPr>
          <w:rFonts w:asciiTheme="majorHAnsi" w:hAnsiTheme="majorHAnsi" w:cstheme="majorHAnsi"/>
          <w:lang w:eastAsia="hi-IN" w:bidi="hi-IN"/>
        </w:rPr>
        <w:t>,</w:t>
      </w:r>
      <w:r w:rsidRPr="00AB6A9F">
        <w:rPr>
          <w:rFonts w:asciiTheme="majorHAnsi" w:hAnsiTheme="majorHAnsi" w:cstheme="majorHAnsi"/>
          <w:lang w:eastAsia="hi-IN" w:bidi="hi-IN"/>
        </w:rPr>
        <w:t xml:space="preserve"> il sera possible de transmettre une demande papier en sollicitant un formulaire papier au service instructeur :</w:t>
      </w:r>
    </w:p>
    <w:p w14:paraId="5322B21B" w14:textId="0DD29E6B" w:rsidR="003563FD" w:rsidRPr="002C7D95" w:rsidRDefault="003563FD" w:rsidP="003563FD">
      <w:pPr>
        <w:pStyle w:val="Paragraphedeliste"/>
        <w:jc w:val="both"/>
        <w:rPr>
          <w:rFonts w:asciiTheme="majorHAnsi" w:hAnsiTheme="majorHAnsi" w:cstheme="majorHAnsi"/>
          <w:lang w:eastAsia="hi-IN" w:bidi="hi-IN"/>
        </w:rPr>
      </w:pPr>
      <w:hyperlink r:id="rId20" w:history="1">
        <w:r w:rsidRPr="002C7D95">
          <w:rPr>
            <w:rStyle w:val="Lienhypertexte"/>
            <w:rFonts w:asciiTheme="majorHAnsi" w:hAnsiTheme="majorHAnsi" w:cstheme="majorHAnsi"/>
            <w:u w:val="none"/>
            <w:lang w:eastAsia="hi-IN" w:bidi="hi-IN"/>
          </w:rPr>
          <w:t>sfata_feader@maregionsud.fr</w:t>
        </w:r>
      </w:hyperlink>
    </w:p>
    <w:p w14:paraId="75179AA9" w14:textId="77777777" w:rsidR="003563FD" w:rsidRDefault="003563FD" w:rsidP="003563FD">
      <w:pPr>
        <w:jc w:val="both"/>
        <w:rPr>
          <w:rFonts w:asciiTheme="majorHAnsi" w:hAnsiTheme="majorHAnsi" w:cstheme="majorHAnsi"/>
          <w:lang w:eastAsia="hi-IN" w:bidi="hi-IN"/>
        </w:rPr>
      </w:pPr>
    </w:p>
    <w:p w14:paraId="259531F8" w14:textId="77777777" w:rsidR="003563FD" w:rsidRDefault="003563FD" w:rsidP="003563FD">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Dès réception, le dossier en format « papier » sera numérisé dans </w:t>
      </w:r>
      <w:r>
        <w:rPr>
          <w:rFonts w:asciiTheme="majorHAnsi" w:hAnsiTheme="majorHAnsi" w:cstheme="majorHAnsi"/>
          <w:lang w:eastAsia="hi-IN" w:bidi="hi-IN"/>
        </w:rPr>
        <w:t>l’</w:t>
      </w:r>
      <w:r w:rsidRPr="00411F10">
        <w:rPr>
          <w:rFonts w:asciiTheme="majorHAnsi" w:hAnsiTheme="majorHAnsi" w:cstheme="majorHAnsi"/>
          <w:lang w:eastAsia="hi-IN" w:bidi="hi-IN"/>
        </w:rPr>
        <w:t>outil</w:t>
      </w:r>
      <w:r>
        <w:rPr>
          <w:rFonts w:asciiTheme="majorHAnsi" w:hAnsiTheme="majorHAnsi" w:cstheme="majorHAnsi"/>
          <w:lang w:eastAsia="hi-IN" w:bidi="hi-IN"/>
        </w:rPr>
        <w:t xml:space="preserve"> informatique et un compte sera créé pour l’utilisateur</w:t>
      </w:r>
      <w:r>
        <w:rPr>
          <w:rStyle w:val="Appelnotedebasdep"/>
          <w:rFonts w:cstheme="majorHAnsi"/>
          <w:lang w:eastAsia="hi-IN" w:bidi="hi-IN"/>
        </w:rPr>
        <w:footnoteReference w:id="2"/>
      </w:r>
      <w:r w:rsidRPr="00411F10">
        <w:rPr>
          <w:rFonts w:asciiTheme="majorHAnsi" w:hAnsiTheme="majorHAnsi" w:cstheme="majorHAnsi"/>
          <w:lang w:eastAsia="hi-IN" w:bidi="hi-IN"/>
        </w:rPr>
        <w:t xml:space="preserve">. </w:t>
      </w:r>
    </w:p>
    <w:p w14:paraId="67AAB236" w14:textId="77777777" w:rsidR="003563FD" w:rsidRPr="00411F10" w:rsidRDefault="003563FD" w:rsidP="003563FD">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Toutes les informations saisies dans le formulaire de demande d’aide seront ainsi re-saisies dans l’outil.  </w:t>
      </w:r>
    </w:p>
    <w:p w14:paraId="1A83A786" w14:textId="21AEB723" w:rsidR="003563FD" w:rsidRDefault="003563FD" w:rsidP="003563FD">
      <w:pPr>
        <w:jc w:val="both"/>
        <w:rPr>
          <w:rFonts w:asciiTheme="majorHAnsi" w:hAnsiTheme="majorHAnsi" w:cstheme="majorHAnsi"/>
          <w:lang w:eastAsia="hi-IN" w:bidi="hi-IN"/>
        </w:rPr>
      </w:pPr>
      <w:r w:rsidRPr="00411F10">
        <w:rPr>
          <w:rFonts w:asciiTheme="majorHAnsi" w:hAnsiTheme="majorHAnsi" w:cstheme="majorHAnsi"/>
          <w:lang w:eastAsia="hi-IN" w:bidi="hi-IN"/>
        </w:rPr>
        <w:t xml:space="preserve">Chaque demandeur prend connaissance des conditions générales d’utilisations </w:t>
      </w:r>
      <w:r>
        <w:rPr>
          <w:rFonts w:asciiTheme="majorHAnsi" w:hAnsiTheme="majorHAnsi" w:cstheme="majorHAnsi"/>
          <w:lang w:eastAsia="hi-IN" w:bidi="hi-IN"/>
        </w:rPr>
        <w:t xml:space="preserve">du portail des aides, engagement qui sera rappelé et renouvelé dans le formulaire </w:t>
      </w:r>
      <w:r w:rsidR="00880A46">
        <w:rPr>
          <w:rFonts w:asciiTheme="majorHAnsi" w:hAnsiTheme="majorHAnsi" w:cstheme="majorHAnsi"/>
          <w:lang w:eastAsia="hi-IN" w:bidi="hi-IN"/>
        </w:rPr>
        <w:t xml:space="preserve">de </w:t>
      </w:r>
      <w:r>
        <w:rPr>
          <w:rFonts w:asciiTheme="majorHAnsi" w:hAnsiTheme="majorHAnsi" w:cstheme="majorHAnsi"/>
          <w:lang w:eastAsia="hi-IN" w:bidi="hi-IN"/>
        </w:rPr>
        <w:t>demande d’aide.</w:t>
      </w:r>
    </w:p>
    <w:p w14:paraId="47BE745B" w14:textId="77777777" w:rsidR="003563FD" w:rsidRPr="00411F10" w:rsidRDefault="003563FD" w:rsidP="003563FD">
      <w:pPr>
        <w:jc w:val="both"/>
        <w:rPr>
          <w:rFonts w:asciiTheme="majorHAnsi" w:hAnsiTheme="majorHAnsi" w:cstheme="majorHAnsi"/>
          <w:lang w:eastAsia="hi-IN" w:bidi="hi-IN"/>
        </w:rPr>
      </w:pPr>
      <w:r w:rsidRPr="00411F10">
        <w:rPr>
          <w:rFonts w:asciiTheme="majorHAnsi" w:hAnsiTheme="majorHAnsi" w:cstheme="majorHAnsi"/>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70829522" w14:textId="78F19F6E" w:rsidR="003563FD" w:rsidRDefault="003563FD" w:rsidP="003563FD">
      <w:pPr>
        <w:jc w:val="both"/>
        <w:rPr>
          <w:rFonts w:asciiTheme="majorHAnsi" w:hAnsiTheme="majorHAnsi" w:cstheme="majorHAnsi"/>
          <w:lang w:eastAsia="hi-IN" w:bidi="hi-IN"/>
        </w:rPr>
      </w:pPr>
      <w:r w:rsidRPr="00411F10">
        <w:rPr>
          <w:rFonts w:asciiTheme="majorHAnsi" w:hAnsiTheme="majorHAnsi" w:cstheme="majorHAnsi"/>
          <w:lang w:eastAsia="hi-IN" w:bidi="hi-IN"/>
        </w:rPr>
        <w:t>A noter que</w:t>
      </w:r>
      <w:r>
        <w:rPr>
          <w:rFonts w:asciiTheme="majorHAnsi" w:hAnsiTheme="majorHAnsi" w:cstheme="majorHAnsi"/>
          <w:lang w:eastAsia="hi-IN" w:bidi="hi-IN"/>
        </w:rPr>
        <w:t>,</w:t>
      </w:r>
      <w:r w:rsidRPr="00411F10">
        <w:rPr>
          <w:rFonts w:asciiTheme="majorHAnsi" w:hAnsiTheme="majorHAnsi" w:cstheme="majorHAnsi"/>
          <w:lang w:eastAsia="hi-IN" w:bidi="hi-IN"/>
        </w:rPr>
        <w:t xml:space="preserve"> sans cette acceptation, la demande ne pourra </w:t>
      </w:r>
      <w:r>
        <w:rPr>
          <w:rFonts w:asciiTheme="majorHAnsi" w:hAnsiTheme="majorHAnsi" w:cstheme="majorHAnsi"/>
          <w:lang w:eastAsia="hi-IN" w:bidi="hi-IN"/>
        </w:rPr>
        <w:t xml:space="preserve">pas </w:t>
      </w:r>
      <w:r w:rsidRPr="00411F10">
        <w:rPr>
          <w:rFonts w:asciiTheme="majorHAnsi" w:hAnsiTheme="majorHAnsi" w:cstheme="majorHAnsi"/>
          <w:lang w:eastAsia="hi-IN" w:bidi="hi-IN"/>
        </w:rPr>
        <w:t>continuer à être traitée par le service instructeur.</w:t>
      </w:r>
      <w:r>
        <w:rPr>
          <w:rFonts w:asciiTheme="majorHAnsi" w:hAnsiTheme="majorHAnsi" w:cstheme="majorHAnsi"/>
          <w:lang w:eastAsia="hi-IN" w:bidi="hi-IN"/>
        </w:rPr>
        <w:t xml:space="preserve"> I</w:t>
      </w:r>
      <w:r w:rsidRPr="00411F10">
        <w:rPr>
          <w:rFonts w:asciiTheme="majorHAnsi" w:hAnsiTheme="majorHAnsi" w:cstheme="majorHAnsi"/>
          <w:lang w:eastAsia="hi-IN" w:bidi="hi-IN"/>
        </w:rPr>
        <w:t xml:space="preserve">l sera par la suite possible de communiquer avec le service instructeur en charge du dossier et d’effectuer des modifications sur ce dernier. </w:t>
      </w:r>
    </w:p>
    <w:p w14:paraId="0599BEB4" w14:textId="77777777" w:rsidR="003563FD" w:rsidRDefault="003563FD" w:rsidP="003563FD">
      <w:pPr>
        <w:jc w:val="both"/>
        <w:rPr>
          <w:rFonts w:asciiTheme="majorHAnsi" w:hAnsiTheme="majorHAnsi" w:cstheme="majorHAnsi"/>
          <w:lang w:eastAsia="hi-IN" w:bidi="hi-IN"/>
        </w:rPr>
      </w:pPr>
      <w:r w:rsidRPr="00411F10">
        <w:rPr>
          <w:rFonts w:asciiTheme="majorHAnsi" w:hAnsiTheme="majorHAnsi" w:cstheme="majorHAnsi"/>
          <w:lang w:eastAsia="hi-IN" w:bidi="hi-IN"/>
        </w:rPr>
        <w:t>Dans tous les cas, le service instructeur pourra répondre à toute question.</w:t>
      </w:r>
    </w:p>
    <w:p w14:paraId="7635C020" w14:textId="77777777" w:rsidR="003563FD" w:rsidRDefault="003563FD" w:rsidP="003563FD">
      <w:pPr>
        <w:jc w:val="both"/>
        <w:rPr>
          <w:rFonts w:asciiTheme="majorHAnsi" w:hAnsiTheme="majorHAnsi" w:cstheme="majorHAnsi"/>
          <w:lang w:eastAsia="hi-IN" w:bidi="hi-IN"/>
        </w:rPr>
      </w:pPr>
    </w:p>
    <w:p w14:paraId="0718896F" w14:textId="77777777" w:rsidR="003563FD" w:rsidRPr="00AD1BEA" w:rsidRDefault="003563FD" w:rsidP="003563FD">
      <w:pPr>
        <w:pStyle w:val="Titre2"/>
        <w:rPr>
          <w:b/>
          <w:bCs/>
          <w:color w:val="7A0012"/>
        </w:rPr>
      </w:pPr>
      <w:r w:rsidRPr="00AD1BEA">
        <w:rPr>
          <w:b/>
          <w:bCs/>
          <w:color w:val="7A0012"/>
        </w:rPr>
        <w:t>La demande d’aide FEADER doit être complète</w:t>
      </w:r>
    </w:p>
    <w:p w14:paraId="535D19E6" w14:textId="77777777" w:rsidR="003563FD" w:rsidRDefault="003563FD" w:rsidP="003563FD"/>
    <w:p w14:paraId="35B77DB3" w14:textId="77777777" w:rsidR="003563FD" w:rsidRPr="00D7412D" w:rsidRDefault="003563FD" w:rsidP="003563FD">
      <w:pPr>
        <w:rPr>
          <w:rFonts w:asciiTheme="majorHAnsi" w:hAnsiTheme="majorHAnsi" w:cstheme="majorHAnsi"/>
        </w:rPr>
      </w:pPr>
      <w:r w:rsidRPr="00D7412D">
        <w:rPr>
          <w:rFonts w:asciiTheme="majorHAnsi" w:hAnsiTheme="majorHAnsi" w:cstheme="majorHAnsi"/>
        </w:rPr>
        <w:t xml:space="preserve">Avant de déposer une demande d’aide, le demandeur doit prendre connaissance de tous les éléments constituant le dossier de demande d’aide, à savoir : </w:t>
      </w:r>
    </w:p>
    <w:p w14:paraId="5B5DFA24" w14:textId="77777777" w:rsidR="003563FD" w:rsidRPr="00D7412D" w:rsidRDefault="003563FD" w:rsidP="003563FD">
      <w:pPr>
        <w:pStyle w:val="Paragraphedeliste"/>
        <w:numPr>
          <w:ilvl w:val="0"/>
          <w:numId w:val="20"/>
        </w:numPr>
        <w:suppressAutoHyphens w:val="0"/>
        <w:rPr>
          <w:rFonts w:asciiTheme="majorHAnsi" w:hAnsiTheme="majorHAnsi" w:cstheme="majorHAnsi"/>
        </w:rPr>
      </w:pPr>
      <w:r w:rsidRPr="00D7412D">
        <w:rPr>
          <w:rFonts w:asciiTheme="majorHAnsi" w:hAnsiTheme="majorHAnsi" w:cstheme="majorHAnsi"/>
        </w:rPr>
        <w:t>Le présent dossier d’appel à projets ;</w:t>
      </w:r>
    </w:p>
    <w:p w14:paraId="3F52272C" w14:textId="77777777" w:rsidR="003563FD" w:rsidRPr="00D7412D" w:rsidRDefault="003563FD" w:rsidP="003563FD">
      <w:pPr>
        <w:pStyle w:val="Paragraphedeliste"/>
        <w:numPr>
          <w:ilvl w:val="0"/>
          <w:numId w:val="20"/>
        </w:numPr>
        <w:suppressAutoHyphens w:val="0"/>
        <w:rPr>
          <w:rFonts w:asciiTheme="majorHAnsi" w:hAnsiTheme="majorHAnsi" w:cstheme="majorHAnsi"/>
        </w:rPr>
      </w:pPr>
      <w:r w:rsidRPr="00D7412D">
        <w:rPr>
          <w:rFonts w:asciiTheme="majorHAnsi" w:hAnsiTheme="majorHAnsi" w:cstheme="majorHAnsi"/>
        </w:rPr>
        <w:t>Le formulaire de demande d’aide</w:t>
      </w:r>
      <w:r>
        <w:rPr>
          <w:rFonts w:asciiTheme="majorHAnsi" w:hAnsiTheme="majorHAnsi" w:cstheme="majorHAnsi"/>
        </w:rPr>
        <w:t xml:space="preserve"> </w:t>
      </w:r>
      <w:r w:rsidRPr="00D7412D">
        <w:rPr>
          <w:rFonts w:asciiTheme="majorHAnsi" w:hAnsiTheme="majorHAnsi" w:cstheme="majorHAnsi"/>
        </w:rPr>
        <w:t>et ses annexes</w:t>
      </w:r>
      <w:r>
        <w:rPr>
          <w:rFonts w:asciiTheme="majorHAnsi" w:hAnsiTheme="majorHAnsi" w:cstheme="majorHAnsi"/>
        </w:rPr>
        <w:t>.</w:t>
      </w:r>
    </w:p>
    <w:p w14:paraId="4DB592A2" w14:textId="77777777" w:rsidR="003563FD" w:rsidRDefault="003563FD" w:rsidP="003563FD">
      <w:pPr>
        <w:jc w:val="both"/>
        <w:rPr>
          <w:rFonts w:asciiTheme="majorHAnsi" w:hAnsiTheme="majorHAnsi" w:cstheme="majorHAnsi"/>
          <w:lang w:eastAsia="hi-IN" w:bidi="hi-IN"/>
        </w:rPr>
      </w:pPr>
      <w:r w:rsidRPr="00D7412D">
        <w:rPr>
          <w:rFonts w:asciiTheme="majorHAnsi" w:hAnsiTheme="majorHAnsi" w:cstheme="majorHAnsi"/>
          <w:lang w:eastAsia="hi-IN" w:bidi="hi-IN"/>
        </w:rPr>
        <w:t>Pour toute question</w:t>
      </w:r>
      <w:r>
        <w:rPr>
          <w:rFonts w:asciiTheme="majorHAnsi" w:hAnsiTheme="majorHAnsi" w:cstheme="majorHAnsi"/>
          <w:lang w:eastAsia="hi-IN" w:bidi="hi-IN"/>
        </w:rPr>
        <w:t xml:space="preserve"> relative à l’appel à projets ou les modalités de dépôt de la demande, le demandeur peut contacter les services de la Région en charge de la gestion de l’intervention régionale FEADER :</w:t>
      </w:r>
    </w:p>
    <w:p w14:paraId="49C72DEA" w14:textId="77777777" w:rsidR="003563FD" w:rsidRPr="002C7D95" w:rsidRDefault="003563FD" w:rsidP="003563FD">
      <w:pPr>
        <w:jc w:val="both"/>
        <w:rPr>
          <w:rFonts w:asciiTheme="majorHAnsi" w:hAnsiTheme="majorHAnsi" w:cstheme="majorHAnsi"/>
          <w:lang w:eastAsia="hi-IN" w:bidi="hi-IN"/>
        </w:rPr>
      </w:pPr>
      <w:r w:rsidRPr="002C7D95">
        <w:rPr>
          <w:rFonts w:asciiTheme="majorHAnsi" w:hAnsiTheme="majorHAnsi" w:cstheme="majorHAnsi"/>
          <w:lang w:eastAsia="hi-IN" w:bidi="hi-IN"/>
        </w:rPr>
        <w:t xml:space="preserve"> </w:t>
      </w:r>
      <w:hyperlink r:id="rId21" w:history="1">
        <w:r w:rsidRPr="002C7D95">
          <w:rPr>
            <w:rStyle w:val="Lienhypertexte"/>
            <w:rFonts w:asciiTheme="majorHAnsi" w:hAnsiTheme="majorHAnsi" w:cstheme="majorHAnsi"/>
            <w:u w:val="none"/>
            <w:lang w:eastAsia="hi-IN" w:bidi="hi-IN"/>
          </w:rPr>
          <w:t>sfata_feader@maregionsud.fr</w:t>
        </w:r>
      </w:hyperlink>
    </w:p>
    <w:p w14:paraId="79393469" w14:textId="77777777" w:rsidR="003563FD" w:rsidRDefault="003563FD" w:rsidP="003563FD">
      <w:pPr>
        <w:jc w:val="both"/>
        <w:rPr>
          <w:rFonts w:asciiTheme="majorHAnsi" w:hAnsiTheme="majorHAnsi" w:cstheme="majorHAnsi"/>
          <w:lang w:eastAsia="hi-IN" w:bidi="hi-IN"/>
        </w:rPr>
      </w:pPr>
      <w:r>
        <w:rPr>
          <w:rFonts w:asciiTheme="majorHAnsi" w:hAnsiTheme="majorHAnsi" w:cstheme="majorHAnsi"/>
          <w:lang w:eastAsia="hi-IN" w:bidi="hi-IN"/>
        </w:rPr>
        <w:t>U</w:t>
      </w:r>
      <w:r w:rsidRPr="00AB6A9F">
        <w:rPr>
          <w:rFonts w:asciiTheme="majorHAnsi" w:hAnsiTheme="majorHAnsi" w:cstheme="majorHAnsi"/>
          <w:lang w:eastAsia="hi-IN" w:bidi="hi-IN"/>
        </w:rPr>
        <w:t xml:space="preserve">ne demande d’aide est constituée de toutes les informations qui </w:t>
      </w:r>
      <w:r>
        <w:rPr>
          <w:rFonts w:asciiTheme="majorHAnsi" w:hAnsiTheme="majorHAnsi" w:cstheme="majorHAnsi"/>
          <w:lang w:eastAsia="hi-IN" w:bidi="hi-IN"/>
        </w:rPr>
        <w:t xml:space="preserve">sont exigées </w:t>
      </w:r>
      <w:r w:rsidRPr="00AB6A9F">
        <w:rPr>
          <w:rFonts w:asciiTheme="majorHAnsi" w:hAnsiTheme="majorHAnsi" w:cstheme="majorHAnsi"/>
          <w:lang w:eastAsia="hi-IN" w:bidi="hi-IN"/>
        </w:rPr>
        <w:t xml:space="preserve">dans les différents formulaires. </w:t>
      </w:r>
      <w:r>
        <w:rPr>
          <w:rFonts w:asciiTheme="majorHAnsi" w:hAnsiTheme="majorHAnsi" w:cstheme="majorHAnsi"/>
          <w:lang w:eastAsia="hi-IN" w:bidi="hi-IN"/>
        </w:rPr>
        <w:tab/>
      </w:r>
    </w:p>
    <w:p w14:paraId="229C8826" w14:textId="77777777" w:rsidR="003563FD" w:rsidRDefault="003563FD" w:rsidP="003563FD">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Aussi, une demande d’aide peu ou mal renseignée peut être déclarée irrecevable si les informations utiles pour la traiter ne sont pas disponibles. </w:t>
      </w:r>
    </w:p>
    <w:p w14:paraId="6A1FD1C6" w14:textId="77777777" w:rsidR="003563FD" w:rsidRPr="00D7412D" w:rsidRDefault="003563FD" w:rsidP="003563FD">
      <w:pPr>
        <w:jc w:val="both"/>
        <w:rPr>
          <w:rFonts w:asciiTheme="majorHAnsi" w:hAnsiTheme="majorHAnsi" w:cstheme="majorHAnsi"/>
          <w:b/>
          <w:bCs/>
          <w:lang w:eastAsia="hi-IN" w:bidi="hi-IN"/>
        </w:rPr>
      </w:pPr>
      <w:r w:rsidRPr="00D7412D">
        <w:rPr>
          <w:rFonts w:asciiTheme="majorHAnsi" w:hAnsiTheme="majorHAnsi" w:cstheme="majorHAnsi"/>
          <w:b/>
          <w:bCs/>
          <w:lang w:eastAsia="hi-IN" w:bidi="hi-IN"/>
        </w:rPr>
        <w:t>Des rubriques « commentaires » sont prévues afin d’apporter un complément d’information.</w:t>
      </w:r>
    </w:p>
    <w:p w14:paraId="61BF8D11" w14:textId="77777777" w:rsidR="003563FD" w:rsidRDefault="003563FD" w:rsidP="003563FD">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Les pièces justificatives doivent être transmises et font partie </w:t>
      </w:r>
      <w:r>
        <w:rPr>
          <w:rFonts w:asciiTheme="majorHAnsi" w:hAnsiTheme="majorHAnsi" w:cstheme="majorHAnsi"/>
          <w:lang w:eastAsia="hi-IN" w:bidi="hi-IN"/>
        </w:rPr>
        <w:t xml:space="preserve">intégrante </w:t>
      </w:r>
      <w:r w:rsidRPr="00AB6A9F">
        <w:rPr>
          <w:rFonts w:asciiTheme="majorHAnsi" w:hAnsiTheme="majorHAnsi" w:cstheme="majorHAnsi"/>
          <w:lang w:eastAsia="hi-IN" w:bidi="hi-IN"/>
        </w:rPr>
        <w:t xml:space="preserve">des déclarations faites au titre de la demande d’aide FEADER. </w:t>
      </w:r>
    </w:p>
    <w:p w14:paraId="0C93B3D9" w14:textId="77777777" w:rsidR="003563FD" w:rsidRPr="00AB6A9F" w:rsidRDefault="003563FD" w:rsidP="003563FD">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Aussi, le demandeur doit s’assurer de la véracité de ses déclarations, de leur conformité ainsi que de leur exhaustivité.  </w:t>
      </w:r>
    </w:p>
    <w:p w14:paraId="47C7466F" w14:textId="77777777" w:rsidR="00A942F0" w:rsidRDefault="00A942F0" w:rsidP="003563FD">
      <w:pPr>
        <w:jc w:val="both"/>
        <w:rPr>
          <w:rFonts w:asciiTheme="majorHAnsi" w:hAnsiTheme="majorHAnsi" w:cstheme="majorHAnsi"/>
          <w:b/>
          <w:bCs/>
          <w:color w:val="0070C0"/>
          <w:lang w:eastAsia="hi-IN" w:bidi="hi-IN"/>
        </w:rPr>
      </w:pPr>
    </w:p>
    <w:p w14:paraId="2A95589F" w14:textId="4C4680C8" w:rsidR="003563FD" w:rsidRDefault="003563FD" w:rsidP="003563FD">
      <w:pPr>
        <w:jc w:val="both"/>
        <w:rPr>
          <w:rFonts w:asciiTheme="majorHAnsi" w:hAnsiTheme="majorHAnsi" w:cstheme="majorHAnsi"/>
          <w:b/>
          <w:bCs/>
          <w:color w:val="0070C0"/>
          <w:lang w:eastAsia="hi-IN" w:bidi="hi-IN"/>
        </w:rPr>
      </w:pPr>
      <w:r w:rsidRPr="00AA138D">
        <w:rPr>
          <w:rFonts w:asciiTheme="majorHAnsi" w:hAnsiTheme="majorHAnsi" w:cstheme="majorHAnsi"/>
          <w:b/>
          <w:bCs/>
          <w:color w:val="0070C0"/>
          <w:lang w:eastAsia="hi-IN" w:bidi="hi-IN"/>
        </w:rPr>
        <w:t>Une demande d’aide incomplète ou mal renseignée conduit à retarder le temps de traitement de manière conséquente, voire d’entrainer son rejet.</w:t>
      </w:r>
      <w:r>
        <w:rPr>
          <w:rStyle w:val="Appelnotedebasdep"/>
          <w:rFonts w:cstheme="majorHAnsi"/>
          <w:b/>
          <w:bCs/>
          <w:color w:val="0070C0"/>
          <w:lang w:eastAsia="hi-IN" w:bidi="hi-IN"/>
        </w:rPr>
        <w:footnoteReference w:id="3"/>
      </w:r>
      <w:r w:rsidRPr="00AA138D">
        <w:rPr>
          <w:rFonts w:asciiTheme="majorHAnsi" w:hAnsiTheme="majorHAnsi" w:cstheme="majorHAnsi"/>
          <w:b/>
          <w:bCs/>
          <w:color w:val="0070C0"/>
          <w:lang w:eastAsia="hi-IN" w:bidi="hi-IN"/>
        </w:rPr>
        <w:t xml:space="preserve"> </w:t>
      </w:r>
    </w:p>
    <w:p w14:paraId="3E758F0C" w14:textId="77777777" w:rsidR="003563FD" w:rsidRPr="00F55E7E" w:rsidRDefault="003563FD" w:rsidP="003563FD">
      <w:pPr>
        <w:jc w:val="both"/>
        <w:rPr>
          <w:rFonts w:asciiTheme="majorHAnsi" w:hAnsiTheme="majorHAnsi" w:cstheme="majorHAnsi"/>
          <w:b/>
          <w:bCs/>
          <w:color w:val="0070C0"/>
          <w:lang w:eastAsia="hi-IN" w:bidi="hi-IN"/>
        </w:rPr>
      </w:pPr>
    </w:p>
    <w:p w14:paraId="3EFD9D8B" w14:textId="77777777" w:rsidR="003563FD" w:rsidRDefault="003563FD" w:rsidP="003563FD">
      <w:pPr>
        <w:pStyle w:val="Titre2"/>
        <w:rPr>
          <w:b/>
          <w:bCs/>
          <w:color w:val="7A0012"/>
        </w:rPr>
      </w:pPr>
      <w:r>
        <w:rPr>
          <w:b/>
          <w:bCs/>
          <w:color w:val="7A0012"/>
        </w:rPr>
        <w:t xml:space="preserve">Respect des règles relatives au </w:t>
      </w:r>
      <w:r w:rsidRPr="00AD1BEA">
        <w:rPr>
          <w:b/>
          <w:bCs/>
          <w:color w:val="7A0012"/>
        </w:rPr>
        <w:t>commence</w:t>
      </w:r>
      <w:r>
        <w:rPr>
          <w:b/>
          <w:bCs/>
          <w:color w:val="7A0012"/>
        </w:rPr>
        <w:t xml:space="preserve">ment du </w:t>
      </w:r>
      <w:r w:rsidRPr="00AD1BEA">
        <w:rPr>
          <w:b/>
          <w:bCs/>
          <w:color w:val="7A0012"/>
        </w:rPr>
        <w:t xml:space="preserve">projet  </w:t>
      </w:r>
    </w:p>
    <w:p w14:paraId="2291C3B3" w14:textId="77777777" w:rsidR="003563FD" w:rsidRPr="00D4356B" w:rsidRDefault="003563FD" w:rsidP="003563FD"/>
    <w:p w14:paraId="4D0D7A93" w14:textId="77777777" w:rsidR="003563FD" w:rsidRDefault="003563FD" w:rsidP="003563FD">
      <w:pPr>
        <w:jc w:val="both"/>
        <w:rPr>
          <w:rFonts w:asciiTheme="majorHAnsi" w:hAnsiTheme="majorHAnsi" w:cstheme="majorHAnsi"/>
          <w:lang w:eastAsia="hi-IN" w:bidi="hi-IN"/>
        </w:rPr>
      </w:pPr>
      <w:r w:rsidRPr="00AB6A9F">
        <w:rPr>
          <w:rFonts w:asciiTheme="majorHAnsi" w:hAnsiTheme="majorHAnsi" w:cstheme="majorHAnsi"/>
          <w:lang w:eastAsia="hi-IN" w:bidi="hi-IN"/>
        </w:rPr>
        <w:t xml:space="preserve">La règlementation relative au FEADER est stricte quant au démarrage ou à l’achèvement du projet. Aussi les demandeurs sont invités à prendre en compte les différentes règles relatives à </w:t>
      </w:r>
      <w:r w:rsidRPr="00DC3183">
        <w:rPr>
          <w:rFonts w:asciiTheme="majorHAnsi" w:hAnsiTheme="majorHAnsi" w:cstheme="majorHAnsi"/>
          <w:b/>
          <w:bCs/>
          <w:color w:val="0070C0"/>
          <w:lang w:eastAsia="hi-IN" w:bidi="hi-IN"/>
        </w:rPr>
        <w:t>l’éligibilité temporelle</w:t>
      </w:r>
      <w:r w:rsidRPr="00DC3183">
        <w:rPr>
          <w:rFonts w:asciiTheme="majorHAnsi" w:hAnsiTheme="majorHAnsi" w:cstheme="majorHAnsi"/>
          <w:color w:val="0070C0"/>
          <w:lang w:eastAsia="hi-IN" w:bidi="hi-IN"/>
        </w:rPr>
        <w:t xml:space="preserve"> </w:t>
      </w:r>
      <w:r w:rsidRPr="00AB6A9F">
        <w:rPr>
          <w:rFonts w:asciiTheme="majorHAnsi" w:hAnsiTheme="majorHAnsi" w:cstheme="majorHAnsi"/>
          <w:lang w:eastAsia="hi-IN" w:bidi="hi-IN"/>
        </w:rPr>
        <w:t xml:space="preserve">de leur projet qui peut borner soit le début de leur projet soit leur achèvement.  </w:t>
      </w:r>
    </w:p>
    <w:p w14:paraId="19243D5C" w14:textId="55294E4D" w:rsidR="003563FD" w:rsidRDefault="003563FD" w:rsidP="003563FD">
      <w:pPr>
        <w:jc w:val="both"/>
        <w:rPr>
          <w:rFonts w:asciiTheme="majorHAnsi" w:hAnsiTheme="majorHAnsi" w:cstheme="majorHAnsi"/>
          <w:b/>
          <w:bCs/>
          <w:lang w:eastAsia="hi-IN" w:bidi="hi-IN"/>
        </w:rPr>
      </w:pPr>
      <w:r w:rsidRPr="00D7412D">
        <w:rPr>
          <w:rFonts w:asciiTheme="majorHAnsi" w:hAnsiTheme="majorHAnsi" w:cstheme="majorHAnsi"/>
          <w:b/>
          <w:bCs/>
          <w:lang w:eastAsia="hi-IN" w:bidi="hi-IN"/>
        </w:rPr>
        <w:t xml:space="preserve">Assurez-vous que votre projet est conforme aux règles de commencement (cf. infra </w:t>
      </w:r>
      <w:r>
        <w:rPr>
          <w:rFonts w:asciiTheme="majorHAnsi" w:hAnsiTheme="majorHAnsi" w:cstheme="majorHAnsi"/>
          <w:b/>
          <w:bCs/>
          <w:lang w:eastAsia="hi-IN" w:bidi="hi-IN"/>
        </w:rPr>
        <w:t>« </w:t>
      </w:r>
      <w:r w:rsidRPr="00D7412D">
        <w:rPr>
          <w:rFonts w:asciiTheme="majorHAnsi" w:hAnsiTheme="majorHAnsi" w:cstheme="majorHAnsi"/>
          <w:b/>
          <w:bCs/>
          <w:lang w:eastAsia="hi-IN" w:bidi="hi-IN"/>
        </w:rPr>
        <w:t xml:space="preserve">conditions d’éligibilité applicables </w:t>
      </w:r>
      <w:r w:rsidR="002C7D95">
        <w:rPr>
          <w:rFonts w:asciiTheme="majorHAnsi" w:hAnsiTheme="majorHAnsi" w:cstheme="majorHAnsi"/>
          <w:b/>
          <w:bCs/>
          <w:lang w:eastAsia="hi-IN" w:bidi="hi-IN"/>
        </w:rPr>
        <w:t>aux</w:t>
      </w:r>
      <w:r>
        <w:rPr>
          <w:rFonts w:asciiTheme="majorHAnsi" w:hAnsiTheme="majorHAnsi" w:cstheme="majorHAnsi"/>
          <w:b/>
          <w:bCs/>
          <w:lang w:eastAsia="hi-IN" w:bidi="hi-IN"/>
        </w:rPr>
        <w:t xml:space="preserve"> projets »)</w:t>
      </w:r>
      <w:r w:rsidRPr="00D7412D">
        <w:rPr>
          <w:rFonts w:asciiTheme="majorHAnsi" w:hAnsiTheme="majorHAnsi" w:cstheme="majorHAnsi"/>
          <w:b/>
          <w:bCs/>
          <w:lang w:eastAsia="hi-IN" w:bidi="hi-IN"/>
        </w:rPr>
        <w:t>.</w:t>
      </w:r>
    </w:p>
    <w:p w14:paraId="657965CB" w14:textId="77777777" w:rsidR="003563FD" w:rsidRDefault="003563FD" w:rsidP="003563FD">
      <w:pPr>
        <w:pStyle w:val="Titre2"/>
        <w:rPr>
          <w:b/>
          <w:bCs/>
          <w:color w:val="7A0012"/>
        </w:rPr>
      </w:pPr>
      <w:r>
        <w:rPr>
          <w:b/>
          <w:bCs/>
          <w:color w:val="7A0012"/>
        </w:rPr>
        <w:t>L</w:t>
      </w:r>
      <w:r w:rsidRPr="00AD1BEA">
        <w:rPr>
          <w:b/>
          <w:bCs/>
          <w:color w:val="7A0012"/>
        </w:rPr>
        <w:t xml:space="preserve">e </w:t>
      </w:r>
      <w:r>
        <w:rPr>
          <w:b/>
          <w:bCs/>
          <w:color w:val="7A0012"/>
        </w:rPr>
        <w:t xml:space="preserve">projet doit concerner le territoire de la </w:t>
      </w:r>
      <w:r w:rsidRPr="00AD1BEA">
        <w:rPr>
          <w:b/>
          <w:bCs/>
          <w:color w:val="7A0012"/>
        </w:rPr>
        <w:t>Région Sud</w:t>
      </w:r>
    </w:p>
    <w:p w14:paraId="1F11B9FF" w14:textId="77777777" w:rsidR="002C7D95" w:rsidRPr="002C7D95" w:rsidRDefault="002C7D95" w:rsidP="002C7D95"/>
    <w:p w14:paraId="7D42F72E" w14:textId="77777777" w:rsidR="003563FD" w:rsidRDefault="003563FD" w:rsidP="003563FD">
      <w:pPr>
        <w:jc w:val="both"/>
        <w:rPr>
          <w:rFonts w:ascii="Calibri Light" w:hAnsi="Calibri Light" w:cs="Calibri Light"/>
          <w:color w:val="0070C0"/>
        </w:rPr>
      </w:pPr>
      <w:r w:rsidRPr="00D4356B">
        <w:rPr>
          <w:rFonts w:ascii="Calibri Light" w:hAnsi="Calibri Light" w:cs="Calibri Light"/>
        </w:rPr>
        <w:t xml:space="preserve">Le volet régional du Plan Stratégique National a vocation à permettre le financement de projets régionaux uniquement. </w:t>
      </w:r>
      <w:r w:rsidRPr="00D4356B">
        <w:rPr>
          <w:rFonts w:ascii="Calibri Light" w:hAnsi="Calibri Light" w:cs="Calibri Light"/>
          <w:color w:val="0070C0"/>
        </w:rPr>
        <w:t>C’est la règle de l’éligibilité géographique du projet.</w:t>
      </w:r>
    </w:p>
    <w:p w14:paraId="0D11A922" w14:textId="6C97EBDC" w:rsidR="003563FD" w:rsidRPr="000107DC" w:rsidRDefault="003563FD" w:rsidP="003563FD">
      <w:pPr>
        <w:jc w:val="both"/>
        <w:rPr>
          <w:rFonts w:ascii="Calibri Light" w:hAnsi="Calibri Light" w:cs="Calibri Light"/>
          <w:b/>
          <w:bCs/>
          <w:lang w:eastAsia="hi-IN" w:bidi="hi-IN"/>
        </w:rPr>
      </w:pPr>
      <w:r w:rsidRPr="00D4356B">
        <w:rPr>
          <w:rFonts w:ascii="Calibri Light" w:hAnsi="Calibri Light" w:cs="Calibri Light"/>
          <w:b/>
          <w:bCs/>
          <w:lang w:eastAsia="hi-IN" w:bidi="hi-IN"/>
        </w:rPr>
        <w:t>Assurez-vous que votre projet soit conforme aux règles d’éligibilité géographique (cf. infra</w:t>
      </w:r>
      <w:r w:rsidR="00995359" w:rsidRPr="00D4356B">
        <w:rPr>
          <w:rFonts w:ascii="Calibri Light" w:hAnsi="Calibri Light" w:cs="Calibri Light"/>
          <w:b/>
          <w:bCs/>
          <w:lang w:eastAsia="hi-IN" w:bidi="hi-IN"/>
        </w:rPr>
        <w:t xml:space="preserve"> « conditions</w:t>
      </w:r>
      <w:r w:rsidRPr="00D4356B">
        <w:rPr>
          <w:rFonts w:ascii="Calibri Light" w:hAnsi="Calibri Light" w:cs="Calibri Light"/>
          <w:b/>
          <w:bCs/>
          <w:lang w:eastAsia="hi-IN" w:bidi="hi-IN"/>
        </w:rPr>
        <w:t xml:space="preserve"> d’éligibilité applicables </w:t>
      </w:r>
      <w:r w:rsidR="002C7D95">
        <w:rPr>
          <w:rFonts w:ascii="Calibri Light" w:hAnsi="Calibri Light" w:cs="Calibri Light"/>
          <w:b/>
          <w:bCs/>
          <w:lang w:eastAsia="hi-IN" w:bidi="hi-IN"/>
        </w:rPr>
        <w:t>aux</w:t>
      </w:r>
      <w:r w:rsidRPr="00D4356B">
        <w:rPr>
          <w:rFonts w:ascii="Calibri Light" w:hAnsi="Calibri Light" w:cs="Calibri Light"/>
          <w:b/>
          <w:bCs/>
          <w:lang w:eastAsia="hi-IN" w:bidi="hi-IN"/>
        </w:rPr>
        <w:t xml:space="preserve"> </w:t>
      </w:r>
      <w:proofErr w:type="gramStart"/>
      <w:r w:rsidRPr="00D4356B">
        <w:rPr>
          <w:rFonts w:ascii="Calibri Light" w:hAnsi="Calibri Light" w:cs="Calibri Light"/>
          <w:b/>
          <w:bCs/>
          <w:lang w:eastAsia="hi-IN" w:bidi="hi-IN"/>
        </w:rPr>
        <w:t>projets»</w:t>
      </w:r>
      <w:proofErr w:type="gramEnd"/>
      <w:r w:rsidRPr="00D4356B">
        <w:rPr>
          <w:rFonts w:ascii="Calibri Light" w:hAnsi="Calibri Light" w:cs="Calibri Light"/>
          <w:b/>
          <w:bCs/>
          <w:lang w:eastAsia="hi-IN" w:bidi="hi-IN"/>
        </w:rPr>
        <w:t>).</w:t>
      </w:r>
    </w:p>
    <w:p w14:paraId="799235EB" w14:textId="77777777" w:rsidR="003563FD" w:rsidRPr="008C65F9" w:rsidRDefault="003563FD" w:rsidP="003563FD">
      <w:pPr>
        <w:pStyle w:val="Titre2"/>
        <w:rPr>
          <w:rFonts w:cstheme="majorHAnsi"/>
          <w:b/>
          <w:bCs/>
          <w:color w:val="7A0012"/>
        </w:rPr>
      </w:pPr>
      <w:r w:rsidRPr="00985C36">
        <w:rPr>
          <w:rFonts w:cstheme="majorHAnsi"/>
          <w:b/>
          <w:bCs/>
          <w:color w:val="7A0012"/>
        </w:rPr>
        <w:t>Liste des annexes de l’AAP</w:t>
      </w:r>
    </w:p>
    <w:p w14:paraId="33E9D715" w14:textId="77777777" w:rsidR="002C7D95" w:rsidRPr="002C7D95" w:rsidRDefault="003563FD" w:rsidP="003563FD">
      <w:pPr>
        <w:pStyle w:val="Paragraphedeliste"/>
        <w:numPr>
          <w:ilvl w:val="0"/>
          <w:numId w:val="21"/>
        </w:numPr>
        <w:suppressAutoHyphens w:val="0"/>
        <w:rPr>
          <w:rFonts w:asciiTheme="majorHAnsi" w:hAnsiTheme="majorHAnsi" w:cstheme="majorHAnsi"/>
          <w:b/>
          <w:bCs/>
        </w:rPr>
      </w:pPr>
      <w:bookmarkStart w:id="4" w:name="_Hlk216778973"/>
      <w:r w:rsidRPr="0018455E">
        <w:rPr>
          <w:rFonts w:asciiTheme="majorHAnsi" w:hAnsiTheme="majorHAnsi" w:cstheme="majorHAnsi"/>
          <w:b/>
          <w:bCs/>
        </w:rPr>
        <w:t>Liste</w:t>
      </w:r>
      <w:r w:rsidRPr="00116E9D">
        <w:rPr>
          <w:rFonts w:asciiTheme="majorHAnsi" w:hAnsiTheme="majorHAnsi" w:cstheme="majorHAnsi"/>
        </w:rPr>
        <w:t xml:space="preserve"> </w:t>
      </w:r>
      <w:r w:rsidRPr="00116E9D">
        <w:rPr>
          <w:rFonts w:asciiTheme="majorHAnsi" w:hAnsiTheme="majorHAnsi" w:cstheme="majorHAnsi"/>
          <w:b/>
          <w:bCs/>
        </w:rPr>
        <w:t xml:space="preserve">des pièces à joindre </w:t>
      </w:r>
      <w:r>
        <w:rPr>
          <w:rFonts w:asciiTheme="majorHAnsi" w:hAnsiTheme="majorHAnsi" w:cstheme="majorHAnsi"/>
        </w:rPr>
        <w:t>de l’AAP</w:t>
      </w:r>
    </w:p>
    <w:p w14:paraId="792B7DE4" w14:textId="1996E11B" w:rsidR="003563FD" w:rsidRPr="00A942F0" w:rsidRDefault="00A942F0" w:rsidP="003563FD">
      <w:pPr>
        <w:pStyle w:val="Paragraphedeliste"/>
        <w:numPr>
          <w:ilvl w:val="0"/>
          <w:numId w:val="21"/>
        </w:numPr>
        <w:suppressAutoHyphens w:val="0"/>
        <w:rPr>
          <w:rFonts w:asciiTheme="majorHAnsi" w:hAnsiTheme="majorHAnsi" w:cstheme="majorHAnsi"/>
          <w:b/>
          <w:bCs/>
        </w:rPr>
      </w:pPr>
      <w:r w:rsidRPr="00A942F0">
        <w:rPr>
          <w:rFonts w:asciiTheme="majorHAnsi" w:hAnsiTheme="majorHAnsi" w:cstheme="majorHAnsi"/>
          <w:b/>
          <w:bCs/>
        </w:rPr>
        <w:t>Annexe d</w:t>
      </w:r>
      <w:r>
        <w:rPr>
          <w:rFonts w:asciiTheme="majorHAnsi" w:hAnsiTheme="majorHAnsi" w:cstheme="majorHAnsi"/>
          <w:b/>
          <w:bCs/>
        </w:rPr>
        <w:t xml:space="preserve">’engagement du </w:t>
      </w:r>
      <w:r w:rsidRPr="00A942F0">
        <w:rPr>
          <w:rFonts w:asciiTheme="majorHAnsi" w:hAnsiTheme="majorHAnsi" w:cstheme="majorHAnsi"/>
          <w:b/>
          <w:bCs/>
        </w:rPr>
        <w:t>respect de la commande publique</w:t>
      </w:r>
    </w:p>
    <w:p w14:paraId="1489880B" w14:textId="350FDC50" w:rsidR="003563FD" w:rsidRDefault="003563FD" w:rsidP="003563FD">
      <w:pPr>
        <w:pStyle w:val="Paragraphedeliste"/>
        <w:numPr>
          <w:ilvl w:val="0"/>
          <w:numId w:val="21"/>
        </w:numPr>
        <w:suppressAutoHyphens w:val="0"/>
        <w:rPr>
          <w:rFonts w:asciiTheme="majorHAnsi" w:hAnsiTheme="majorHAnsi" w:cstheme="majorHAnsi"/>
        </w:rPr>
      </w:pPr>
      <w:r w:rsidRPr="006B575A">
        <w:rPr>
          <w:rFonts w:asciiTheme="majorHAnsi" w:hAnsiTheme="majorHAnsi" w:cstheme="majorHAnsi"/>
          <w:b/>
          <w:bCs/>
        </w:rPr>
        <w:t xml:space="preserve">Annexe </w:t>
      </w:r>
      <w:r w:rsidR="002C7D95">
        <w:rPr>
          <w:rFonts w:asciiTheme="majorHAnsi" w:hAnsiTheme="majorHAnsi" w:cstheme="majorHAnsi"/>
          <w:b/>
          <w:bCs/>
        </w:rPr>
        <w:t>1</w:t>
      </w:r>
      <w:r w:rsidRPr="006B575A">
        <w:rPr>
          <w:rFonts w:asciiTheme="majorHAnsi" w:hAnsiTheme="majorHAnsi" w:cstheme="majorHAnsi"/>
          <w:b/>
          <w:bCs/>
        </w:rPr>
        <w:t xml:space="preserve"> </w:t>
      </w:r>
      <w:r>
        <w:rPr>
          <w:rFonts w:asciiTheme="majorHAnsi" w:hAnsiTheme="majorHAnsi" w:cstheme="majorHAnsi"/>
          <w:b/>
          <w:bCs/>
        </w:rPr>
        <w:t>– « Dépenses » </w:t>
      </w:r>
      <w:r w:rsidRPr="006B575A">
        <w:rPr>
          <w:rFonts w:asciiTheme="majorHAnsi" w:hAnsiTheme="majorHAnsi" w:cstheme="majorHAnsi"/>
        </w:rPr>
        <w:t xml:space="preserve">fichier Excel lié au calcul de la subvention </w:t>
      </w:r>
    </w:p>
    <w:p w14:paraId="7B34DD58" w14:textId="251CF3FD" w:rsidR="003563FD" w:rsidRPr="006B575A" w:rsidRDefault="003563FD" w:rsidP="003563FD">
      <w:pPr>
        <w:pStyle w:val="Paragraphedeliste"/>
        <w:numPr>
          <w:ilvl w:val="0"/>
          <w:numId w:val="21"/>
        </w:numPr>
        <w:suppressAutoHyphens w:val="0"/>
        <w:rPr>
          <w:rFonts w:asciiTheme="majorHAnsi" w:hAnsiTheme="majorHAnsi" w:cstheme="majorHAnsi"/>
        </w:rPr>
      </w:pPr>
      <w:r w:rsidRPr="00116E9D">
        <w:rPr>
          <w:rFonts w:asciiTheme="majorHAnsi" w:hAnsiTheme="majorHAnsi" w:cstheme="majorHAnsi"/>
          <w:b/>
          <w:bCs/>
        </w:rPr>
        <w:t xml:space="preserve">Annexe </w:t>
      </w:r>
      <w:r w:rsidR="002C7D95">
        <w:rPr>
          <w:rFonts w:asciiTheme="majorHAnsi" w:hAnsiTheme="majorHAnsi" w:cstheme="majorHAnsi"/>
          <w:b/>
          <w:bCs/>
        </w:rPr>
        <w:t>2</w:t>
      </w:r>
      <w:r w:rsidRPr="00116E9D">
        <w:rPr>
          <w:rFonts w:asciiTheme="majorHAnsi" w:hAnsiTheme="majorHAnsi" w:cstheme="majorHAnsi"/>
          <w:b/>
          <w:bCs/>
        </w:rPr>
        <w:t xml:space="preserve"> </w:t>
      </w:r>
      <w:r w:rsidR="002C7D95">
        <w:rPr>
          <w:rFonts w:asciiTheme="majorHAnsi" w:hAnsiTheme="majorHAnsi" w:cstheme="majorHAnsi"/>
          <w:b/>
          <w:bCs/>
        </w:rPr>
        <w:t>–</w:t>
      </w:r>
      <w:r w:rsidRPr="00116E9D">
        <w:rPr>
          <w:rFonts w:asciiTheme="majorHAnsi" w:hAnsiTheme="majorHAnsi" w:cstheme="majorHAnsi"/>
          <w:b/>
          <w:bCs/>
        </w:rPr>
        <w:t xml:space="preserve"> </w:t>
      </w:r>
      <w:r w:rsidR="002C7D95">
        <w:rPr>
          <w:rFonts w:asciiTheme="majorHAnsi" w:hAnsiTheme="majorHAnsi" w:cstheme="majorHAnsi"/>
        </w:rPr>
        <w:t>feuille calcul éligibilité commune au financement à 100%</w:t>
      </w:r>
    </w:p>
    <w:p w14:paraId="361C6085" w14:textId="1B2C6325" w:rsidR="003563FD" w:rsidRPr="006B575A" w:rsidRDefault="003563FD" w:rsidP="003563FD">
      <w:pPr>
        <w:pStyle w:val="Paragraphedeliste"/>
        <w:numPr>
          <w:ilvl w:val="0"/>
          <w:numId w:val="21"/>
        </w:numPr>
        <w:suppressAutoHyphens w:val="0"/>
        <w:rPr>
          <w:rFonts w:asciiTheme="majorHAnsi" w:hAnsiTheme="majorHAnsi" w:cstheme="majorHAnsi"/>
        </w:rPr>
      </w:pPr>
      <w:r w:rsidRPr="0018455E">
        <w:rPr>
          <w:rFonts w:asciiTheme="majorHAnsi" w:hAnsiTheme="majorHAnsi" w:cstheme="majorHAnsi"/>
          <w:b/>
          <w:bCs/>
        </w:rPr>
        <w:t xml:space="preserve">Annexe </w:t>
      </w:r>
      <w:r w:rsidR="002C7D95">
        <w:rPr>
          <w:rFonts w:asciiTheme="majorHAnsi" w:hAnsiTheme="majorHAnsi" w:cstheme="majorHAnsi"/>
          <w:b/>
          <w:bCs/>
        </w:rPr>
        <w:t>3</w:t>
      </w:r>
      <w:r w:rsidRPr="006B575A">
        <w:rPr>
          <w:rFonts w:asciiTheme="majorHAnsi" w:hAnsiTheme="majorHAnsi" w:cstheme="majorHAnsi"/>
        </w:rPr>
        <w:t xml:space="preserve"> : </w:t>
      </w:r>
      <w:r w:rsidR="002C7D95">
        <w:rPr>
          <w:rFonts w:asciiTheme="majorHAnsi" w:hAnsiTheme="majorHAnsi" w:cstheme="majorHAnsi"/>
        </w:rPr>
        <w:t>Explications calcul éligibilité commune au financement à 100%</w:t>
      </w:r>
    </w:p>
    <w:p w14:paraId="79AFA95A" w14:textId="550589C0" w:rsidR="003563FD" w:rsidRPr="006B575A" w:rsidRDefault="003563FD" w:rsidP="003563FD">
      <w:pPr>
        <w:pStyle w:val="Paragraphedeliste"/>
        <w:numPr>
          <w:ilvl w:val="0"/>
          <w:numId w:val="21"/>
        </w:numPr>
        <w:suppressAutoHyphens w:val="0"/>
        <w:rPr>
          <w:rFonts w:asciiTheme="majorHAnsi" w:hAnsiTheme="majorHAnsi" w:cstheme="majorHAnsi"/>
        </w:rPr>
      </w:pPr>
      <w:r w:rsidRPr="0018455E">
        <w:rPr>
          <w:rFonts w:asciiTheme="majorHAnsi" w:hAnsiTheme="majorHAnsi" w:cstheme="majorHAnsi"/>
          <w:b/>
          <w:bCs/>
        </w:rPr>
        <w:t xml:space="preserve">Annexe </w:t>
      </w:r>
      <w:r w:rsidR="002C7D95">
        <w:rPr>
          <w:rFonts w:asciiTheme="majorHAnsi" w:hAnsiTheme="majorHAnsi" w:cstheme="majorHAnsi"/>
          <w:b/>
          <w:bCs/>
        </w:rPr>
        <w:t>4</w:t>
      </w:r>
      <w:r w:rsidRPr="006B575A">
        <w:rPr>
          <w:rFonts w:asciiTheme="majorHAnsi" w:hAnsiTheme="majorHAnsi" w:cstheme="majorHAnsi"/>
        </w:rPr>
        <w:t xml:space="preserve"> : </w:t>
      </w:r>
      <w:r w:rsidR="002C7D95">
        <w:rPr>
          <w:rFonts w:asciiTheme="majorHAnsi" w:hAnsiTheme="majorHAnsi" w:cstheme="majorHAnsi"/>
        </w:rPr>
        <w:t>Liste des communes pastorales</w:t>
      </w:r>
    </w:p>
    <w:bookmarkEnd w:id="4"/>
    <w:p w14:paraId="44FEF90A" w14:textId="77777777" w:rsidR="003563FD" w:rsidRPr="006B575A" w:rsidRDefault="003563FD" w:rsidP="003563FD">
      <w:pPr>
        <w:pStyle w:val="Paragraphedeliste"/>
        <w:numPr>
          <w:ilvl w:val="0"/>
          <w:numId w:val="21"/>
        </w:numPr>
        <w:suppressAutoHyphens w:val="0"/>
        <w:rPr>
          <w:rStyle w:val="texteblanc"/>
          <w:rFonts w:asciiTheme="majorHAnsi" w:hAnsiTheme="majorHAnsi" w:cstheme="majorHAnsi"/>
        </w:rPr>
        <w:sectPr w:rsidR="003563FD" w:rsidRPr="006B575A" w:rsidSect="00262AF0">
          <w:pgSz w:w="11906" w:h="16838"/>
          <w:pgMar w:top="1418" w:right="1418" w:bottom="1418" w:left="1418" w:header="709" w:footer="709" w:gutter="0"/>
          <w:cols w:num="2" w:space="708"/>
          <w:titlePg/>
          <w:docGrid w:linePitch="360"/>
        </w:sectPr>
      </w:pPr>
    </w:p>
    <w:p w14:paraId="0881BCEF" w14:textId="79997857" w:rsidR="0076210C" w:rsidRDefault="00D614CD">
      <w:pPr>
        <w:pStyle w:val="Titre1"/>
        <w:rPr>
          <w:rFonts w:ascii="CloneRoundedLatn-Me" w:hAnsi="CloneRoundedLatn-Me"/>
          <w:b/>
          <w:bCs/>
          <w:color w:val="7A0012"/>
        </w:rPr>
      </w:pPr>
      <w:bookmarkStart w:id="5" w:name="_Toc220066456"/>
      <w:r>
        <w:rPr>
          <w:rFonts w:ascii="CloneRoundedLatn-Me" w:hAnsi="CloneRoundedLatn-Me"/>
          <w:b/>
          <w:bCs/>
          <w:color w:val="7A0012"/>
        </w:rPr>
        <w:lastRenderedPageBreak/>
        <w:t>Contexte et objectifs de l’appel à projet</w:t>
      </w:r>
      <w:bookmarkEnd w:id="5"/>
    </w:p>
    <w:p w14:paraId="7439E474" w14:textId="77777777" w:rsidR="0076210C" w:rsidRDefault="0076210C">
      <w:pPr>
        <w:pStyle w:val="Default"/>
        <w:jc w:val="both"/>
        <w:rPr>
          <w:rFonts w:ascii="Calibri Light" w:hAnsi="Calibri Light"/>
        </w:rPr>
      </w:pPr>
    </w:p>
    <w:p w14:paraId="6BFE28DA" w14:textId="2B5D29BE" w:rsidR="0076210C" w:rsidRDefault="00D614CD">
      <w:pPr>
        <w:pStyle w:val="Titre2"/>
        <w:rPr>
          <w:color w:val="7A1200"/>
        </w:rPr>
      </w:pPr>
      <w:r>
        <w:rPr>
          <w:color w:val="7A1200"/>
        </w:rPr>
        <w:t>Participer à la préservation du patrimoine naturel et des écosystèmes en soutenant l’activité agropastorale</w:t>
      </w:r>
    </w:p>
    <w:p w14:paraId="107236FF" w14:textId="77777777" w:rsidR="0076210C" w:rsidRDefault="0076210C">
      <w:pPr>
        <w:pStyle w:val="Default"/>
        <w:jc w:val="both"/>
        <w:rPr>
          <w:rFonts w:ascii="Calibri Light" w:hAnsi="Calibri Light"/>
        </w:rPr>
      </w:pPr>
    </w:p>
    <w:p w14:paraId="08B49B99" w14:textId="77777777" w:rsidR="0076210C" w:rsidRDefault="00D614CD">
      <w:pPr>
        <w:pStyle w:val="Default"/>
        <w:jc w:val="both"/>
        <w:rPr>
          <w:rFonts w:ascii="Calibri Light" w:hAnsi="Calibri Light"/>
        </w:rPr>
      </w:pPr>
      <w:r>
        <w:rPr>
          <w:rFonts w:ascii="Calibri Light" w:hAnsi="Calibri Light"/>
        </w:rPr>
        <w:t>Les territoires ruraux des régions méditerranéennes présentent une très grande richesse des paysages et de la biodiversité. L’agro-</w:t>
      </w:r>
      <w:proofErr w:type="spellStart"/>
      <w:r>
        <w:rPr>
          <w:rFonts w:ascii="Calibri Light" w:hAnsi="Calibri Light"/>
        </w:rPr>
        <w:t>sylvo</w:t>
      </w:r>
      <w:proofErr w:type="spellEnd"/>
      <w:r>
        <w:rPr>
          <w:rFonts w:ascii="Calibri Light" w:hAnsi="Calibri Light"/>
        </w:rPr>
        <w:t xml:space="preserve">-pastoralisme, par ses pratiques de gestion modérée des écosystèmes, est une activité traditionnelle qui favorise sensiblement la biodiversité. </w:t>
      </w:r>
    </w:p>
    <w:p w14:paraId="13C1F096" w14:textId="77777777" w:rsidR="0076210C" w:rsidRDefault="0076210C">
      <w:pPr>
        <w:pStyle w:val="Default"/>
        <w:jc w:val="both"/>
        <w:rPr>
          <w:rFonts w:ascii="Calibri Light" w:hAnsi="Calibri Light"/>
        </w:rPr>
      </w:pPr>
    </w:p>
    <w:p w14:paraId="12376038" w14:textId="77777777" w:rsidR="0076210C" w:rsidRDefault="00D614CD">
      <w:pPr>
        <w:pStyle w:val="Default"/>
        <w:jc w:val="both"/>
        <w:rPr>
          <w:rFonts w:ascii="Calibri Light" w:hAnsi="Calibri Light"/>
        </w:rPr>
      </w:pPr>
      <w:r>
        <w:rPr>
          <w:rFonts w:ascii="Calibri Light" w:hAnsi="Calibri Light"/>
        </w:rPr>
        <w:t xml:space="preserve">Elle permet la préservation du patrimoine naturel et des écosystèmes agropastoraux des zones rurales ainsi que la pérennisation des métiers et pratiques pastorales qui façonnent des paysages de haute qualité et de grande biodiversité. </w:t>
      </w:r>
    </w:p>
    <w:p w14:paraId="717300E2" w14:textId="77777777" w:rsidR="0076210C" w:rsidRDefault="0076210C">
      <w:pPr>
        <w:pStyle w:val="Default"/>
        <w:jc w:val="both"/>
        <w:rPr>
          <w:rFonts w:ascii="Calibri Light" w:hAnsi="Calibri Light"/>
        </w:rPr>
      </w:pPr>
    </w:p>
    <w:p w14:paraId="63F5D550" w14:textId="77777777" w:rsidR="0076210C" w:rsidRDefault="00D614CD">
      <w:pPr>
        <w:pStyle w:val="Default"/>
        <w:jc w:val="both"/>
        <w:rPr>
          <w:rFonts w:ascii="Calibri Light" w:hAnsi="Calibri Light"/>
        </w:rPr>
      </w:pPr>
      <w:r>
        <w:rPr>
          <w:rFonts w:ascii="Calibri Light" w:hAnsi="Calibri Light"/>
        </w:rPr>
        <w:t xml:space="preserve">Le recul de ces activités agropastorales induirait en effet un embroussaillement et une banalisation des paysages, avec les pertes de biodiversité et de qualité paysagère qui en découleraient. </w:t>
      </w:r>
    </w:p>
    <w:p w14:paraId="6905379A" w14:textId="77777777" w:rsidR="0076210C" w:rsidRDefault="0076210C">
      <w:pPr>
        <w:pStyle w:val="Default"/>
        <w:jc w:val="both"/>
        <w:rPr>
          <w:rFonts w:ascii="Calibri Light" w:hAnsi="Calibri Light"/>
        </w:rPr>
      </w:pPr>
    </w:p>
    <w:p w14:paraId="0832EB1C" w14:textId="04AFF4BA" w:rsidR="0076210C" w:rsidRDefault="00D614CD">
      <w:pPr>
        <w:pStyle w:val="Default"/>
        <w:jc w:val="both"/>
        <w:rPr>
          <w:rFonts w:ascii="Calibri Light" w:hAnsi="Calibri Light"/>
        </w:rPr>
      </w:pPr>
      <w:r>
        <w:rPr>
          <w:rFonts w:ascii="Calibri Light" w:hAnsi="Calibri Light"/>
        </w:rPr>
        <w:t>Les espaces naturels pâturés concernent deux tiers des communes de la région</w:t>
      </w:r>
      <w:r w:rsidR="00880A46">
        <w:rPr>
          <w:rFonts w:ascii="Calibri Light" w:hAnsi="Calibri Light"/>
        </w:rPr>
        <w:t>,</w:t>
      </w:r>
      <w:r>
        <w:rPr>
          <w:rFonts w:ascii="Calibri Light" w:hAnsi="Calibri Light"/>
        </w:rPr>
        <w:t xml:space="preserve"> ce qui illustre leur importance par rapport aux enjeux de préservation de la biodiversité et des paysages.</w:t>
      </w:r>
    </w:p>
    <w:p w14:paraId="247254AF" w14:textId="77777777" w:rsidR="0076210C" w:rsidRDefault="0076210C">
      <w:pPr>
        <w:pStyle w:val="Default"/>
        <w:jc w:val="both"/>
        <w:rPr>
          <w:rFonts w:ascii="Calibri Light" w:hAnsi="Calibri Light"/>
        </w:rPr>
      </w:pPr>
    </w:p>
    <w:p w14:paraId="51278A4D" w14:textId="77777777" w:rsidR="0076210C" w:rsidRDefault="00D614CD">
      <w:pPr>
        <w:pStyle w:val="Default"/>
        <w:jc w:val="both"/>
        <w:rPr>
          <w:rFonts w:ascii="Calibri Light" w:hAnsi="Calibri Light"/>
        </w:rPr>
      </w:pPr>
      <w:r>
        <w:rPr>
          <w:rFonts w:ascii="Calibri Light" w:hAnsi="Calibri Light"/>
        </w:rPr>
        <w:t xml:space="preserve">L’appel à projet vise à soutenir les investissements et équipements pastoraux réalisés dans le cadre d’une organisation collective des activités pastorales et portés par des structures collectives gestionnaires des espaces pâturés (groupements pastoraux agréés et structures collectives juridiquement constituées, collectivités). </w:t>
      </w:r>
    </w:p>
    <w:p w14:paraId="74F185CF" w14:textId="77777777" w:rsidR="0076210C" w:rsidRDefault="0076210C">
      <w:pPr>
        <w:pStyle w:val="Default"/>
        <w:jc w:val="both"/>
        <w:rPr>
          <w:rFonts w:ascii="Calibri Light" w:hAnsi="Calibri Light"/>
        </w:rPr>
      </w:pPr>
    </w:p>
    <w:p w14:paraId="70A74E3B" w14:textId="77777777" w:rsidR="0076210C" w:rsidRDefault="00D614CD">
      <w:pPr>
        <w:pStyle w:val="Default"/>
        <w:jc w:val="both"/>
        <w:rPr>
          <w:rFonts w:ascii="Calibri Light" w:hAnsi="Calibri Light"/>
        </w:rPr>
      </w:pPr>
      <w:r>
        <w:rPr>
          <w:rFonts w:ascii="Calibri Light" w:hAnsi="Calibri Light"/>
        </w:rPr>
        <w:t xml:space="preserve">Ces investissements permettent d’assurer les services de base aux bergers (logement des bergers et accès à l’eau) dans des milieux à fortes contraintes naturelles et dont la présence du loup nécessite une présence humaine permanente et rapprochée. </w:t>
      </w:r>
    </w:p>
    <w:p w14:paraId="5D712D56" w14:textId="77777777" w:rsidR="0076210C" w:rsidRDefault="0076210C">
      <w:pPr>
        <w:pStyle w:val="Default"/>
        <w:jc w:val="both"/>
        <w:rPr>
          <w:rFonts w:ascii="Calibri Light" w:hAnsi="Calibri Light"/>
        </w:rPr>
      </w:pPr>
    </w:p>
    <w:p w14:paraId="59E5187A" w14:textId="77777777" w:rsidR="0076210C" w:rsidRDefault="00D614CD">
      <w:pPr>
        <w:pStyle w:val="Default"/>
        <w:jc w:val="both"/>
        <w:rPr>
          <w:rFonts w:ascii="Calibri Light" w:hAnsi="Calibri Light"/>
        </w:rPr>
      </w:pPr>
      <w:r>
        <w:rPr>
          <w:rFonts w:ascii="Calibri Light" w:hAnsi="Calibri Light"/>
        </w:rPr>
        <w:t>L’organisation collective des activités pastorales est un gage de mutualisation et de gestion adéquate des ressources, de maîtrise foncière des territoires pastoraux, de durabilité de leur gestion et de satisfaction des objectifs agricoles et écologiques.</w:t>
      </w:r>
    </w:p>
    <w:p w14:paraId="44E8F12A" w14:textId="77777777" w:rsidR="0076210C" w:rsidRDefault="0076210C">
      <w:pPr>
        <w:pStyle w:val="Default"/>
        <w:jc w:val="both"/>
        <w:rPr>
          <w:rFonts w:ascii="Calibri Light" w:hAnsi="Calibri Light"/>
        </w:rPr>
      </w:pPr>
    </w:p>
    <w:p w14:paraId="3778A0DD" w14:textId="6252799E" w:rsidR="0076210C" w:rsidRDefault="00D614CD">
      <w:pPr>
        <w:pStyle w:val="Default"/>
        <w:jc w:val="both"/>
        <w:rPr>
          <w:rFonts w:ascii="Calibri Light" w:hAnsi="Calibri Light"/>
        </w:rPr>
      </w:pPr>
      <w:r>
        <w:rPr>
          <w:rFonts w:ascii="Calibri Light" w:hAnsi="Calibri Light"/>
        </w:rPr>
        <w:t>Il apparaît nettement</w:t>
      </w:r>
      <w:r w:rsidR="00880A46">
        <w:rPr>
          <w:rFonts w:ascii="Calibri Light" w:hAnsi="Calibri Light"/>
        </w:rPr>
        <w:t>,</w:t>
      </w:r>
      <w:r>
        <w:rPr>
          <w:rFonts w:ascii="Calibri Light" w:hAnsi="Calibri Light"/>
        </w:rPr>
        <w:t xml:space="preserve"> depuis quelques années, un besoin urgent de rénovation du parc de cabanes pastorales. </w:t>
      </w:r>
    </w:p>
    <w:p w14:paraId="29C01880" w14:textId="649BED96" w:rsidR="0076210C" w:rsidRDefault="00D614CD">
      <w:pPr>
        <w:pStyle w:val="Default"/>
        <w:jc w:val="both"/>
        <w:rPr>
          <w:rFonts w:ascii="Calibri Light" w:hAnsi="Calibri Light"/>
        </w:rPr>
      </w:pPr>
      <w:r>
        <w:rPr>
          <w:rFonts w:ascii="Calibri Light" w:hAnsi="Calibri Light"/>
        </w:rPr>
        <w:t>C’est pourquoi la Région Provence</w:t>
      </w:r>
      <w:r w:rsidR="00014947">
        <w:rPr>
          <w:rFonts w:ascii="Calibri Light" w:hAnsi="Calibri Light"/>
        </w:rPr>
        <w:t>-</w:t>
      </w:r>
      <w:r>
        <w:rPr>
          <w:rFonts w:ascii="Calibri Light" w:hAnsi="Calibri Light"/>
        </w:rPr>
        <w:t>Alpes-Côte d’Azur a pris la décision, en concertation avec les partenaires financiers et notamment les Conseils Départementaux de la région, d’orienter deux interventions du Plan Stratégique National sur le financement des cabanes pastorales</w:t>
      </w:r>
      <w:r w:rsidR="00F2016D">
        <w:rPr>
          <w:rFonts w:ascii="Calibri Light" w:hAnsi="Calibri Light"/>
        </w:rPr>
        <w:t xml:space="preserve"> et principalement leur rénovation</w:t>
      </w:r>
      <w:r>
        <w:rPr>
          <w:rFonts w:ascii="Calibri Light" w:hAnsi="Calibri Light"/>
        </w:rPr>
        <w:t xml:space="preserve">. </w:t>
      </w:r>
    </w:p>
    <w:p w14:paraId="36B72F74" w14:textId="77777777" w:rsidR="0076210C" w:rsidRDefault="0076210C">
      <w:pPr>
        <w:pStyle w:val="Default"/>
        <w:jc w:val="both"/>
        <w:rPr>
          <w:rFonts w:ascii="Calibri Light" w:hAnsi="Calibri Light"/>
        </w:rPr>
      </w:pPr>
    </w:p>
    <w:p w14:paraId="22B85392" w14:textId="77777777" w:rsidR="00014947" w:rsidRDefault="00014947">
      <w:pPr>
        <w:pStyle w:val="Default"/>
        <w:jc w:val="both"/>
        <w:rPr>
          <w:rFonts w:ascii="Calibri Light" w:hAnsi="Calibri Light"/>
        </w:rPr>
      </w:pPr>
    </w:p>
    <w:p w14:paraId="42010459" w14:textId="77777777" w:rsidR="00014947" w:rsidRDefault="00014947">
      <w:pPr>
        <w:pStyle w:val="Default"/>
        <w:jc w:val="both"/>
        <w:rPr>
          <w:rFonts w:ascii="Calibri Light" w:hAnsi="Calibri Light"/>
        </w:rPr>
      </w:pPr>
    </w:p>
    <w:p w14:paraId="75778F6D" w14:textId="77777777" w:rsidR="00014947" w:rsidRDefault="00014947">
      <w:pPr>
        <w:pStyle w:val="Default"/>
        <w:jc w:val="both"/>
        <w:rPr>
          <w:rFonts w:ascii="Calibri Light" w:hAnsi="Calibri Light"/>
        </w:rPr>
      </w:pPr>
    </w:p>
    <w:p w14:paraId="11DB9658" w14:textId="77777777" w:rsidR="00014947" w:rsidRDefault="00014947">
      <w:pPr>
        <w:pStyle w:val="Default"/>
        <w:jc w:val="both"/>
        <w:rPr>
          <w:rFonts w:ascii="Calibri Light" w:hAnsi="Calibri Light"/>
        </w:rPr>
      </w:pPr>
    </w:p>
    <w:p w14:paraId="561805F1" w14:textId="77777777" w:rsidR="00014947" w:rsidRDefault="00014947">
      <w:pPr>
        <w:pStyle w:val="Default"/>
        <w:jc w:val="both"/>
        <w:rPr>
          <w:rFonts w:ascii="Calibri Light" w:hAnsi="Calibri Light"/>
        </w:rPr>
      </w:pPr>
    </w:p>
    <w:p w14:paraId="2CA4453E" w14:textId="77777777" w:rsidR="0076210C" w:rsidRDefault="00D614CD">
      <w:pPr>
        <w:pStyle w:val="Titre2"/>
      </w:pPr>
      <w:r>
        <w:rPr>
          <w:color w:val="7A1200"/>
        </w:rPr>
        <w:lastRenderedPageBreak/>
        <w:t xml:space="preserve">Deux interventions régionales dédiées au financement des cabanes pastorales </w:t>
      </w:r>
    </w:p>
    <w:p w14:paraId="350115AB" w14:textId="77777777" w:rsidR="0076210C" w:rsidRDefault="0076210C">
      <w:pPr>
        <w:pStyle w:val="Default"/>
        <w:jc w:val="both"/>
        <w:rPr>
          <w:rFonts w:ascii="Calibri Light" w:hAnsi="Calibri Light"/>
        </w:rPr>
      </w:pPr>
    </w:p>
    <w:p w14:paraId="43372425" w14:textId="77777777" w:rsidR="0076210C" w:rsidRDefault="00D614CD">
      <w:pPr>
        <w:pStyle w:val="Default"/>
        <w:jc w:val="both"/>
        <w:rPr>
          <w:rFonts w:ascii="Calibri Light" w:hAnsi="Calibri Light"/>
        </w:rPr>
      </w:pPr>
      <w:r>
        <w:rPr>
          <w:rFonts w:ascii="Calibri Light" w:hAnsi="Calibri Light"/>
        </w:rPr>
        <w:t xml:space="preserve">Deux interventions régionales sont mobilisées dans cet appel à projet : </w:t>
      </w:r>
    </w:p>
    <w:p w14:paraId="357268A6" w14:textId="1B8C8E9A" w:rsidR="0076210C" w:rsidRDefault="00D614CD">
      <w:pPr>
        <w:pStyle w:val="Paragraphedeliste"/>
        <w:numPr>
          <w:ilvl w:val="0"/>
          <w:numId w:val="8"/>
        </w:numPr>
        <w:rPr>
          <w:rFonts w:asciiTheme="majorHAnsi" w:hAnsiTheme="majorHAnsi" w:cstheme="majorHAnsi"/>
          <w:sz w:val="24"/>
          <w:szCs w:val="24"/>
        </w:rPr>
      </w:pPr>
      <w:r>
        <w:rPr>
          <w:rFonts w:asciiTheme="majorHAnsi" w:eastAsia="Calibri" w:hAnsiTheme="majorHAnsi" w:cstheme="majorHAnsi"/>
          <w:b/>
          <w:bCs/>
          <w:color w:val="0CA483"/>
          <w:sz w:val="24"/>
          <w:szCs w:val="24"/>
        </w:rPr>
        <w:t xml:space="preserve">L’intervention régionale relative aux équipements pastoraux collectifs (73.01B) : </w:t>
      </w:r>
      <w:r>
        <w:rPr>
          <w:rFonts w:ascii="Calibri Light" w:hAnsi="Calibri Light"/>
          <w:sz w:val="24"/>
          <w:szCs w:val="24"/>
        </w:rPr>
        <w:t>vise à financer les cabanes pastorales et impluviums pour plusieurs catégories de bénéficiaires (Cf. infra)) avec un taux d’aide publique de 75%</w:t>
      </w:r>
      <w:r w:rsidR="00014947">
        <w:rPr>
          <w:rFonts w:ascii="Calibri Light" w:hAnsi="Calibri Light"/>
          <w:sz w:val="24"/>
          <w:szCs w:val="24"/>
        </w:rPr>
        <w:t>.</w:t>
      </w:r>
    </w:p>
    <w:p w14:paraId="01256D8B" w14:textId="77777777" w:rsidR="0076210C" w:rsidRDefault="00D614CD">
      <w:pPr>
        <w:pStyle w:val="Default"/>
        <w:numPr>
          <w:ilvl w:val="0"/>
          <w:numId w:val="8"/>
        </w:numPr>
        <w:jc w:val="both"/>
        <w:rPr>
          <w:rFonts w:ascii="Calibri Light" w:hAnsi="Calibri Light"/>
        </w:rPr>
      </w:pPr>
      <w:r>
        <w:rPr>
          <w:rFonts w:asciiTheme="majorHAnsi" w:hAnsiTheme="majorHAnsi" w:cstheme="majorHAnsi"/>
          <w:b/>
          <w:bCs/>
          <w:color w:val="0CA483"/>
        </w:rPr>
        <w:t>L’intervention régionale relative aux cabanes pastorales des communes en difficulté (73.02)</w:t>
      </w:r>
      <w:r>
        <w:rPr>
          <w:rFonts w:asciiTheme="majorHAnsi" w:hAnsiTheme="majorHAnsi" w:cstheme="majorHAnsi"/>
        </w:rPr>
        <w:t> :</w:t>
      </w:r>
      <w:r>
        <w:rPr>
          <w:rFonts w:ascii="Calibri Light" w:hAnsi="Calibri Light"/>
        </w:rPr>
        <w:t xml:space="preserve"> qui vise à financer les cabanes pastorales des communes n’ayant pas les capacités financières de </w:t>
      </w:r>
      <w:r>
        <w:rPr>
          <w:rFonts w:asciiTheme="majorHAnsi" w:hAnsiTheme="majorHAnsi" w:cstheme="majorHAnsi"/>
        </w:rPr>
        <w:t>répondre aux besoins en logement des bergers et remplissant des conditions spécifiques (cf. paragraphe « </w:t>
      </w:r>
      <w:r>
        <w:rPr>
          <w:rFonts w:ascii="Calibri Light" w:hAnsi="Calibri Light" w:cs="Calibri Light"/>
          <w:color w:val="auto"/>
        </w:rPr>
        <w:fldChar w:fldCharType="begin"/>
      </w:r>
      <w:r>
        <w:rPr>
          <w:rFonts w:ascii="Calibri Light" w:hAnsi="Calibri Light" w:cs="Calibri Light"/>
          <w:color w:val="auto"/>
        </w:rPr>
        <w:instrText xml:space="preserve"> REF _Ref188280707 \h </w:instrText>
      </w:r>
      <w:r>
        <w:rPr>
          <w:rFonts w:ascii="Calibri Light" w:hAnsi="Calibri Light" w:cs="Calibri Light"/>
          <w:color w:val="auto"/>
        </w:rPr>
      </w:r>
      <w:r>
        <w:rPr>
          <w:rFonts w:ascii="Calibri Light" w:hAnsi="Calibri Light" w:cs="Calibri Light"/>
          <w:color w:val="auto"/>
        </w:rPr>
        <w:fldChar w:fldCharType="separate"/>
      </w:r>
      <w:r>
        <w:rPr>
          <w:rFonts w:ascii="Calibri Light" w:hAnsi="Calibri Light" w:cs="Calibri Light"/>
          <w:color w:val="auto"/>
        </w:rPr>
        <w:t>Conditions d’éligibilité applicables aux demandeurs dans le cadre de l’intervention régionale relative aux cabanes pastorales des communes en difficulté (73.02)</w:t>
      </w:r>
      <w:r>
        <w:rPr>
          <w:rFonts w:ascii="Calibri Light" w:hAnsi="Calibri Light" w:cs="Calibri Light"/>
          <w:color w:val="auto"/>
        </w:rPr>
        <w:fldChar w:fldCharType="end"/>
      </w:r>
      <w:r>
        <w:rPr>
          <w:rFonts w:asciiTheme="majorHAnsi" w:hAnsiTheme="majorHAnsi" w:cstheme="majorHAnsi"/>
          <w:color w:val="auto"/>
        </w:rPr>
        <w:t> »</w:t>
      </w:r>
      <w:r>
        <w:rPr>
          <w:rFonts w:asciiTheme="majorHAnsi" w:hAnsiTheme="majorHAnsi" w:cstheme="majorHAnsi"/>
        </w:rPr>
        <w:t>). Le</w:t>
      </w:r>
      <w:r>
        <w:rPr>
          <w:rFonts w:ascii="Calibri Light" w:hAnsi="Calibri Light"/>
        </w:rPr>
        <w:t xml:space="preserve"> taux d’aide publique pourra aller jusqu’à 100% pour ce type de demandeurs et selon les enveloppes disponibles.</w:t>
      </w:r>
    </w:p>
    <w:p w14:paraId="13E81AAE" w14:textId="77777777" w:rsidR="0076210C" w:rsidRDefault="0076210C">
      <w:pPr>
        <w:pStyle w:val="Default"/>
        <w:jc w:val="both"/>
        <w:rPr>
          <w:rFonts w:ascii="Calibri Light" w:hAnsi="Calibri Light"/>
        </w:rPr>
      </w:pPr>
    </w:p>
    <w:p w14:paraId="4A544CFE" w14:textId="46B20C03" w:rsidR="0076210C" w:rsidRDefault="00D614CD">
      <w:pPr>
        <w:pStyle w:val="Default"/>
        <w:jc w:val="both"/>
        <w:rPr>
          <w:rFonts w:ascii="Calibri Light" w:hAnsi="Calibri Light"/>
        </w:rPr>
      </w:pPr>
      <w:r>
        <w:rPr>
          <w:rFonts w:ascii="Calibri Light" w:hAnsi="Calibri Light"/>
        </w:rPr>
        <w:t>Un taux pouvant aller jusqu’à 100% est appliqué pour les communes particulièrement touchées par la prédation du loup, qualifiées de communes en difficulté selon les critères définis et répondant aux conditions d’éligibilité spécifique</w:t>
      </w:r>
      <w:r w:rsidR="00014947">
        <w:rPr>
          <w:rFonts w:ascii="Calibri Light" w:hAnsi="Calibri Light"/>
        </w:rPr>
        <w:t>s</w:t>
      </w:r>
      <w:r>
        <w:rPr>
          <w:rFonts w:ascii="Calibri Light" w:hAnsi="Calibri Light"/>
        </w:rPr>
        <w:t xml:space="preserve"> (cf. paragraphe « Conditions spécifiques pour la mesure d’aide pour les cabanes pastorales des communes en difficulté (73.02) »).</w:t>
      </w:r>
    </w:p>
    <w:p w14:paraId="1F1A9211" w14:textId="77777777" w:rsidR="0076210C" w:rsidRDefault="0076210C">
      <w:pPr>
        <w:pStyle w:val="Default"/>
        <w:jc w:val="both"/>
        <w:rPr>
          <w:rFonts w:ascii="Calibri Light" w:hAnsi="Calibri Light"/>
        </w:rPr>
      </w:pPr>
    </w:p>
    <w:p w14:paraId="5962539E" w14:textId="77777777" w:rsidR="0076210C" w:rsidRDefault="0076210C">
      <w:pPr>
        <w:pStyle w:val="Default"/>
        <w:shd w:val="clear" w:color="auto" w:fill="0CA483"/>
        <w:jc w:val="both"/>
        <w:rPr>
          <w:rFonts w:ascii="Calibri Light" w:hAnsi="Calibri Light"/>
          <w:color w:val="FFFFFF" w:themeColor="background1"/>
        </w:rPr>
      </w:pPr>
    </w:p>
    <w:p w14:paraId="2C2EAC24" w14:textId="77777777" w:rsidR="0076210C" w:rsidRDefault="00D614CD">
      <w:pPr>
        <w:pStyle w:val="Default"/>
        <w:shd w:val="clear" w:color="auto" w:fill="0CA483"/>
        <w:jc w:val="center"/>
        <w:rPr>
          <w:rFonts w:ascii="Calibri Light" w:hAnsi="Calibri Light"/>
          <w:b/>
          <w:bCs/>
          <w:color w:val="FFFFFF" w:themeColor="background1"/>
          <w:sz w:val="36"/>
          <w:szCs w:val="36"/>
        </w:rPr>
      </w:pPr>
      <w:r>
        <w:rPr>
          <w:rFonts w:ascii="Webdings" w:eastAsia="Webdings" w:hAnsi="Webdings" w:cs="Webdings"/>
          <w:b/>
          <w:bCs/>
          <w:color w:val="FFFFFF" w:themeColor="background1"/>
          <w:sz w:val="36"/>
          <w:szCs w:val="36"/>
        </w:rPr>
        <w:sym w:font="Webdings" w:char="F069"/>
      </w:r>
    </w:p>
    <w:p w14:paraId="158EAF75" w14:textId="77777777" w:rsidR="0076210C" w:rsidRDefault="00D614CD">
      <w:pPr>
        <w:pStyle w:val="Default"/>
        <w:shd w:val="clear" w:color="auto" w:fill="0CA483"/>
        <w:jc w:val="both"/>
        <w:rPr>
          <w:rFonts w:ascii="Calibri Light" w:hAnsi="Calibri Light"/>
          <w:b/>
          <w:bCs/>
          <w:color w:val="FFFFFF" w:themeColor="background1"/>
        </w:rPr>
      </w:pPr>
      <w:r>
        <w:rPr>
          <w:rFonts w:ascii="Calibri Light" w:hAnsi="Calibri Light"/>
          <w:b/>
          <w:bCs/>
          <w:color w:val="FFFFFF" w:themeColor="background1"/>
        </w:rPr>
        <w:t xml:space="preserve">En 2023, la Région Sud a initié une modification du Plan Stratégique National pour permettre le financement à 100% des cabanes pastorales des communes en difficulté. </w:t>
      </w:r>
    </w:p>
    <w:p w14:paraId="1DEDCED5" w14:textId="77777777" w:rsidR="0076210C" w:rsidRDefault="0076210C">
      <w:pPr>
        <w:pStyle w:val="Default"/>
        <w:shd w:val="clear" w:color="auto" w:fill="0CA483"/>
        <w:jc w:val="both"/>
        <w:rPr>
          <w:rFonts w:ascii="Calibri Light" w:hAnsi="Calibri Light"/>
          <w:b/>
          <w:bCs/>
          <w:color w:val="FFFFFF" w:themeColor="background1"/>
        </w:rPr>
      </w:pPr>
    </w:p>
    <w:p w14:paraId="4724851D" w14:textId="77777777" w:rsidR="0076210C" w:rsidRDefault="00D614CD">
      <w:pPr>
        <w:pStyle w:val="Default"/>
        <w:shd w:val="clear" w:color="auto" w:fill="0CA483"/>
        <w:jc w:val="both"/>
        <w:rPr>
          <w:rFonts w:ascii="Calibri Light" w:hAnsi="Calibri Light"/>
          <w:b/>
          <w:bCs/>
          <w:color w:val="FFFFFF" w:themeColor="background1"/>
          <w:u w:val="single"/>
        </w:rPr>
      </w:pPr>
      <w:r>
        <w:rPr>
          <w:rFonts w:ascii="Calibri Light" w:hAnsi="Calibri Light"/>
          <w:b/>
          <w:bCs/>
          <w:color w:val="FFFFFF" w:themeColor="background1"/>
          <w:u w:val="single"/>
        </w:rPr>
        <w:t>L’intervention 73 .02 est spécifiquement dédiée au financement de ces projets.</w:t>
      </w:r>
    </w:p>
    <w:p w14:paraId="5F138B2A" w14:textId="77777777" w:rsidR="0076210C" w:rsidRDefault="0076210C">
      <w:pPr>
        <w:pStyle w:val="Default"/>
        <w:shd w:val="clear" w:color="auto" w:fill="0CA483"/>
        <w:jc w:val="both"/>
        <w:rPr>
          <w:rFonts w:ascii="Calibri Light" w:hAnsi="Calibri Light"/>
          <w:b/>
          <w:bCs/>
          <w:color w:val="FFFFFF" w:themeColor="background1"/>
        </w:rPr>
      </w:pPr>
    </w:p>
    <w:p w14:paraId="0BCEBE1A" w14:textId="77777777" w:rsidR="0076210C" w:rsidRDefault="00D614CD">
      <w:pPr>
        <w:pStyle w:val="Default"/>
        <w:shd w:val="clear" w:color="auto" w:fill="0CA483"/>
        <w:jc w:val="both"/>
        <w:rPr>
          <w:rFonts w:ascii="Calibri Light" w:hAnsi="Calibri Light"/>
          <w:b/>
          <w:bCs/>
          <w:color w:val="FFFFFF" w:themeColor="background1"/>
        </w:rPr>
      </w:pPr>
      <w:r>
        <w:rPr>
          <w:rFonts w:ascii="Calibri Light" w:hAnsi="Calibri Light"/>
          <w:b/>
          <w:bCs/>
          <w:color w:val="FFFFFF" w:themeColor="background1"/>
        </w:rPr>
        <w:t xml:space="preserve">La Région a en effet considéré l’alerte des différents acteurs du territoire sur l’incapacité de certaines collectivités à subvenir aux besoins en logement des bergers et bergères. </w:t>
      </w:r>
    </w:p>
    <w:p w14:paraId="155F97E1" w14:textId="77777777" w:rsidR="0076210C" w:rsidRDefault="0076210C">
      <w:pPr>
        <w:pStyle w:val="Default"/>
        <w:shd w:val="clear" w:color="auto" w:fill="0CA483"/>
        <w:jc w:val="both"/>
        <w:rPr>
          <w:rFonts w:ascii="Calibri Light" w:hAnsi="Calibri Light"/>
          <w:b/>
          <w:bCs/>
          <w:color w:val="FFFFFF" w:themeColor="background1"/>
        </w:rPr>
      </w:pPr>
    </w:p>
    <w:p w14:paraId="0F526191" w14:textId="77777777" w:rsidR="0076210C" w:rsidRDefault="00D614CD">
      <w:pPr>
        <w:pStyle w:val="Default"/>
        <w:shd w:val="clear" w:color="auto" w:fill="0CA483"/>
        <w:jc w:val="both"/>
        <w:rPr>
          <w:rFonts w:ascii="Calibri Light" w:hAnsi="Calibri Light"/>
          <w:b/>
          <w:bCs/>
          <w:color w:val="FFFFFF" w:themeColor="background1"/>
        </w:rPr>
      </w:pPr>
      <w:r>
        <w:rPr>
          <w:rFonts w:ascii="Calibri Light" w:hAnsi="Calibri Light"/>
          <w:b/>
          <w:bCs/>
          <w:color w:val="FFFFFF" w:themeColor="background1"/>
        </w:rPr>
        <w:t xml:space="preserve">Ces derniers doivent faire face à la nécessité d’être présents en permanence sur certains espaces communaux, afin de garder les troupeaux en conduite pastorale, confrontés régulièrement aux attaques de loups. </w:t>
      </w:r>
    </w:p>
    <w:p w14:paraId="6675AE72" w14:textId="77777777" w:rsidR="0076210C" w:rsidRDefault="0076210C">
      <w:pPr>
        <w:pStyle w:val="Default"/>
        <w:shd w:val="clear" w:color="auto" w:fill="0CA483"/>
        <w:jc w:val="both"/>
        <w:rPr>
          <w:rFonts w:ascii="Calibri Light" w:hAnsi="Calibri Light"/>
          <w:b/>
          <w:bCs/>
          <w:color w:val="FFFFFF" w:themeColor="background1"/>
        </w:rPr>
      </w:pPr>
    </w:p>
    <w:p w14:paraId="4BB24326" w14:textId="77777777" w:rsidR="0076210C" w:rsidRDefault="00D614CD">
      <w:pPr>
        <w:pStyle w:val="Default"/>
        <w:shd w:val="clear" w:color="auto" w:fill="0CA483"/>
        <w:jc w:val="both"/>
        <w:rPr>
          <w:rFonts w:ascii="Calibri Light" w:hAnsi="Calibri Light"/>
          <w:b/>
          <w:bCs/>
          <w:color w:val="FFFFFF" w:themeColor="background1"/>
        </w:rPr>
      </w:pPr>
      <w:r>
        <w:rPr>
          <w:rFonts w:ascii="Calibri Light" w:hAnsi="Calibri Light"/>
          <w:b/>
          <w:bCs/>
          <w:color w:val="FFFFFF" w:themeColor="background1"/>
        </w:rPr>
        <w:t xml:space="preserve">Conscients de ces enjeux et de l’importance de maintenir une activité agropastorale au regard des contraintes de son territoire, la Région Sud et ses partenaires accompagnent à 100%, les communes ayant besoin de faire construire ou rénover des cabanes pastorales mais qui, faute de moyens financiers, ne peuvent pas le faire. </w:t>
      </w:r>
    </w:p>
    <w:p w14:paraId="10C6ECB0" w14:textId="77777777" w:rsidR="0076210C" w:rsidRDefault="0076210C">
      <w:pPr>
        <w:pStyle w:val="Default"/>
        <w:shd w:val="clear" w:color="auto" w:fill="0CA483"/>
        <w:jc w:val="both"/>
        <w:rPr>
          <w:rFonts w:ascii="Calibri Light" w:hAnsi="Calibri Light"/>
          <w:color w:val="FFFFFF" w:themeColor="background1"/>
        </w:rPr>
      </w:pPr>
    </w:p>
    <w:p w14:paraId="3A72D449" w14:textId="77777777" w:rsidR="0076210C" w:rsidRDefault="0076210C"/>
    <w:p w14:paraId="42EDB9F9" w14:textId="77777777" w:rsidR="00014947" w:rsidRDefault="00014947"/>
    <w:p w14:paraId="34AD11AC" w14:textId="77777777" w:rsidR="00014947" w:rsidRDefault="00014947"/>
    <w:p w14:paraId="493D20CB" w14:textId="77777777" w:rsidR="00014947" w:rsidRDefault="00014947"/>
    <w:p w14:paraId="6246BEC6" w14:textId="77777777" w:rsidR="0076210C" w:rsidRDefault="00D614CD">
      <w:pPr>
        <w:pStyle w:val="Titre1"/>
        <w:rPr>
          <w:rFonts w:ascii="CloneRoundedLatn-Me" w:hAnsi="CloneRoundedLatn-Me"/>
          <w:b/>
          <w:bCs/>
          <w:color w:val="7A0012"/>
        </w:rPr>
      </w:pPr>
      <w:bookmarkStart w:id="6" w:name="_Toc220066457"/>
      <w:r>
        <w:rPr>
          <w:rFonts w:ascii="CloneRoundedLatn-Me" w:hAnsi="CloneRoundedLatn-Me"/>
          <w:b/>
          <w:bCs/>
          <w:color w:val="7A0012"/>
        </w:rPr>
        <w:lastRenderedPageBreak/>
        <w:t>Conditions applicables aux demandeurs</w:t>
      </w:r>
      <w:bookmarkEnd w:id="6"/>
      <w:r>
        <w:rPr>
          <w:rFonts w:ascii="CloneRoundedLatn-Me" w:hAnsi="CloneRoundedLatn-Me"/>
          <w:b/>
          <w:bCs/>
          <w:color w:val="7A0012"/>
        </w:rPr>
        <w:t xml:space="preserve"> </w:t>
      </w:r>
    </w:p>
    <w:p w14:paraId="4F118BFE" w14:textId="77777777" w:rsidR="0076210C" w:rsidRDefault="0076210C"/>
    <w:p w14:paraId="6F3475D9" w14:textId="77777777" w:rsidR="0076210C" w:rsidRDefault="00D614CD" w:rsidP="00B664E9">
      <w:pPr>
        <w:jc w:val="both"/>
        <w:rPr>
          <w:rFonts w:asciiTheme="majorHAnsi" w:hAnsiTheme="majorHAnsi" w:cstheme="majorHAnsi"/>
          <w:sz w:val="24"/>
          <w:szCs w:val="24"/>
        </w:rPr>
      </w:pPr>
      <w:r>
        <w:rPr>
          <w:rFonts w:asciiTheme="majorHAnsi" w:hAnsiTheme="majorHAnsi" w:cstheme="majorHAnsi"/>
          <w:sz w:val="24"/>
          <w:szCs w:val="24"/>
        </w:rPr>
        <w:t>Les entreprises en liquidation judiciaire sont exclues du présent appel à projets.</w:t>
      </w:r>
    </w:p>
    <w:p w14:paraId="4A99F939" w14:textId="77777777" w:rsidR="0076210C" w:rsidRDefault="00D614CD" w:rsidP="00B664E9">
      <w:pPr>
        <w:jc w:val="both"/>
        <w:rPr>
          <w:rFonts w:asciiTheme="majorHAnsi" w:hAnsiTheme="majorHAnsi" w:cstheme="majorHAnsi"/>
          <w:sz w:val="24"/>
          <w:szCs w:val="24"/>
        </w:rPr>
      </w:pPr>
      <w:r>
        <w:rPr>
          <w:rFonts w:asciiTheme="majorHAnsi" w:hAnsiTheme="majorHAnsi" w:cstheme="majorHAnsi"/>
          <w:sz w:val="24"/>
          <w:szCs w:val="24"/>
        </w:rPr>
        <w:t>Seuls les demandeurs ayant un numéro SIRET (ou dans certains cas un numéro SIRET provisoire) peuvent déposer une demande d’aide.</w:t>
      </w:r>
    </w:p>
    <w:p w14:paraId="23E633A4" w14:textId="77777777" w:rsidR="0076210C" w:rsidRDefault="0076210C">
      <w:pPr>
        <w:rPr>
          <w:rFonts w:asciiTheme="majorHAnsi" w:hAnsiTheme="majorHAnsi" w:cstheme="majorHAnsi"/>
          <w:sz w:val="24"/>
          <w:szCs w:val="24"/>
        </w:rPr>
      </w:pPr>
    </w:p>
    <w:p w14:paraId="5157CF1A" w14:textId="77777777" w:rsidR="0076210C" w:rsidRDefault="00D614CD">
      <w:pPr>
        <w:pStyle w:val="Titre2"/>
        <w:jc w:val="both"/>
        <w:rPr>
          <w:rFonts w:eastAsia="Times New Roman"/>
          <w:b/>
          <w:bCs/>
          <w:color w:val="7A0012"/>
        </w:rPr>
      </w:pPr>
      <w:r>
        <w:rPr>
          <w:rFonts w:eastAsia="Times New Roman"/>
          <w:b/>
          <w:bCs/>
          <w:color w:val="7A0012"/>
        </w:rPr>
        <w:t>Conditions d’éligibilité applicables aux demandeurs dans le cadre de l’intervention régionale relative aux équipements pastoraux collectifs (73.01B)</w:t>
      </w:r>
    </w:p>
    <w:p w14:paraId="30B0FEF3" w14:textId="77777777" w:rsidR="0076210C" w:rsidRDefault="0076210C">
      <w:pPr>
        <w:jc w:val="both"/>
        <w:rPr>
          <w:rFonts w:asciiTheme="majorHAnsi" w:hAnsiTheme="majorHAnsi" w:cstheme="majorHAnsi"/>
          <w:sz w:val="24"/>
          <w:szCs w:val="24"/>
        </w:rPr>
      </w:pPr>
    </w:p>
    <w:p w14:paraId="11317657" w14:textId="77777777" w:rsidR="0076210C" w:rsidRDefault="00D614CD">
      <w:pP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 xml:space="preserve">Sont éligibles : </w:t>
      </w:r>
    </w:p>
    <w:p w14:paraId="319594B7" w14:textId="77777777" w:rsidR="0076210C" w:rsidRDefault="00D614CD">
      <w:pPr>
        <w:pStyle w:val="Paragraphedeliste"/>
        <w:numPr>
          <w:ilvl w:val="0"/>
          <w:numId w:val="9"/>
        </w:numP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Associations foncières pastorales, libres ou autorisées</w:t>
      </w:r>
    </w:p>
    <w:p w14:paraId="5276F14B" w14:textId="77777777" w:rsidR="0076210C" w:rsidRDefault="00D614CD">
      <w:pPr>
        <w:pStyle w:val="Paragraphedeliste"/>
        <w:numPr>
          <w:ilvl w:val="0"/>
          <w:numId w:val="9"/>
        </w:numP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Groupements pastoraux agréés</w:t>
      </w:r>
    </w:p>
    <w:p w14:paraId="3813A8A8" w14:textId="77777777" w:rsidR="0076210C" w:rsidRDefault="00D614CD">
      <w:pPr>
        <w:pStyle w:val="Paragraphedeliste"/>
        <w:numPr>
          <w:ilvl w:val="0"/>
          <w:numId w:val="9"/>
        </w:numP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Associations et fédérations d’alpage</w:t>
      </w:r>
    </w:p>
    <w:p w14:paraId="653A09C6" w14:textId="77777777" w:rsidR="0076210C" w:rsidRDefault="00D614CD">
      <w:pPr>
        <w:pStyle w:val="Paragraphedeliste"/>
        <w:numPr>
          <w:ilvl w:val="0"/>
          <w:numId w:val="9"/>
        </w:numP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Collectivités et leurs groupements</w:t>
      </w:r>
    </w:p>
    <w:p w14:paraId="7E95DB79" w14:textId="77777777" w:rsidR="0076210C" w:rsidRDefault="00D614CD">
      <w:pPr>
        <w:pStyle w:val="Paragraphedeliste"/>
        <w:numPr>
          <w:ilvl w:val="0"/>
          <w:numId w:val="9"/>
        </w:numP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Établissements publics</w:t>
      </w:r>
    </w:p>
    <w:p w14:paraId="5611BC66" w14:textId="77777777" w:rsidR="0076210C" w:rsidRDefault="00D614CD">
      <w:pPr>
        <w:pStyle w:val="Paragraphedeliste"/>
        <w:numPr>
          <w:ilvl w:val="0"/>
          <w:numId w:val="9"/>
        </w:numP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Associations syndicales libres</w:t>
      </w:r>
    </w:p>
    <w:p w14:paraId="0175703F" w14:textId="77777777" w:rsidR="0076210C" w:rsidRDefault="0076210C">
      <w:pPr>
        <w:pStyle w:val="Paragraphedeliste"/>
        <w:rPr>
          <w:rFonts w:asciiTheme="majorHAnsi" w:eastAsia="Calibri" w:hAnsiTheme="majorHAnsi" w:cstheme="majorHAnsi"/>
          <w:color w:val="000000"/>
          <w:sz w:val="24"/>
          <w:szCs w:val="24"/>
        </w:rPr>
      </w:pPr>
    </w:p>
    <w:p w14:paraId="115FD68A" w14:textId="77777777" w:rsidR="0076210C" w:rsidRDefault="00D614CD">
      <w:pPr>
        <w:pStyle w:val="Titre2"/>
        <w:jc w:val="both"/>
        <w:rPr>
          <w:rFonts w:eastAsia="Calibri" w:cstheme="majorHAnsi"/>
          <w:color w:val="000000"/>
          <w:sz w:val="24"/>
          <w:szCs w:val="24"/>
        </w:rPr>
      </w:pPr>
      <w:bookmarkStart w:id="7" w:name="_Ref188280707"/>
      <w:r>
        <w:rPr>
          <w:rFonts w:eastAsia="Times New Roman"/>
          <w:b/>
          <w:bCs/>
          <w:color w:val="7A0012"/>
        </w:rPr>
        <w:t>Conditions d’éligibilité applicables aux demandeurs dans le cadre de l’intervention régionale relative aux cabanes pastorales des communes en difficulté (73.02)</w:t>
      </w:r>
      <w:bookmarkEnd w:id="7"/>
      <w:r>
        <w:rPr>
          <w:rFonts w:eastAsia="Times New Roman"/>
          <w:b/>
          <w:bCs/>
          <w:color w:val="7A0012"/>
        </w:rPr>
        <w:t xml:space="preserve"> </w:t>
      </w:r>
    </w:p>
    <w:p w14:paraId="24B621B6" w14:textId="77777777" w:rsidR="0076210C" w:rsidRDefault="0076210C">
      <w:pPr>
        <w:pStyle w:val="Default"/>
        <w:jc w:val="both"/>
        <w:rPr>
          <w:rFonts w:asciiTheme="majorHAnsi" w:hAnsiTheme="majorHAnsi" w:cstheme="majorHAnsi"/>
          <w:b/>
          <w:bCs/>
        </w:rPr>
      </w:pPr>
    </w:p>
    <w:p w14:paraId="7A37FD39" w14:textId="77777777" w:rsidR="0076210C" w:rsidRDefault="00D614CD">
      <w:pPr>
        <w:pStyle w:val="Default"/>
        <w:jc w:val="both"/>
        <w:rPr>
          <w:rFonts w:asciiTheme="majorHAnsi" w:hAnsiTheme="majorHAnsi" w:cstheme="majorHAnsi"/>
          <w:b/>
          <w:bCs/>
        </w:rPr>
      </w:pPr>
      <w:r>
        <w:rPr>
          <w:rFonts w:asciiTheme="majorHAnsi" w:hAnsiTheme="majorHAnsi" w:cstheme="majorHAnsi"/>
          <w:b/>
          <w:bCs/>
        </w:rPr>
        <w:t xml:space="preserve">Seules les communes sont éligibles au titre de l’intervention régionale. </w:t>
      </w:r>
    </w:p>
    <w:p w14:paraId="50FA5B72" w14:textId="77777777" w:rsidR="0076210C" w:rsidRDefault="0076210C">
      <w:pPr>
        <w:pStyle w:val="Default"/>
        <w:jc w:val="both"/>
        <w:rPr>
          <w:rFonts w:asciiTheme="majorHAnsi" w:hAnsiTheme="majorHAnsi" w:cstheme="majorHAnsi"/>
        </w:rPr>
      </w:pPr>
    </w:p>
    <w:p w14:paraId="2F92FDA8" w14:textId="6CB5B3A7" w:rsidR="0076210C" w:rsidRDefault="00D614CD">
      <w:pPr>
        <w:jc w:val="both"/>
        <w:rPr>
          <w:rFonts w:asciiTheme="majorHAnsi" w:eastAsia="Times New Roman" w:hAnsiTheme="majorHAnsi" w:cstheme="majorHAnsi"/>
          <w:kern w:val="2"/>
          <w:sz w:val="24"/>
          <w:szCs w:val="24"/>
          <w:lang w:eastAsia="fr-FR" w:bidi="hi-IN"/>
        </w:rPr>
      </w:pPr>
      <w:r>
        <w:rPr>
          <w:rFonts w:asciiTheme="majorHAnsi" w:eastAsia="Calibri" w:hAnsiTheme="majorHAnsi" w:cstheme="majorHAnsi"/>
          <w:color w:val="000000"/>
          <w:sz w:val="24"/>
          <w:szCs w:val="24"/>
        </w:rPr>
        <w:t>Elles doivent répondre au critère de difficulté financière : l</w:t>
      </w:r>
      <w:r>
        <w:rPr>
          <w:rFonts w:asciiTheme="majorHAnsi" w:eastAsia="Times New Roman" w:hAnsiTheme="majorHAnsi" w:cstheme="majorHAnsi"/>
          <w:kern w:val="2"/>
          <w:sz w:val="24"/>
          <w:szCs w:val="24"/>
          <w:lang w:eastAsia="fr-FR" w:bidi="hi-IN"/>
        </w:rPr>
        <w:t xml:space="preserve">es communes devront </w:t>
      </w:r>
      <w:r w:rsidR="00014947">
        <w:rPr>
          <w:rFonts w:asciiTheme="majorHAnsi" w:eastAsia="Times New Roman" w:hAnsiTheme="majorHAnsi" w:cstheme="majorHAnsi"/>
          <w:kern w:val="2"/>
          <w:sz w:val="24"/>
          <w:szCs w:val="24"/>
          <w:lang w:eastAsia="fr-FR" w:bidi="hi-IN"/>
        </w:rPr>
        <w:t xml:space="preserve">atteindre </w:t>
      </w:r>
      <w:proofErr w:type="spellStart"/>
      <w:r w:rsidR="00014947">
        <w:rPr>
          <w:rFonts w:asciiTheme="majorHAnsi" w:eastAsia="Times New Roman" w:hAnsiTheme="majorHAnsi" w:cstheme="majorHAnsi"/>
          <w:kern w:val="2"/>
          <w:sz w:val="24"/>
          <w:szCs w:val="24"/>
          <w:lang w:eastAsia="fr-FR" w:bidi="hi-IN"/>
        </w:rPr>
        <w:t>un</w:t>
      </w:r>
      <w:r>
        <w:rPr>
          <w:rFonts w:asciiTheme="majorHAnsi" w:eastAsia="Times New Roman" w:hAnsiTheme="majorHAnsi" w:cstheme="majorHAnsi"/>
          <w:kern w:val="2"/>
          <w:sz w:val="24"/>
          <w:szCs w:val="24"/>
          <w:lang w:eastAsia="fr-FR" w:bidi="hi-IN"/>
        </w:rPr>
        <w:t>échelon</w:t>
      </w:r>
      <w:proofErr w:type="spellEnd"/>
      <w:r>
        <w:rPr>
          <w:rFonts w:asciiTheme="majorHAnsi" w:eastAsia="Times New Roman" w:hAnsiTheme="majorHAnsi" w:cstheme="majorHAnsi"/>
          <w:kern w:val="2"/>
          <w:sz w:val="24"/>
          <w:szCs w:val="24"/>
          <w:lang w:eastAsia="fr-FR" w:bidi="hi-IN"/>
        </w:rPr>
        <w:t xml:space="preserve"> </w:t>
      </w:r>
      <w:r w:rsidR="00014947">
        <w:rPr>
          <w:rFonts w:asciiTheme="majorHAnsi" w:eastAsia="Times New Roman" w:hAnsiTheme="majorHAnsi" w:cstheme="majorHAnsi"/>
          <w:kern w:val="2"/>
          <w:sz w:val="24"/>
          <w:szCs w:val="24"/>
          <w:lang w:eastAsia="fr-FR" w:bidi="hi-IN"/>
        </w:rPr>
        <w:t>égal ou supérieur</w:t>
      </w:r>
      <w:r>
        <w:rPr>
          <w:rFonts w:asciiTheme="majorHAnsi" w:eastAsia="Times New Roman" w:hAnsiTheme="majorHAnsi" w:cstheme="majorHAnsi"/>
          <w:kern w:val="2"/>
          <w:sz w:val="24"/>
          <w:szCs w:val="24"/>
          <w:lang w:eastAsia="fr-FR" w:bidi="hi-IN"/>
        </w:rPr>
        <w:t xml:space="preserve"> à 6, calculé sur les indicateurs suivants :</w:t>
      </w:r>
    </w:p>
    <w:p w14:paraId="3519D652" w14:textId="052C0278" w:rsidR="0076210C" w:rsidRDefault="00D614CD">
      <w:pPr>
        <w:pStyle w:val="pf1"/>
        <w:numPr>
          <w:ilvl w:val="0"/>
          <w:numId w:val="10"/>
        </w:numPr>
        <w:spacing w:before="280" w:after="0"/>
        <w:jc w:val="both"/>
        <w:rPr>
          <w:rFonts w:asciiTheme="majorHAnsi" w:hAnsiTheme="majorHAnsi" w:cstheme="majorHAnsi"/>
          <w:kern w:val="2"/>
          <w:lang w:bidi="hi-IN"/>
        </w:rPr>
      </w:pPr>
      <w:r>
        <w:rPr>
          <w:rFonts w:asciiTheme="majorHAnsi" w:hAnsiTheme="majorHAnsi" w:cstheme="majorHAnsi"/>
          <w:kern w:val="2"/>
          <w:lang w:bidi="hi-IN"/>
        </w:rPr>
        <w:t>Financement potentiel de la capacité d’autofinancement (CAF) nette 2024 pour les 25% résiduels (si taux de financement classique à 75%)</w:t>
      </w:r>
    </w:p>
    <w:p w14:paraId="3B3FDBC9" w14:textId="04676BD9" w:rsidR="0076210C" w:rsidRDefault="00D614CD">
      <w:pPr>
        <w:pStyle w:val="pf1"/>
        <w:numPr>
          <w:ilvl w:val="0"/>
          <w:numId w:val="10"/>
        </w:numPr>
        <w:spacing w:after="0"/>
        <w:jc w:val="both"/>
        <w:rPr>
          <w:rFonts w:asciiTheme="majorHAnsi" w:hAnsiTheme="majorHAnsi" w:cstheme="majorHAnsi"/>
          <w:kern w:val="2"/>
          <w:lang w:bidi="hi-IN"/>
        </w:rPr>
      </w:pPr>
      <w:r>
        <w:rPr>
          <w:rFonts w:asciiTheme="majorHAnsi" w:hAnsiTheme="majorHAnsi" w:cstheme="majorHAnsi"/>
          <w:kern w:val="2"/>
          <w:lang w:bidi="hi-IN"/>
        </w:rPr>
        <w:t>Financement potentiel de la CAF nette 2023 pour les 25% résiduels (si taux de financement classique à 75%)</w:t>
      </w:r>
    </w:p>
    <w:p w14:paraId="1BDF7940" w14:textId="0EA1046E" w:rsidR="0076210C" w:rsidRDefault="00D614CD">
      <w:pPr>
        <w:pStyle w:val="pf1"/>
        <w:numPr>
          <w:ilvl w:val="0"/>
          <w:numId w:val="10"/>
        </w:numPr>
        <w:spacing w:after="0"/>
        <w:jc w:val="both"/>
        <w:rPr>
          <w:rFonts w:asciiTheme="majorHAnsi" w:hAnsiTheme="majorHAnsi" w:cstheme="majorHAnsi"/>
          <w:kern w:val="2"/>
          <w:lang w:bidi="hi-IN"/>
        </w:rPr>
      </w:pPr>
      <w:r>
        <w:rPr>
          <w:rFonts w:asciiTheme="majorHAnsi" w:hAnsiTheme="majorHAnsi" w:cstheme="majorHAnsi"/>
          <w:kern w:val="2"/>
          <w:lang w:bidi="hi-IN"/>
        </w:rPr>
        <w:t xml:space="preserve">Surface financière : poids résiduel de la cabane pastorale dans les produits réels de fonctionnement 2024 </w:t>
      </w:r>
    </w:p>
    <w:p w14:paraId="673B4DCF" w14:textId="2225F075" w:rsidR="0076210C" w:rsidRDefault="00D614CD">
      <w:pPr>
        <w:pStyle w:val="pf1"/>
        <w:numPr>
          <w:ilvl w:val="0"/>
          <w:numId w:val="10"/>
        </w:numPr>
        <w:spacing w:after="280"/>
        <w:jc w:val="both"/>
        <w:rPr>
          <w:rFonts w:asciiTheme="majorHAnsi" w:hAnsiTheme="majorHAnsi" w:cstheme="majorHAnsi"/>
          <w:kern w:val="2"/>
          <w:lang w:bidi="hi-IN"/>
        </w:rPr>
      </w:pPr>
      <w:r>
        <w:rPr>
          <w:rFonts w:asciiTheme="majorHAnsi" w:hAnsiTheme="majorHAnsi" w:cstheme="majorHAnsi"/>
          <w:kern w:val="2"/>
          <w:lang w:bidi="hi-IN"/>
        </w:rPr>
        <w:t>Ratio d’endettement 2024</w:t>
      </w:r>
    </w:p>
    <w:p w14:paraId="6924FBED" w14:textId="55451E35" w:rsidR="0076210C" w:rsidRDefault="00D614CD">
      <w:pPr>
        <w:spacing w:after="0" w:line="240" w:lineRule="auto"/>
        <w:jc w:val="both"/>
        <w:rPr>
          <w:rFonts w:asciiTheme="majorHAnsi" w:eastAsia="Times New Roman" w:hAnsiTheme="majorHAnsi" w:cstheme="majorHAnsi"/>
          <w:kern w:val="2"/>
          <w:sz w:val="24"/>
          <w:szCs w:val="24"/>
          <w:lang w:eastAsia="fr-FR" w:bidi="hi-IN"/>
        </w:rPr>
      </w:pPr>
      <w:r>
        <w:rPr>
          <w:rFonts w:asciiTheme="majorHAnsi" w:eastAsia="Times New Roman" w:hAnsiTheme="majorHAnsi" w:cstheme="majorHAnsi"/>
          <w:kern w:val="2"/>
          <w:sz w:val="24"/>
          <w:szCs w:val="24"/>
          <w:lang w:eastAsia="fr-FR" w:bidi="hi-IN"/>
        </w:rPr>
        <w:t xml:space="preserve">La méthode de calcul est détaillée dans l’annexe </w:t>
      </w:r>
      <w:r w:rsidR="009B05BC">
        <w:rPr>
          <w:rFonts w:asciiTheme="majorHAnsi" w:eastAsia="Times New Roman" w:hAnsiTheme="majorHAnsi" w:cstheme="majorHAnsi"/>
          <w:kern w:val="2"/>
          <w:sz w:val="24"/>
          <w:szCs w:val="24"/>
          <w:lang w:eastAsia="fr-FR" w:bidi="hi-IN"/>
        </w:rPr>
        <w:t>3</w:t>
      </w:r>
      <w:r>
        <w:rPr>
          <w:rFonts w:asciiTheme="majorHAnsi" w:eastAsia="Times New Roman" w:hAnsiTheme="majorHAnsi" w:cstheme="majorHAnsi"/>
          <w:kern w:val="2"/>
          <w:sz w:val="24"/>
          <w:szCs w:val="24"/>
          <w:lang w:eastAsia="fr-FR" w:bidi="hi-IN"/>
        </w:rPr>
        <w:t xml:space="preserve">. </w:t>
      </w:r>
    </w:p>
    <w:p w14:paraId="4AE1AB5B" w14:textId="77777777" w:rsidR="0076210C" w:rsidRDefault="0076210C">
      <w:pPr>
        <w:spacing w:after="0" w:line="240" w:lineRule="auto"/>
        <w:jc w:val="both"/>
        <w:rPr>
          <w:rFonts w:asciiTheme="majorHAnsi" w:eastAsia="Times New Roman" w:hAnsiTheme="majorHAnsi" w:cstheme="majorHAnsi"/>
          <w:kern w:val="2"/>
          <w:sz w:val="24"/>
          <w:szCs w:val="24"/>
          <w:lang w:eastAsia="fr-FR" w:bidi="hi-IN"/>
        </w:rPr>
      </w:pPr>
    </w:p>
    <w:p w14:paraId="4E77B05A" w14:textId="77777777" w:rsidR="0076210C" w:rsidRDefault="00D614CD">
      <w:pPr>
        <w:shd w:val="clear" w:color="auto" w:fill="7A1200"/>
        <w:spacing w:after="0" w:line="240" w:lineRule="auto"/>
        <w:jc w:val="center"/>
        <w:rPr>
          <w:rFonts w:asciiTheme="majorHAnsi" w:eastAsia="Times New Roman" w:hAnsiTheme="majorHAnsi" w:cstheme="majorHAnsi"/>
          <w:color w:val="FFFFFF" w:themeColor="background1"/>
          <w:kern w:val="2"/>
          <w:sz w:val="28"/>
          <w:szCs w:val="28"/>
          <w:lang w:eastAsia="fr-FR" w:bidi="hi-IN"/>
        </w:rPr>
      </w:pPr>
      <w:r>
        <w:rPr>
          <w:rFonts w:ascii="Wingdings 3" w:eastAsia="Wingdings 3" w:hAnsi="Wingdings 3" w:cs="Wingdings 3"/>
          <w:color w:val="FFFFFF" w:themeColor="background1"/>
          <w:kern w:val="2"/>
          <w:sz w:val="28"/>
          <w:szCs w:val="28"/>
          <w:lang w:eastAsia="fr-FR" w:bidi="hi-IN"/>
        </w:rPr>
        <w:sym w:font="Wingdings 3" w:char="F070"/>
      </w:r>
    </w:p>
    <w:p w14:paraId="60B554EB" w14:textId="77777777" w:rsidR="0076210C" w:rsidRDefault="00D614CD">
      <w:pPr>
        <w:shd w:val="clear" w:color="auto" w:fill="7A1200"/>
        <w:spacing w:after="0" w:line="240" w:lineRule="auto"/>
        <w:jc w:val="both"/>
        <w:rPr>
          <w:rFonts w:asciiTheme="majorHAnsi" w:eastAsia="Times New Roman" w:hAnsiTheme="majorHAnsi" w:cstheme="majorHAnsi"/>
          <w:color w:val="FFFFFF" w:themeColor="background1"/>
          <w:kern w:val="2"/>
          <w:sz w:val="24"/>
          <w:szCs w:val="24"/>
          <w:lang w:eastAsia="fr-FR" w:bidi="hi-IN"/>
        </w:rPr>
      </w:pPr>
      <w:r>
        <w:rPr>
          <w:rFonts w:asciiTheme="majorHAnsi" w:eastAsia="Times New Roman" w:hAnsiTheme="majorHAnsi" w:cstheme="majorHAnsi"/>
          <w:color w:val="FFFFFF" w:themeColor="background1"/>
          <w:kern w:val="2"/>
          <w:sz w:val="24"/>
          <w:szCs w:val="24"/>
          <w:lang w:eastAsia="fr-FR" w:bidi="hi-IN"/>
        </w:rPr>
        <w:t xml:space="preserve">Les communes doivent compléter l’Annexe 2 – Feuille calcul éligibilité commune, onglet Données. </w:t>
      </w:r>
    </w:p>
    <w:p w14:paraId="2787AE9D" w14:textId="77777777" w:rsidR="0076210C" w:rsidRDefault="0076210C">
      <w:pPr>
        <w:shd w:val="clear" w:color="auto" w:fill="7A1200"/>
        <w:spacing w:after="0" w:line="240" w:lineRule="auto"/>
        <w:jc w:val="both"/>
        <w:rPr>
          <w:rFonts w:asciiTheme="majorHAnsi" w:eastAsia="Times New Roman" w:hAnsiTheme="majorHAnsi" w:cstheme="majorHAnsi"/>
          <w:color w:val="FFFFFF" w:themeColor="background1"/>
          <w:kern w:val="2"/>
          <w:sz w:val="24"/>
          <w:szCs w:val="24"/>
          <w:lang w:eastAsia="fr-FR" w:bidi="hi-IN"/>
        </w:rPr>
      </w:pPr>
    </w:p>
    <w:p w14:paraId="1B427E73" w14:textId="77777777" w:rsidR="0076210C" w:rsidRDefault="00D614CD">
      <w:pPr>
        <w:shd w:val="clear" w:color="auto" w:fill="7A1200"/>
        <w:spacing w:after="0" w:line="240" w:lineRule="auto"/>
        <w:jc w:val="both"/>
        <w:rPr>
          <w:rFonts w:asciiTheme="majorHAnsi" w:eastAsia="Times New Roman" w:hAnsiTheme="majorHAnsi" w:cstheme="majorHAnsi"/>
          <w:color w:val="FFFFFF" w:themeColor="background1"/>
          <w:kern w:val="2"/>
          <w:sz w:val="24"/>
          <w:szCs w:val="24"/>
          <w:lang w:eastAsia="fr-FR" w:bidi="hi-IN"/>
        </w:rPr>
      </w:pPr>
      <w:r>
        <w:rPr>
          <w:rFonts w:asciiTheme="majorHAnsi" w:eastAsia="Times New Roman" w:hAnsiTheme="majorHAnsi" w:cstheme="majorHAnsi"/>
          <w:color w:val="FFFFFF" w:themeColor="background1"/>
          <w:kern w:val="2"/>
          <w:sz w:val="24"/>
          <w:szCs w:val="24"/>
          <w:lang w:eastAsia="fr-FR" w:bidi="hi-IN"/>
        </w:rPr>
        <w:t xml:space="preserve">Si le nombre de points est </w:t>
      </w:r>
      <w:r>
        <w:rPr>
          <w:rFonts w:asciiTheme="majorHAnsi" w:eastAsia="Times New Roman" w:hAnsiTheme="majorHAnsi" w:cstheme="majorHAnsi"/>
          <w:b/>
          <w:bCs/>
          <w:color w:val="FFFFFF" w:themeColor="background1"/>
          <w:kern w:val="2"/>
          <w:sz w:val="24"/>
          <w:szCs w:val="24"/>
          <w:lang w:eastAsia="fr-FR" w:bidi="hi-IN"/>
        </w:rPr>
        <w:t>inférieur à 6</w:t>
      </w:r>
      <w:r>
        <w:rPr>
          <w:rFonts w:asciiTheme="majorHAnsi" w:eastAsia="Times New Roman" w:hAnsiTheme="majorHAnsi" w:cstheme="majorHAnsi"/>
          <w:color w:val="FFFFFF" w:themeColor="background1"/>
          <w:kern w:val="2"/>
          <w:sz w:val="24"/>
          <w:szCs w:val="24"/>
          <w:lang w:eastAsia="fr-FR" w:bidi="hi-IN"/>
        </w:rPr>
        <w:t xml:space="preserve">, la commune n’est </w:t>
      </w:r>
      <w:r>
        <w:rPr>
          <w:rFonts w:asciiTheme="majorHAnsi" w:eastAsia="Times New Roman" w:hAnsiTheme="majorHAnsi" w:cstheme="majorHAnsi"/>
          <w:b/>
          <w:bCs/>
          <w:color w:val="FFFFFF" w:themeColor="background1"/>
          <w:kern w:val="2"/>
          <w:sz w:val="24"/>
          <w:szCs w:val="24"/>
          <w:u w:val="single"/>
          <w:lang w:eastAsia="fr-FR" w:bidi="hi-IN"/>
        </w:rPr>
        <w:t>pas éligible au financement à 100%</w:t>
      </w:r>
      <w:r>
        <w:rPr>
          <w:rFonts w:asciiTheme="majorHAnsi" w:eastAsia="Times New Roman" w:hAnsiTheme="majorHAnsi" w:cstheme="majorHAnsi"/>
          <w:color w:val="FFFFFF" w:themeColor="background1"/>
          <w:kern w:val="2"/>
          <w:sz w:val="24"/>
          <w:szCs w:val="24"/>
          <w:lang w:eastAsia="fr-FR" w:bidi="hi-IN"/>
        </w:rPr>
        <w:t xml:space="preserve"> de son projet.</w:t>
      </w:r>
    </w:p>
    <w:p w14:paraId="60F9CB35" w14:textId="4DE86CB2" w:rsidR="0076210C" w:rsidRDefault="00D614CD">
      <w:pPr>
        <w:pStyle w:val="Titre1"/>
        <w:rPr>
          <w:rFonts w:ascii="CloneRoundedLatn-Me" w:hAnsi="CloneRoundedLatn-Me"/>
          <w:b/>
          <w:bCs/>
          <w:color w:val="7A0012"/>
        </w:rPr>
      </w:pPr>
      <w:bookmarkStart w:id="8" w:name="_Toc220066458"/>
      <w:r>
        <w:rPr>
          <w:rFonts w:ascii="CloneRoundedLatn-Me" w:hAnsi="CloneRoundedLatn-Me"/>
          <w:b/>
          <w:bCs/>
          <w:color w:val="7A0012"/>
        </w:rPr>
        <w:lastRenderedPageBreak/>
        <w:t>Condition</w:t>
      </w:r>
      <w:r w:rsidR="00AD4E80">
        <w:rPr>
          <w:rFonts w:ascii="CloneRoundedLatn-Me" w:hAnsi="CloneRoundedLatn-Me"/>
          <w:b/>
          <w:bCs/>
          <w:color w:val="7A0012"/>
        </w:rPr>
        <w:t>s</w:t>
      </w:r>
      <w:r>
        <w:rPr>
          <w:rFonts w:ascii="CloneRoundedLatn-Me" w:hAnsi="CloneRoundedLatn-Me"/>
          <w:b/>
          <w:bCs/>
          <w:color w:val="7A0012"/>
        </w:rPr>
        <w:t xml:space="preserve"> d’éligibilité applicables aux projets</w:t>
      </w:r>
      <w:bookmarkEnd w:id="8"/>
      <w:r>
        <w:rPr>
          <w:rFonts w:ascii="CloneRoundedLatn-Me" w:hAnsi="CloneRoundedLatn-Me"/>
          <w:b/>
          <w:bCs/>
          <w:color w:val="7A0012"/>
        </w:rPr>
        <w:t xml:space="preserve"> </w:t>
      </w:r>
    </w:p>
    <w:p w14:paraId="69F58A64" w14:textId="77777777" w:rsidR="0076210C" w:rsidRDefault="0076210C">
      <w:pPr>
        <w:spacing w:after="21" w:line="252" w:lineRule="auto"/>
        <w:jc w:val="both"/>
        <w:rPr>
          <w:rFonts w:ascii="Calibri Light" w:eastAsia="SimSun" w:hAnsi="Calibri Light" w:cs="Times New Roman"/>
          <w:b/>
          <w:bCs/>
          <w:kern w:val="2"/>
          <w:sz w:val="24"/>
          <w:szCs w:val="24"/>
          <w:lang w:eastAsia="zh-CN" w:bidi="hi-IN"/>
        </w:rPr>
      </w:pPr>
    </w:p>
    <w:p w14:paraId="0BCB0BE0" w14:textId="77777777" w:rsidR="0076210C" w:rsidRDefault="00D614CD">
      <w:pPr>
        <w:jc w:val="both"/>
        <w:rPr>
          <w:rFonts w:ascii="Calibri Light" w:eastAsia="SimSun" w:hAnsi="Calibri Light" w:cs="Times New Roman"/>
          <w:b/>
          <w:bCs/>
          <w:kern w:val="2"/>
          <w:sz w:val="24"/>
          <w:szCs w:val="24"/>
          <w:lang w:eastAsia="zh-CN" w:bidi="hi-IN"/>
        </w:rPr>
      </w:pPr>
      <w:r>
        <w:rPr>
          <w:rFonts w:ascii="Calibri Light" w:eastAsia="SimSun" w:hAnsi="Calibri Light" w:cs="Times New Roman"/>
          <w:b/>
          <w:bCs/>
          <w:kern w:val="2"/>
          <w:sz w:val="24"/>
          <w:szCs w:val="24"/>
          <w:lang w:eastAsia="zh-CN" w:bidi="hi-IN"/>
        </w:rPr>
        <w:t xml:space="preserve">Une demande correspond à </w:t>
      </w:r>
      <w:r>
        <w:rPr>
          <w:rFonts w:ascii="Calibri Light" w:eastAsia="SimSun" w:hAnsi="Calibri Light" w:cs="Times New Roman"/>
          <w:b/>
          <w:bCs/>
          <w:kern w:val="2"/>
          <w:sz w:val="24"/>
          <w:szCs w:val="24"/>
          <w:u w:val="single"/>
          <w:lang w:eastAsia="zh-CN" w:bidi="hi-IN"/>
        </w:rPr>
        <w:t>un</w:t>
      </w:r>
      <w:r>
        <w:rPr>
          <w:rFonts w:ascii="Calibri Light" w:eastAsia="SimSun" w:hAnsi="Calibri Light" w:cs="Times New Roman"/>
          <w:b/>
          <w:bCs/>
          <w:kern w:val="2"/>
          <w:sz w:val="24"/>
          <w:szCs w:val="24"/>
          <w:lang w:eastAsia="zh-CN" w:bidi="hi-IN"/>
        </w:rPr>
        <w:t xml:space="preserve"> projet de cabane pastorale et/ou d’impluvium. Si </w:t>
      </w:r>
      <w:r>
        <w:rPr>
          <w:rFonts w:ascii="Calibri Light" w:eastAsia="SimSun" w:hAnsi="Calibri Light" w:cs="Times New Roman"/>
          <w:b/>
          <w:bCs/>
          <w:kern w:val="2"/>
          <w:sz w:val="24"/>
          <w:szCs w:val="24"/>
          <w:u w:val="single"/>
          <w:lang w:eastAsia="zh-CN" w:bidi="hi-IN"/>
        </w:rPr>
        <w:t>différentes cabanes</w:t>
      </w:r>
      <w:r>
        <w:rPr>
          <w:rFonts w:ascii="Calibri Light" w:eastAsia="SimSun" w:hAnsi="Calibri Light" w:cs="Times New Roman"/>
          <w:b/>
          <w:bCs/>
          <w:kern w:val="2"/>
          <w:sz w:val="24"/>
          <w:szCs w:val="24"/>
          <w:lang w:eastAsia="zh-CN" w:bidi="hi-IN"/>
        </w:rPr>
        <w:t xml:space="preserve"> sont concernées, alors le demandeur devra déposer des </w:t>
      </w:r>
      <w:r>
        <w:rPr>
          <w:rFonts w:ascii="Calibri Light" w:eastAsia="SimSun" w:hAnsi="Calibri Light" w:cs="Times New Roman"/>
          <w:b/>
          <w:bCs/>
          <w:kern w:val="2"/>
          <w:sz w:val="24"/>
          <w:szCs w:val="24"/>
          <w:u w:val="single"/>
          <w:lang w:eastAsia="zh-CN" w:bidi="hi-IN"/>
        </w:rPr>
        <w:t>demandes distinctes</w:t>
      </w:r>
      <w:r>
        <w:rPr>
          <w:rFonts w:ascii="Calibri Light" w:eastAsia="SimSun" w:hAnsi="Calibri Light" w:cs="Times New Roman"/>
          <w:b/>
          <w:bCs/>
          <w:kern w:val="2"/>
          <w:sz w:val="24"/>
          <w:szCs w:val="24"/>
          <w:lang w:eastAsia="zh-CN" w:bidi="hi-IN"/>
        </w:rPr>
        <w:t xml:space="preserve"> pour chaque cabane. Les demandes devront répondre aux critères d’éligibilité. Un projet d’impluvium seul est également éligible.</w:t>
      </w:r>
    </w:p>
    <w:p w14:paraId="07935949" w14:textId="77777777" w:rsidR="0076210C" w:rsidRDefault="0076210C">
      <w:pPr>
        <w:rPr>
          <w:rFonts w:ascii="Calibri Light" w:eastAsia="SimSun" w:hAnsi="Calibri Light" w:cs="Times New Roman"/>
          <w:b/>
          <w:bCs/>
          <w:kern w:val="2"/>
          <w:sz w:val="24"/>
          <w:szCs w:val="24"/>
          <w:lang w:eastAsia="zh-CN" w:bidi="hi-IN"/>
        </w:rPr>
      </w:pPr>
    </w:p>
    <w:p w14:paraId="3AD4EEE1" w14:textId="77777777" w:rsidR="0076210C" w:rsidRDefault="00D614CD">
      <w:pPr>
        <w:pStyle w:val="Titre2"/>
        <w:rPr>
          <w:rFonts w:eastAsia="Times New Roman"/>
          <w:b/>
          <w:bCs/>
          <w:color w:val="7A0012"/>
        </w:rPr>
      </w:pPr>
      <w:r>
        <w:rPr>
          <w:rFonts w:eastAsia="Times New Roman"/>
          <w:b/>
          <w:bCs/>
          <w:color w:val="7A0012"/>
        </w:rPr>
        <w:t xml:space="preserve">Conditions applicables à tous les projets </w:t>
      </w:r>
    </w:p>
    <w:p w14:paraId="15DD11C5" w14:textId="77777777" w:rsidR="0076210C" w:rsidRDefault="00D614CD">
      <w:pPr>
        <w:pStyle w:val="Titre3"/>
        <w:spacing w:after="240"/>
        <w:rPr>
          <w:rFonts w:eastAsia="Times New Roman"/>
          <w:color w:val="7A0012"/>
        </w:rPr>
      </w:pPr>
      <w:r>
        <w:rPr>
          <w:rFonts w:eastAsia="Times New Roman"/>
          <w:color w:val="7A0012"/>
        </w:rPr>
        <w:t>Inéligibilité des projets de remise en l’état de piste exclusivement</w:t>
      </w:r>
    </w:p>
    <w:p w14:paraId="5CFF78D9" w14:textId="77777777" w:rsidR="0076210C" w:rsidRDefault="00D614CD">
      <w:pPr>
        <w:rPr>
          <w:rFonts w:ascii="Calibri Light" w:hAnsi="Calibri Light"/>
          <w:sz w:val="24"/>
          <w:szCs w:val="24"/>
        </w:rPr>
      </w:pPr>
      <w:r>
        <w:rPr>
          <w:rFonts w:ascii="Calibri Light" w:hAnsi="Calibri Light"/>
          <w:sz w:val="24"/>
          <w:szCs w:val="24"/>
        </w:rPr>
        <w:t xml:space="preserve">La remise en état de l’accès carrossable doit être obligatoirement associée à des dépenses liées à la construction ou à la rénovation d'une cabane. </w:t>
      </w:r>
    </w:p>
    <w:p w14:paraId="4FCC0535" w14:textId="77777777" w:rsidR="0076210C" w:rsidRDefault="00D614CD">
      <w:pPr>
        <w:pStyle w:val="Titre3"/>
        <w:rPr>
          <w:rFonts w:eastAsia="Times New Roman"/>
          <w:color w:val="7A0012"/>
        </w:rPr>
      </w:pPr>
      <w:r>
        <w:rPr>
          <w:rFonts w:eastAsia="Times New Roman"/>
          <w:color w:val="7A0012"/>
        </w:rPr>
        <w:t>Usage exclusif de la cabane à la protection des troupeaux</w:t>
      </w:r>
    </w:p>
    <w:p w14:paraId="60F09D11" w14:textId="77777777" w:rsidR="0076210C" w:rsidRDefault="00D614CD">
      <w:pPr>
        <w:spacing w:before="240" w:line="240" w:lineRule="auto"/>
        <w:jc w:val="both"/>
        <w:rPr>
          <w:rFonts w:ascii="Calibri Light" w:hAnsi="Calibri Light"/>
          <w:bCs/>
          <w:sz w:val="24"/>
          <w:szCs w:val="24"/>
        </w:rPr>
      </w:pPr>
      <w:r>
        <w:rPr>
          <w:rFonts w:ascii="Calibri Light" w:hAnsi="Calibri Light"/>
          <w:bCs/>
          <w:sz w:val="24"/>
          <w:szCs w:val="24"/>
        </w:rPr>
        <w:t xml:space="preserve">La cabane doit être </w:t>
      </w:r>
      <w:r>
        <w:rPr>
          <w:rFonts w:ascii="Calibri Light" w:hAnsi="Calibri Light"/>
          <w:b/>
          <w:sz w:val="24"/>
          <w:szCs w:val="24"/>
        </w:rPr>
        <w:t>exclusivement</w:t>
      </w:r>
      <w:r>
        <w:rPr>
          <w:rFonts w:ascii="Calibri Light" w:hAnsi="Calibri Light"/>
          <w:bCs/>
          <w:sz w:val="24"/>
          <w:szCs w:val="24"/>
        </w:rPr>
        <w:t xml:space="preserve"> à l’usage du berger pour la garde et/ou la protection des troupeaux et ne doit pas servir à une autre activité économique tel qu’une activité touristique ou de transformation agricole. </w:t>
      </w:r>
    </w:p>
    <w:p w14:paraId="09C674B7" w14:textId="77777777" w:rsidR="0076210C" w:rsidRDefault="00D614CD">
      <w:pPr>
        <w:pStyle w:val="Titre3"/>
        <w:spacing w:after="240"/>
        <w:rPr>
          <w:rFonts w:eastAsia="Times New Roman"/>
          <w:color w:val="7A0012"/>
        </w:rPr>
      </w:pPr>
      <w:r>
        <w:rPr>
          <w:rFonts w:eastAsia="Times New Roman"/>
          <w:color w:val="7A0012"/>
        </w:rPr>
        <w:t xml:space="preserve">Commencement des projets </w:t>
      </w:r>
    </w:p>
    <w:p w14:paraId="1D78344C" w14:textId="77777777" w:rsidR="0076210C" w:rsidRDefault="00D614CD">
      <w:pPr>
        <w:jc w:val="both"/>
        <w:rPr>
          <w:rFonts w:asciiTheme="majorHAnsi" w:hAnsiTheme="majorHAnsi" w:cstheme="majorHAnsi"/>
          <w:sz w:val="24"/>
          <w:szCs w:val="24"/>
          <w:lang w:eastAsia="hi-IN" w:bidi="hi-IN"/>
        </w:rPr>
      </w:pPr>
      <w:r>
        <w:rPr>
          <w:rFonts w:asciiTheme="majorHAnsi" w:hAnsiTheme="majorHAnsi" w:cstheme="majorHAnsi"/>
          <w:sz w:val="24"/>
          <w:szCs w:val="24"/>
          <w:lang w:eastAsia="hi-IN" w:bidi="hi-IN"/>
        </w:rPr>
        <w:t xml:space="preserve">Dans le cadre du présent appel à projets, le projet peut commencer à partir de la déclaration de recevabilité du dossier. Une dépense est considérée comme étant engagée dès lors que le demandeur s’engage auprès de son fournisseur ou prestataire (devis signé, contrat engagé, marchés notifiés – sauf certains marchés, notamment à bon de commande etc…). </w:t>
      </w:r>
    </w:p>
    <w:p w14:paraId="277B1AB5" w14:textId="77777777" w:rsidR="0076210C" w:rsidRDefault="00D614CD">
      <w:pPr>
        <w:jc w:val="both"/>
        <w:rPr>
          <w:rFonts w:asciiTheme="majorHAnsi" w:hAnsiTheme="majorHAnsi" w:cstheme="majorHAnsi"/>
          <w:sz w:val="24"/>
          <w:szCs w:val="24"/>
          <w:lang w:eastAsia="hi-IN" w:bidi="hi-IN"/>
        </w:rPr>
      </w:pPr>
      <w:r>
        <w:rPr>
          <w:rFonts w:asciiTheme="majorHAnsi" w:hAnsiTheme="majorHAnsi" w:cstheme="majorHAnsi"/>
          <w:sz w:val="24"/>
          <w:szCs w:val="24"/>
          <w:lang w:eastAsia="hi-IN" w:bidi="hi-IN"/>
        </w:rPr>
        <w:t>Les frais d’études, de faisabilité et d’architecte directement liées au projet peuvent être engagées avant le dépôt de la demande.</w:t>
      </w:r>
    </w:p>
    <w:p w14:paraId="38BC5617" w14:textId="77777777" w:rsidR="0076210C" w:rsidRDefault="00D614CD">
      <w:pPr>
        <w:pStyle w:val="Titre3"/>
        <w:spacing w:after="240"/>
        <w:rPr>
          <w:rFonts w:eastAsia="Times New Roman"/>
          <w:color w:val="7A0012"/>
        </w:rPr>
      </w:pPr>
      <w:r>
        <w:rPr>
          <w:rFonts w:eastAsia="Times New Roman"/>
          <w:color w:val="7A0012"/>
        </w:rPr>
        <w:t xml:space="preserve">Localisation du projet </w:t>
      </w:r>
    </w:p>
    <w:p w14:paraId="2C3F7D02" w14:textId="30E17136" w:rsidR="0076210C" w:rsidRDefault="00D614CD">
      <w:pPr>
        <w:jc w:val="both"/>
        <w:rPr>
          <w:rFonts w:asciiTheme="majorHAnsi" w:hAnsiTheme="majorHAnsi" w:cstheme="majorHAnsi"/>
          <w:sz w:val="24"/>
          <w:szCs w:val="24"/>
          <w:lang w:eastAsia="hi-IN" w:bidi="hi-IN"/>
        </w:rPr>
      </w:pPr>
      <w:r>
        <w:rPr>
          <w:rFonts w:asciiTheme="majorHAnsi" w:hAnsiTheme="majorHAnsi" w:cstheme="majorHAnsi"/>
          <w:sz w:val="24"/>
          <w:szCs w:val="24"/>
          <w:lang w:eastAsia="hi-IN" w:bidi="hi-IN"/>
        </w:rPr>
        <w:t xml:space="preserve">Le projet est considéré régional si l’investissement se situe sur le territoire de la </w:t>
      </w:r>
      <w:r w:rsidR="00B664E9">
        <w:rPr>
          <w:rFonts w:asciiTheme="majorHAnsi" w:hAnsiTheme="majorHAnsi" w:cstheme="majorHAnsi"/>
          <w:sz w:val="24"/>
          <w:szCs w:val="24"/>
          <w:lang w:eastAsia="hi-IN" w:bidi="hi-IN"/>
        </w:rPr>
        <w:t>r</w:t>
      </w:r>
      <w:r>
        <w:rPr>
          <w:rFonts w:asciiTheme="majorHAnsi" w:hAnsiTheme="majorHAnsi" w:cstheme="majorHAnsi"/>
          <w:sz w:val="24"/>
          <w:szCs w:val="24"/>
          <w:lang w:eastAsia="hi-IN" w:bidi="hi-IN"/>
        </w:rPr>
        <w:t xml:space="preserve">égion Provence-Alpes-Côte d’Azur. </w:t>
      </w:r>
    </w:p>
    <w:p w14:paraId="1AAB889A" w14:textId="32045D2A" w:rsidR="0076210C" w:rsidRDefault="00D614CD">
      <w:pPr>
        <w:jc w:val="both"/>
        <w:rPr>
          <w:rFonts w:asciiTheme="majorHAnsi" w:hAnsiTheme="majorHAnsi" w:cstheme="majorHAnsi"/>
          <w:sz w:val="24"/>
          <w:szCs w:val="24"/>
          <w:lang w:eastAsia="hi-IN" w:bidi="hi-IN"/>
        </w:rPr>
      </w:pPr>
      <w:r>
        <w:rPr>
          <w:rFonts w:asciiTheme="majorHAnsi" w:hAnsiTheme="majorHAnsi" w:cstheme="majorHAnsi"/>
          <w:sz w:val="24"/>
          <w:szCs w:val="24"/>
          <w:lang w:eastAsia="hi-IN" w:bidi="hi-IN"/>
        </w:rPr>
        <w:t xml:space="preserve">Le projet devra se situer dans les espaces pastoraux de la </w:t>
      </w:r>
      <w:r w:rsidR="00B664E9">
        <w:rPr>
          <w:rFonts w:asciiTheme="majorHAnsi" w:hAnsiTheme="majorHAnsi" w:cstheme="majorHAnsi"/>
          <w:sz w:val="24"/>
          <w:szCs w:val="24"/>
          <w:lang w:eastAsia="hi-IN" w:bidi="hi-IN"/>
        </w:rPr>
        <w:t>r</w:t>
      </w:r>
      <w:r>
        <w:rPr>
          <w:rFonts w:asciiTheme="majorHAnsi" w:hAnsiTheme="majorHAnsi" w:cstheme="majorHAnsi"/>
          <w:sz w:val="24"/>
          <w:szCs w:val="24"/>
          <w:lang w:eastAsia="hi-IN" w:bidi="hi-IN"/>
        </w:rPr>
        <w:t xml:space="preserve">égion (voir liste des communes en annexe </w:t>
      </w:r>
      <w:r w:rsidR="009B05BC">
        <w:rPr>
          <w:rFonts w:asciiTheme="majorHAnsi" w:hAnsiTheme="majorHAnsi" w:cstheme="majorHAnsi"/>
          <w:sz w:val="24"/>
          <w:szCs w:val="24"/>
          <w:lang w:eastAsia="hi-IN" w:bidi="hi-IN"/>
        </w:rPr>
        <w:t>4</w:t>
      </w:r>
      <w:r>
        <w:rPr>
          <w:rFonts w:asciiTheme="majorHAnsi" w:hAnsiTheme="majorHAnsi" w:cstheme="majorHAnsi"/>
          <w:sz w:val="24"/>
          <w:szCs w:val="24"/>
          <w:lang w:eastAsia="hi-IN" w:bidi="hi-IN"/>
        </w:rPr>
        <w:t>).</w:t>
      </w:r>
    </w:p>
    <w:p w14:paraId="41A42B60" w14:textId="77777777" w:rsidR="0076210C" w:rsidRDefault="00D614CD">
      <w:pPr>
        <w:pStyle w:val="Titre2"/>
        <w:rPr>
          <w:rFonts w:eastAsia="Times New Roman"/>
          <w:b/>
          <w:bCs/>
          <w:color w:val="7A0012"/>
        </w:rPr>
      </w:pPr>
      <w:r>
        <w:rPr>
          <w:rFonts w:eastAsia="Times New Roman"/>
          <w:b/>
          <w:bCs/>
          <w:color w:val="7A0012"/>
        </w:rPr>
        <w:t>Conditions spécifiques applicables aux projets de cabanes pastorales :</w:t>
      </w:r>
    </w:p>
    <w:p w14:paraId="5220DAE4" w14:textId="77777777" w:rsidR="0076210C" w:rsidRDefault="00D614CD">
      <w:pPr>
        <w:jc w:val="both"/>
        <w:rPr>
          <w:rFonts w:asciiTheme="majorHAnsi" w:hAnsiTheme="majorHAnsi" w:cstheme="majorHAnsi"/>
          <w:sz w:val="24"/>
          <w:szCs w:val="24"/>
          <w:lang w:eastAsia="hi-IN" w:bidi="hi-IN"/>
        </w:rPr>
      </w:pPr>
      <w:r>
        <w:rPr>
          <w:rFonts w:asciiTheme="majorHAnsi" w:hAnsiTheme="majorHAnsi" w:cstheme="majorHAnsi"/>
          <w:sz w:val="24"/>
          <w:szCs w:val="24"/>
          <w:lang w:eastAsia="hi-IN" w:bidi="hi-IN"/>
        </w:rPr>
        <w:t>Les projets dont l’état initial de la cabane correspond à l’un des critères dans le tableau ci-dessous devront respecter certaines exigences pour être éligibles qu’il s’agisse de la rénovation de la cabane initiale ou d’une construction neuve pour remplacement de la cabane initiale.</w:t>
      </w:r>
    </w:p>
    <w:p w14:paraId="22027F8B" w14:textId="77777777" w:rsidR="005606DA" w:rsidRDefault="005606DA">
      <w:pPr>
        <w:jc w:val="both"/>
        <w:rPr>
          <w:rFonts w:asciiTheme="majorHAnsi" w:hAnsiTheme="majorHAnsi" w:cstheme="majorHAnsi"/>
          <w:sz w:val="24"/>
          <w:szCs w:val="24"/>
          <w:lang w:eastAsia="hi-IN" w:bidi="hi-IN"/>
        </w:rPr>
      </w:pPr>
    </w:p>
    <w:p w14:paraId="45B291C7" w14:textId="77777777" w:rsidR="00B664E9" w:rsidRDefault="00B664E9">
      <w:pPr>
        <w:jc w:val="both"/>
        <w:rPr>
          <w:rFonts w:asciiTheme="majorHAnsi" w:hAnsiTheme="majorHAnsi" w:cstheme="majorHAnsi"/>
          <w:sz w:val="24"/>
          <w:szCs w:val="24"/>
          <w:lang w:eastAsia="hi-IN" w:bidi="hi-IN"/>
        </w:rPr>
      </w:pPr>
    </w:p>
    <w:p w14:paraId="26602E71" w14:textId="77777777" w:rsidR="005606DA" w:rsidRDefault="005606DA">
      <w:pPr>
        <w:jc w:val="both"/>
        <w:rPr>
          <w:rFonts w:asciiTheme="majorHAnsi" w:hAnsiTheme="majorHAnsi" w:cstheme="majorHAnsi"/>
          <w:sz w:val="24"/>
          <w:szCs w:val="24"/>
          <w:lang w:eastAsia="hi-IN" w:bidi="hi-IN"/>
        </w:rPr>
      </w:pPr>
    </w:p>
    <w:tbl>
      <w:tblPr>
        <w:tblStyle w:val="Grilledutableau"/>
        <w:tblW w:w="9067" w:type="dxa"/>
        <w:tblLayout w:type="fixed"/>
        <w:tblLook w:val="04A0" w:firstRow="1" w:lastRow="0" w:firstColumn="1" w:lastColumn="0" w:noHBand="0" w:noVBand="1"/>
      </w:tblPr>
      <w:tblGrid>
        <w:gridCol w:w="4815"/>
        <w:gridCol w:w="4252"/>
      </w:tblGrid>
      <w:tr w:rsidR="0076210C" w14:paraId="24060BF2" w14:textId="77777777" w:rsidTr="00F96D0B">
        <w:tc>
          <w:tcPr>
            <w:tcW w:w="4815" w:type="dxa"/>
            <w:shd w:val="clear" w:color="auto" w:fill="7A1200"/>
          </w:tcPr>
          <w:p w14:paraId="517A2E93" w14:textId="77777777" w:rsidR="0076210C" w:rsidRDefault="00D614CD">
            <w:pPr>
              <w:spacing w:after="0" w:line="240" w:lineRule="auto"/>
              <w:jc w:val="center"/>
              <w:rPr>
                <w:rFonts w:asciiTheme="majorHAnsi" w:hAnsiTheme="majorHAnsi" w:cstheme="majorHAnsi"/>
                <w:b/>
                <w:bCs/>
                <w:color w:val="FFFFFF" w:themeColor="background1"/>
                <w:sz w:val="24"/>
                <w:szCs w:val="24"/>
              </w:rPr>
            </w:pPr>
            <w:r>
              <w:rPr>
                <w:rFonts w:asciiTheme="majorHAnsi" w:eastAsia="Calibri" w:hAnsiTheme="majorHAnsi" w:cstheme="majorHAnsi"/>
                <w:b/>
                <w:bCs/>
                <w:color w:val="FFFFFF" w:themeColor="background1"/>
                <w:sz w:val="24"/>
                <w:szCs w:val="24"/>
              </w:rPr>
              <w:lastRenderedPageBreak/>
              <w:t>Etat initial de la cabane</w:t>
            </w:r>
          </w:p>
        </w:tc>
        <w:tc>
          <w:tcPr>
            <w:tcW w:w="4252" w:type="dxa"/>
            <w:shd w:val="clear" w:color="auto" w:fill="7A1200"/>
          </w:tcPr>
          <w:p w14:paraId="57599DC2" w14:textId="77777777" w:rsidR="0076210C" w:rsidRDefault="00D614CD">
            <w:pPr>
              <w:spacing w:after="0" w:line="240" w:lineRule="auto"/>
              <w:jc w:val="center"/>
              <w:rPr>
                <w:rFonts w:asciiTheme="majorHAnsi" w:hAnsiTheme="majorHAnsi" w:cstheme="majorHAnsi"/>
                <w:b/>
                <w:bCs/>
                <w:color w:val="FFFFFF" w:themeColor="background1"/>
                <w:sz w:val="24"/>
                <w:szCs w:val="24"/>
              </w:rPr>
            </w:pPr>
            <w:r>
              <w:rPr>
                <w:rFonts w:asciiTheme="majorHAnsi" w:eastAsia="Calibri" w:hAnsiTheme="majorHAnsi" w:cstheme="majorHAnsi"/>
                <w:b/>
                <w:bCs/>
                <w:color w:val="FFFFFF" w:themeColor="background1"/>
                <w:sz w:val="24"/>
                <w:szCs w:val="24"/>
              </w:rPr>
              <w:t>Exigences pour le projet</w:t>
            </w:r>
          </w:p>
        </w:tc>
      </w:tr>
      <w:tr w:rsidR="0076210C" w14:paraId="13BBEB6C" w14:textId="77777777" w:rsidTr="00F96D0B">
        <w:tc>
          <w:tcPr>
            <w:tcW w:w="4815" w:type="dxa"/>
          </w:tcPr>
          <w:p w14:paraId="17050F0B" w14:textId="77777777" w:rsidR="0076210C" w:rsidRDefault="00D614CD">
            <w:pPr>
              <w:spacing w:after="0" w:line="240" w:lineRule="auto"/>
              <w:rPr>
                <w:rFonts w:asciiTheme="majorHAnsi" w:hAnsiTheme="majorHAnsi" w:cstheme="majorHAnsi"/>
                <w:sz w:val="24"/>
                <w:szCs w:val="24"/>
              </w:rPr>
            </w:pPr>
            <w:r>
              <w:rPr>
                <w:rFonts w:asciiTheme="majorHAnsi" w:eastAsia="Calibri" w:hAnsiTheme="majorHAnsi" w:cstheme="majorHAnsi"/>
                <w:sz w:val="24"/>
                <w:szCs w:val="24"/>
                <w:lang w:eastAsia="hi-IN" w:bidi="hi-IN"/>
              </w:rPr>
              <w:t>Cabane</w:t>
            </w:r>
            <w:r>
              <w:rPr>
                <w:rFonts w:ascii="Arial" w:eastAsia="Calibri" w:hAnsi="Arial"/>
              </w:rPr>
              <w:t xml:space="preserve"> </w:t>
            </w:r>
            <w:r>
              <w:rPr>
                <w:rFonts w:asciiTheme="majorHAnsi" w:eastAsia="Calibri" w:hAnsiTheme="majorHAnsi" w:cstheme="majorHAnsi"/>
                <w:sz w:val="24"/>
                <w:szCs w:val="24"/>
                <w:lang w:eastAsia="hi-IN" w:bidi="hi-IN"/>
              </w:rPr>
              <w:t>inférieure à 14 m² habitables accueillant 1 personne</w:t>
            </w:r>
          </w:p>
        </w:tc>
        <w:tc>
          <w:tcPr>
            <w:tcW w:w="4252" w:type="dxa"/>
          </w:tcPr>
          <w:p w14:paraId="381EE174" w14:textId="77777777" w:rsidR="0076210C" w:rsidRDefault="00D614CD">
            <w:pPr>
              <w:spacing w:after="0" w:line="240" w:lineRule="auto"/>
              <w:rPr>
                <w:rFonts w:asciiTheme="majorHAnsi" w:hAnsiTheme="majorHAnsi" w:cstheme="majorHAnsi"/>
                <w:sz w:val="24"/>
                <w:szCs w:val="24"/>
              </w:rPr>
            </w:pPr>
            <w:r>
              <w:rPr>
                <w:rFonts w:asciiTheme="majorHAnsi" w:eastAsia="Calibri" w:hAnsiTheme="majorHAnsi" w:cstheme="majorHAnsi"/>
                <w:sz w:val="24"/>
                <w:szCs w:val="24"/>
              </w:rPr>
              <w:t>La surface habitable doit être augmentée pour atteindre au moins 15 m²</w:t>
            </w:r>
          </w:p>
        </w:tc>
      </w:tr>
      <w:tr w:rsidR="0076210C" w14:paraId="39497BCD" w14:textId="77777777" w:rsidTr="00F96D0B">
        <w:tc>
          <w:tcPr>
            <w:tcW w:w="4815" w:type="dxa"/>
          </w:tcPr>
          <w:p w14:paraId="2B433E44" w14:textId="77777777" w:rsidR="0076210C" w:rsidRDefault="00D614CD">
            <w:pPr>
              <w:spacing w:after="0" w:line="240" w:lineRule="auto"/>
              <w:rPr>
                <w:rFonts w:asciiTheme="majorHAnsi" w:hAnsiTheme="majorHAnsi" w:cstheme="majorHAnsi"/>
                <w:sz w:val="24"/>
                <w:szCs w:val="24"/>
              </w:rPr>
            </w:pPr>
            <w:r>
              <w:rPr>
                <w:rFonts w:asciiTheme="majorHAnsi" w:eastAsia="Calibri" w:hAnsiTheme="majorHAnsi" w:cstheme="majorHAnsi"/>
                <w:sz w:val="24"/>
                <w:szCs w:val="24"/>
                <w:lang w:eastAsia="hi-IN" w:bidi="hi-IN"/>
              </w:rPr>
              <w:t>Cabane</w:t>
            </w:r>
            <w:r>
              <w:rPr>
                <w:rFonts w:ascii="Arial" w:eastAsia="Calibri" w:hAnsi="Arial"/>
              </w:rPr>
              <w:t xml:space="preserve"> </w:t>
            </w:r>
            <w:r>
              <w:rPr>
                <w:rFonts w:asciiTheme="majorHAnsi" w:eastAsia="Calibri" w:hAnsiTheme="majorHAnsi" w:cstheme="majorHAnsi"/>
                <w:sz w:val="24"/>
                <w:szCs w:val="24"/>
                <w:lang w:eastAsia="hi-IN" w:bidi="hi-IN"/>
              </w:rPr>
              <w:t>inférieure à 21 m² habitables accueillant 2 personnes</w:t>
            </w:r>
          </w:p>
        </w:tc>
        <w:tc>
          <w:tcPr>
            <w:tcW w:w="4252" w:type="dxa"/>
          </w:tcPr>
          <w:p w14:paraId="4DB87ABD" w14:textId="77777777" w:rsidR="0076210C" w:rsidRDefault="00D614CD">
            <w:pPr>
              <w:spacing w:after="0" w:line="240" w:lineRule="auto"/>
              <w:rPr>
                <w:rFonts w:asciiTheme="majorHAnsi" w:hAnsiTheme="majorHAnsi" w:cstheme="majorHAnsi"/>
                <w:sz w:val="24"/>
                <w:szCs w:val="24"/>
              </w:rPr>
            </w:pPr>
            <w:r>
              <w:rPr>
                <w:rFonts w:asciiTheme="majorHAnsi" w:eastAsia="Calibri" w:hAnsiTheme="majorHAnsi" w:cstheme="majorHAnsi"/>
                <w:sz w:val="24"/>
                <w:szCs w:val="24"/>
              </w:rPr>
              <w:t>La surface habitable doit être augmentée pour atteindre au moins 22 m²</w:t>
            </w:r>
          </w:p>
        </w:tc>
      </w:tr>
      <w:tr w:rsidR="0076210C" w14:paraId="2BEAA8E0" w14:textId="77777777" w:rsidTr="00F96D0B">
        <w:tc>
          <w:tcPr>
            <w:tcW w:w="4815" w:type="dxa"/>
          </w:tcPr>
          <w:p w14:paraId="531F4AD4" w14:textId="77777777" w:rsidR="0076210C" w:rsidRDefault="00D614CD">
            <w:pPr>
              <w:spacing w:after="0" w:line="240" w:lineRule="auto"/>
              <w:rPr>
                <w:rFonts w:asciiTheme="majorHAnsi" w:hAnsiTheme="majorHAnsi" w:cstheme="majorHAnsi"/>
                <w:sz w:val="24"/>
                <w:szCs w:val="24"/>
              </w:rPr>
            </w:pPr>
            <w:r>
              <w:rPr>
                <w:rFonts w:asciiTheme="majorHAnsi" w:eastAsia="Calibri" w:hAnsiTheme="majorHAnsi" w:cstheme="majorHAnsi"/>
                <w:sz w:val="24"/>
                <w:szCs w:val="24"/>
              </w:rPr>
              <w:t>Cabane sans espace sanitaire complet (sanitaire et douche)</w:t>
            </w:r>
          </w:p>
        </w:tc>
        <w:tc>
          <w:tcPr>
            <w:tcW w:w="4252" w:type="dxa"/>
          </w:tcPr>
          <w:p w14:paraId="7B0DFBA8" w14:textId="56810BD6" w:rsidR="00260065" w:rsidRDefault="00260065">
            <w:pPr>
              <w:spacing w:after="0" w:line="240" w:lineRule="auto"/>
              <w:rPr>
                <w:rFonts w:asciiTheme="majorHAnsi" w:eastAsia="Calibri" w:hAnsiTheme="majorHAnsi" w:cstheme="majorHAnsi"/>
                <w:sz w:val="24"/>
                <w:szCs w:val="24"/>
              </w:rPr>
            </w:pPr>
            <w:r w:rsidRPr="00260065">
              <w:rPr>
                <w:rFonts w:asciiTheme="majorHAnsi" w:eastAsia="Calibri" w:hAnsiTheme="majorHAnsi" w:cstheme="majorHAnsi"/>
                <w:sz w:val="24"/>
                <w:szCs w:val="24"/>
              </w:rPr>
              <w:t>Création d’un espace sanitaire complet avec sanitaire, douche et système de chauffe-eau</w:t>
            </w:r>
            <w:r>
              <w:rPr>
                <w:rFonts w:asciiTheme="majorHAnsi" w:eastAsia="Calibri" w:hAnsiTheme="majorHAnsi" w:cstheme="majorHAnsi"/>
                <w:sz w:val="24"/>
                <w:szCs w:val="24"/>
              </w:rPr>
              <w:t>.</w:t>
            </w:r>
          </w:p>
          <w:p w14:paraId="189BCBEB" w14:textId="5510A81B" w:rsidR="0076210C" w:rsidRDefault="00D614CD">
            <w:pPr>
              <w:spacing w:after="0" w:line="240" w:lineRule="auto"/>
              <w:rPr>
                <w:rFonts w:asciiTheme="majorHAnsi" w:hAnsiTheme="majorHAnsi" w:cstheme="majorHAnsi"/>
                <w:sz w:val="24"/>
                <w:szCs w:val="24"/>
              </w:rPr>
            </w:pPr>
            <w:r>
              <w:rPr>
                <w:rFonts w:asciiTheme="majorHAnsi" w:eastAsia="Calibri" w:hAnsiTheme="majorHAnsi" w:cstheme="majorHAnsi"/>
                <w:b/>
                <w:bCs/>
                <w:sz w:val="24"/>
                <w:szCs w:val="24"/>
              </w:rPr>
              <w:t>Précisions :</w:t>
            </w:r>
            <w:r>
              <w:rPr>
                <w:rFonts w:asciiTheme="majorHAnsi" w:eastAsia="Calibri" w:hAnsiTheme="majorHAnsi" w:cstheme="majorHAnsi"/>
                <w:sz w:val="24"/>
                <w:szCs w:val="24"/>
              </w:rPr>
              <w:t xml:space="preserve"> l’espace sanitaire peut être intégré dans la cabane ou être un module à proximité immédiate de la cabane. Les toilettes et la douche peuvent être dans la même pièce ou séparés. </w:t>
            </w:r>
            <w:r w:rsidR="00260065" w:rsidRPr="00260065">
              <w:rPr>
                <w:rFonts w:asciiTheme="majorHAnsi" w:eastAsia="Calibri" w:hAnsiTheme="majorHAnsi" w:cstheme="majorHAnsi"/>
                <w:sz w:val="24"/>
                <w:szCs w:val="24"/>
              </w:rPr>
              <w:t>Les toilettes sèches sont acceptées si le logement n’est pas raccordé à un réseau d’assainissement public</w:t>
            </w:r>
            <w:r w:rsidR="00260065">
              <w:rPr>
                <w:rFonts w:asciiTheme="majorHAnsi" w:eastAsia="Calibri" w:hAnsiTheme="majorHAnsi" w:cstheme="majorHAnsi"/>
                <w:sz w:val="24"/>
                <w:szCs w:val="24"/>
              </w:rPr>
              <w:t>.</w:t>
            </w:r>
          </w:p>
        </w:tc>
      </w:tr>
      <w:tr w:rsidR="0076210C" w14:paraId="0EB45824" w14:textId="77777777" w:rsidTr="00F96D0B">
        <w:tc>
          <w:tcPr>
            <w:tcW w:w="4815" w:type="dxa"/>
          </w:tcPr>
          <w:p w14:paraId="645D5D2F" w14:textId="015EAD96" w:rsidR="0076210C" w:rsidRDefault="00260065">
            <w:pPr>
              <w:spacing w:after="0" w:line="240" w:lineRule="auto"/>
              <w:rPr>
                <w:rFonts w:asciiTheme="majorHAnsi" w:hAnsiTheme="majorHAnsi" w:cstheme="majorHAnsi"/>
                <w:sz w:val="24"/>
                <w:szCs w:val="24"/>
              </w:rPr>
            </w:pPr>
            <w:r w:rsidRPr="00260065">
              <w:rPr>
                <w:rFonts w:asciiTheme="majorHAnsi" w:eastAsia="Calibri" w:hAnsiTheme="majorHAnsi" w:cstheme="majorHAnsi"/>
                <w:sz w:val="24"/>
                <w:szCs w:val="24"/>
              </w:rPr>
              <w:t>Nombre insuffisant d’espaces de couchage indépendants si le nombre d’occupants prévus est supérieur à un</w:t>
            </w:r>
          </w:p>
        </w:tc>
        <w:tc>
          <w:tcPr>
            <w:tcW w:w="4252" w:type="dxa"/>
          </w:tcPr>
          <w:p w14:paraId="6CCCBCAC" w14:textId="7CE51BA8" w:rsidR="0076210C" w:rsidRDefault="00D614CD">
            <w:pPr>
              <w:spacing w:after="0" w:line="240" w:lineRule="auto"/>
              <w:rPr>
                <w:rFonts w:asciiTheme="majorHAnsi" w:hAnsiTheme="majorHAnsi" w:cstheme="majorHAnsi"/>
                <w:sz w:val="24"/>
                <w:szCs w:val="24"/>
              </w:rPr>
            </w:pPr>
            <w:r>
              <w:rPr>
                <w:rFonts w:asciiTheme="majorHAnsi" w:eastAsia="Calibri" w:hAnsiTheme="majorHAnsi" w:cstheme="majorHAnsi"/>
                <w:sz w:val="24"/>
                <w:szCs w:val="24"/>
              </w:rPr>
              <w:t xml:space="preserve">Création </w:t>
            </w:r>
            <w:r w:rsidR="00F96D0B">
              <w:rPr>
                <w:rFonts w:asciiTheme="majorHAnsi" w:eastAsia="Calibri" w:hAnsiTheme="majorHAnsi" w:cstheme="majorHAnsi"/>
                <w:sz w:val="24"/>
                <w:szCs w:val="24"/>
              </w:rPr>
              <w:t xml:space="preserve">d’un nombre suffisant de chambres, indépendantes les unes des autres, pour préserver l’intimité des employés </w:t>
            </w:r>
          </w:p>
        </w:tc>
      </w:tr>
    </w:tbl>
    <w:p w14:paraId="146D2AEB" w14:textId="77777777" w:rsidR="0076210C" w:rsidRDefault="00D614CD">
      <w:pPr>
        <w:spacing w:before="240"/>
        <w:jc w:val="both"/>
        <w:rPr>
          <w:rFonts w:asciiTheme="majorHAnsi" w:hAnsiTheme="majorHAnsi" w:cstheme="majorHAnsi"/>
          <w:sz w:val="24"/>
          <w:szCs w:val="24"/>
          <w:lang w:eastAsia="hi-IN" w:bidi="hi-IN"/>
        </w:rPr>
      </w:pPr>
      <w:r>
        <w:rPr>
          <w:rFonts w:asciiTheme="majorHAnsi" w:hAnsiTheme="majorHAnsi" w:cstheme="majorHAnsi"/>
          <w:sz w:val="24"/>
          <w:szCs w:val="24"/>
          <w:lang w:eastAsia="hi-IN" w:bidi="hi-IN"/>
        </w:rPr>
        <w:t>Si le projet consiste en la construction d’une cabane neuve (absence totale de cabane initiale), il doit également respecter les exigences ci-dessus.</w:t>
      </w:r>
    </w:p>
    <w:p w14:paraId="117F01B2" w14:textId="77777777" w:rsidR="0076210C" w:rsidRDefault="00D614CD">
      <w:pPr>
        <w:pStyle w:val="Titre2"/>
        <w:rPr>
          <w:rFonts w:eastAsia="Times New Roman"/>
          <w:b/>
          <w:bCs/>
          <w:color w:val="7A0012"/>
        </w:rPr>
      </w:pPr>
      <w:r>
        <w:rPr>
          <w:rFonts w:eastAsia="Times New Roman"/>
          <w:b/>
          <w:bCs/>
          <w:color w:val="7A0012"/>
        </w:rPr>
        <w:t>Conditions spécifiques applicables aux projets des communes en difficulté (intervention régionale 73.02) :</w:t>
      </w:r>
    </w:p>
    <w:p w14:paraId="5070BE0A" w14:textId="77777777" w:rsidR="0076210C" w:rsidRDefault="0076210C">
      <w:pPr>
        <w:spacing w:line="240" w:lineRule="auto"/>
        <w:jc w:val="both"/>
        <w:rPr>
          <w:rFonts w:ascii="Calibri Light" w:hAnsi="Calibri Light"/>
          <w:bCs/>
          <w:sz w:val="24"/>
          <w:szCs w:val="24"/>
        </w:rPr>
      </w:pPr>
    </w:p>
    <w:p w14:paraId="10375E34" w14:textId="51228C48" w:rsidR="0076210C" w:rsidRDefault="00D614CD">
      <w:pPr>
        <w:pStyle w:val="Paragraphedeliste"/>
        <w:numPr>
          <w:ilvl w:val="0"/>
          <w:numId w:val="11"/>
        </w:numPr>
        <w:spacing w:line="240" w:lineRule="auto"/>
        <w:jc w:val="both"/>
        <w:rPr>
          <w:rFonts w:ascii="Calibri Light" w:hAnsi="Calibri Light"/>
          <w:b/>
          <w:sz w:val="24"/>
          <w:szCs w:val="24"/>
        </w:rPr>
      </w:pPr>
      <w:r>
        <w:rPr>
          <w:rFonts w:ascii="Calibri Light" w:hAnsi="Calibri Light"/>
          <w:bCs/>
          <w:sz w:val="24"/>
          <w:szCs w:val="24"/>
        </w:rPr>
        <w:t>Les cabanes devront se trouver dans les zones de prédation « </w:t>
      </w:r>
      <w:r>
        <w:rPr>
          <w:rFonts w:ascii="Calibri Light" w:hAnsi="Calibri Light"/>
          <w:b/>
          <w:sz w:val="24"/>
          <w:szCs w:val="24"/>
        </w:rPr>
        <w:t>cercle 0 ou 1 » (voir arrêté annuel de la préfecture de votre département) ;</w:t>
      </w:r>
    </w:p>
    <w:p w14:paraId="372598D4" w14:textId="77777777" w:rsidR="0076210C" w:rsidRDefault="00D614CD">
      <w:pPr>
        <w:pStyle w:val="Paragraphedeliste"/>
        <w:numPr>
          <w:ilvl w:val="0"/>
          <w:numId w:val="11"/>
        </w:numPr>
        <w:spacing w:line="240" w:lineRule="auto"/>
        <w:jc w:val="both"/>
        <w:rPr>
          <w:rFonts w:ascii="Calibri Light" w:hAnsi="Calibri Light"/>
          <w:bCs/>
          <w:sz w:val="24"/>
          <w:szCs w:val="24"/>
        </w:rPr>
      </w:pPr>
      <w:r>
        <w:rPr>
          <w:rFonts w:ascii="Calibri Light" w:hAnsi="Calibri Light"/>
          <w:bCs/>
          <w:sz w:val="24"/>
          <w:szCs w:val="24"/>
        </w:rPr>
        <w:t xml:space="preserve">Les zones qui entourent les cabanes communales doivent présenter un enjeu environnemental particulier (exemple : MAEC ouverture des milieux, MAEC DFCI, parc naturel, Natura 2000…) </w:t>
      </w:r>
    </w:p>
    <w:p w14:paraId="3864CFBD" w14:textId="77777777" w:rsidR="0076210C" w:rsidRDefault="00D614CD">
      <w:pPr>
        <w:spacing w:line="240" w:lineRule="auto"/>
        <w:ind w:left="360"/>
        <w:jc w:val="both"/>
        <w:rPr>
          <w:rFonts w:ascii="Calibri Light" w:hAnsi="Calibri Light"/>
          <w:bCs/>
          <w:sz w:val="24"/>
          <w:szCs w:val="24"/>
        </w:rPr>
      </w:pPr>
      <w:r>
        <w:rPr>
          <w:rFonts w:ascii="Calibri Light" w:hAnsi="Calibri Light"/>
          <w:bCs/>
          <w:sz w:val="24"/>
          <w:szCs w:val="24"/>
        </w:rPr>
        <w:t xml:space="preserve">Le demandeur devra justifier le respect de ce critère (exemple : les zones de MAEC devront être vérifiées via les données </w:t>
      </w:r>
      <w:proofErr w:type="spellStart"/>
      <w:r>
        <w:rPr>
          <w:rFonts w:ascii="Calibri Light" w:hAnsi="Calibri Light"/>
          <w:bCs/>
          <w:sz w:val="24"/>
          <w:szCs w:val="24"/>
        </w:rPr>
        <w:t>Télépac</w:t>
      </w:r>
      <w:proofErr w:type="spellEnd"/>
      <w:r>
        <w:rPr>
          <w:rFonts w:ascii="Calibri Light" w:hAnsi="Calibri Light"/>
          <w:bCs/>
          <w:sz w:val="24"/>
          <w:szCs w:val="24"/>
        </w:rPr>
        <w:t>).</w:t>
      </w:r>
    </w:p>
    <w:p w14:paraId="72ECC4E9" w14:textId="77777777" w:rsidR="005606DA" w:rsidRDefault="005606DA">
      <w:pPr>
        <w:spacing w:line="240" w:lineRule="auto"/>
        <w:ind w:left="360"/>
        <w:jc w:val="both"/>
        <w:rPr>
          <w:rFonts w:ascii="Calibri Light" w:hAnsi="Calibri Light"/>
          <w:bCs/>
          <w:sz w:val="24"/>
          <w:szCs w:val="24"/>
        </w:rPr>
      </w:pPr>
    </w:p>
    <w:p w14:paraId="59AEC203" w14:textId="77777777" w:rsidR="005606DA" w:rsidRDefault="005606DA">
      <w:pPr>
        <w:spacing w:line="240" w:lineRule="auto"/>
        <w:ind w:left="360"/>
        <w:jc w:val="both"/>
        <w:rPr>
          <w:rFonts w:ascii="Calibri Light" w:hAnsi="Calibri Light"/>
          <w:bCs/>
          <w:sz w:val="24"/>
          <w:szCs w:val="24"/>
        </w:rPr>
      </w:pPr>
    </w:p>
    <w:p w14:paraId="0F3FC74A" w14:textId="77777777" w:rsidR="005606DA" w:rsidRDefault="005606DA">
      <w:pPr>
        <w:spacing w:line="240" w:lineRule="auto"/>
        <w:ind w:left="360"/>
        <w:jc w:val="both"/>
        <w:rPr>
          <w:rFonts w:ascii="Calibri Light" w:hAnsi="Calibri Light"/>
          <w:bCs/>
          <w:sz w:val="24"/>
          <w:szCs w:val="24"/>
        </w:rPr>
      </w:pPr>
    </w:p>
    <w:p w14:paraId="230E7513" w14:textId="77777777" w:rsidR="005606DA" w:rsidRDefault="005606DA">
      <w:pPr>
        <w:spacing w:line="240" w:lineRule="auto"/>
        <w:ind w:left="360"/>
        <w:jc w:val="both"/>
        <w:rPr>
          <w:rFonts w:ascii="Calibri Light" w:hAnsi="Calibri Light"/>
          <w:bCs/>
          <w:sz w:val="24"/>
          <w:szCs w:val="24"/>
        </w:rPr>
      </w:pPr>
    </w:p>
    <w:p w14:paraId="272B7DAE" w14:textId="77777777" w:rsidR="005606DA" w:rsidRDefault="005606DA">
      <w:pPr>
        <w:spacing w:line="240" w:lineRule="auto"/>
        <w:ind w:left="360"/>
        <w:jc w:val="both"/>
        <w:rPr>
          <w:rFonts w:ascii="Calibri Light" w:hAnsi="Calibri Light"/>
          <w:bCs/>
          <w:sz w:val="24"/>
          <w:szCs w:val="24"/>
        </w:rPr>
      </w:pPr>
    </w:p>
    <w:p w14:paraId="6C65A6CC" w14:textId="77777777" w:rsidR="005606DA" w:rsidRDefault="005606DA">
      <w:pPr>
        <w:spacing w:line="240" w:lineRule="auto"/>
        <w:ind w:left="360"/>
        <w:jc w:val="both"/>
        <w:rPr>
          <w:rFonts w:ascii="Calibri Light" w:hAnsi="Calibri Light"/>
          <w:bCs/>
          <w:sz w:val="24"/>
          <w:szCs w:val="24"/>
        </w:rPr>
      </w:pPr>
    </w:p>
    <w:p w14:paraId="0E824D85" w14:textId="77777777" w:rsidR="0076210C" w:rsidRDefault="00D614CD">
      <w:pPr>
        <w:pStyle w:val="Titre1"/>
        <w:rPr>
          <w:rFonts w:ascii="CloneRoundedLatn-Me" w:hAnsi="CloneRoundedLatn-Me"/>
          <w:b/>
          <w:bCs/>
          <w:color w:val="7A0012"/>
        </w:rPr>
      </w:pPr>
      <w:bookmarkStart w:id="9" w:name="_Toc220066459"/>
      <w:r>
        <w:rPr>
          <w:rFonts w:ascii="CloneRoundedLatn-Me" w:hAnsi="CloneRoundedLatn-Me"/>
          <w:b/>
          <w:bCs/>
          <w:color w:val="7A0012"/>
        </w:rPr>
        <w:lastRenderedPageBreak/>
        <w:t>Conditions d’éligibilité applicables aux dépenses</w:t>
      </w:r>
      <w:bookmarkEnd w:id="9"/>
      <w:r>
        <w:rPr>
          <w:rFonts w:ascii="CloneRoundedLatn-Me" w:hAnsi="CloneRoundedLatn-Me"/>
          <w:b/>
          <w:bCs/>
          <w:color w:val="7A0012"/>
        </w:rPr>
        <w:t xml:space="preserve"> </w:t>
      </w:r>
    </w:p>
    <w:p w14:paraId="37E4A236" w14:textId="77777777" w:rsidR="0076210C" w:rsidRDefault="00D614CD">
      <w:pPr>
        <w:rPr>
          <w:rFonts w:ascii="Calibri Light" w:hAnsi="Calibri Light"/>
          <w:sz w:val="24"/>
          <w:szCs w:val="24"/>
        </w:rPr>
      </w:pPr>
      <w:r>
        <w:rPr>
          <w:rFonts w:ascii="Calibri Light" w:hAnsi="Calibri Light"/>
          <w:sz w:val="24"/>
          <w:szCs w:val="24"/>
        </w:rPr>
        <w:t xml:space="preserve">Les dépenses doivent être liées à l’opération FEADER et indiquées comme étant éligibles par le présent appel à projets ou le service instructeur. </w:t>
      </w:r>
    </w:p>
    <w:p w14:paraId="592FC29D" w14:textId="77777777" w:rsidR="0076210C" w:rsidRDefault="0076210C">
      <w:pPr>
        <w:rPr>
          <w:rFonts w:ascii="Calibri Light" w:hAnsi="Calibri Light"/>
          <w:sz w:val="24"/>
          <w:szCs w:val="24"/>
        </w:rPr>
      </w:pPr>
    </w:p>
    <w:p w14:paraId="1849E870" w14:textId="77777777" w:rsidR="0076210C" w:rsidRDefault="00D614CD">
      <w:pPr>
        <w:shd w:val="clear" w:color="auto" w:fill="0CA483"/>
        <w:jc w:val="center"/>
        <w:rPr>
          <w:rFonts w:ascii="Calibri Light" w:hAnsi="Calibri Light"/>
          <w:color w:val="FFFFFF" w:themeColor="background1"/>
          <w:sz w:val="36"/>
          <w:szCs w:val="36"/>
        </w:rPr>
      </w:pPr>
      <w:r>
        <w:rPr>
          <w:rFonts w:ascii="Webdings" w:eastAsia="Webdings" w:hAnsi="Webdings" w:cs="Webdings"/>
          <w:color w:val="FFFFFF" w:themeColor="background1"/>
          <w:sz w:val="36"/>
          <w:szCs w:val="36"/>
        </w:rPr>
        <w:sym w:font="Webdings" w:char="F069"/>
      </w:r>
    </w:p>
    <w:p w14:paraId="6666DDA3" w14:textId="1E42046B" w:rsidR="0076210C" w:rsidRDefault="00D614CD">
      <w:pPr>
        <w:shd w:val="clear" w:color="auto" w:fill="0CA483"/>
        <w:jc w:val="both"/>
        <w:rPr>
          <w:rFonts w:ascii="Calibri Light" w:hAnsi="Calibri Light"/>
          <w:color w:val="FFFFFF" w:themeColor="background1"/>
          <w:sz w:val="24"/>
          <w:szCs w:val="24"/>
        </w:rPr>
      </w:pPr>
      <w:r>
        <w:rPr>
          <w:rFonts w:ascii="Calibri Light" w:hAnsi="Calibri Light"/>
          <w:color w:val="FFFFFF" w:themeColor="background1"/>
          <w:sz w:val="24"/>
          <w:szCs w:val="24"/>
        </w:rPr>
        <w:t xml:space="preserve">Toutes les dépenses d’équipements pastoraux collectifs </w:t>
      </w:r>
      <w:r w:rsidR="00995359">
        <w:rPr>
          <w:rFonts w:ascii="Calibri Light" w:hAnsi="Calibri Light"/>
          <w:color w:val="FFFFFF" w:themeColor="background1"/>
          <w:sz w:val="24"/>
          <w:szCs w:val="24"/>
        </w:rPr>
        <w:t>n’étant pas indiquées</w:t>
      </w:r>
      <w:r>
        <w:rPr>
          <w:rFonts w:ascii="Calibri Light" w:hAnsi="Calibri Light"/>
          <w:color w:val="FFFFFF" w:themeColor="background1"/>
          <w:sz w:val="24"/>
          <w:szCs w:val="24"/>
        </w:rPr>
        <w:t xml:space="preserve"> dans la liste des dépenses éligibles devront être déposé</w:t>
      </w:r>
      <w:r w:rsidR="005606DA">
        <w:rPr>
          <w:rFonts w:ascii="Calibri Light" w:hAnsi="Calibri Light"/>
          <w:color w:val="FFFFFF" w:themeColor="background1"/>
          <w:sz w:val="24"/>
          <w:szCs w:val="24"/>
        </w:rPr>
        <w:t>e</w:t>
      </w:r>
      <w:r>
        <w:rPr>
          <w:rFonts w:ascii="Calibri Light" w:hAnsi="Calibri Light"/>
          <w:color w:val="FFFFFF" w:themeColor="background1"/>
          <w:sz w:val="24"/>
          <w:szCs w:val="24"/>
        </w:rPr>
        <w:t xml:space="preserve">s auprès du Conseil Départemental auquel le projet est rattaché. </w:t>
      </w:r>
    </w:p>
    <w:p w14:paraId="1351A4F6" w14:textId="5CCFF32C" w:rsidR="0076210C" w:rsidRDefault="00D614CD">
      <w:pPr>
        <w:shd w:val="clear" w:color="auto" w:fill="0CA483"/>
        <w:jc w:val="both"/>
        <w:rPr>
          <w:rFonts w:ascii="Calibri Light" w:hAnsi="Calibri Light"/>
          <w:color w:val="FFFFFF" w:themeColor="background1"/>
          <w:sz w:val="24"/>
          <w:szCs w:val="24"/>
        </w:rPr>
      </w:pPr>
      <w:r>
        <w:rPr>
          <w:rFonts w:ascii="Wingdings 3" w:eastAsia="Wingdings 3" w:hAnsi="Wingdings 3" w:cs="Wingdings 3"/>
          <w:color w:val="FFFFFF" w:themeColor="background1"/>
          <w:sz w:val="24"/>
          <w:szCs w:val="24"/>
        </w:rPr>
        <w:sym w:font="Wingdings 3" w:char="F070"/>
      </w:r>
      <w:r>
        <w:rPr>
          <w:rFonts w:ascii="Calibri Light" w:hAnsi="Calibri Light"/>
          <w:color w:val="FFFFFF" w:themeColor="background1"/>
          <w:sz w:val="24"/>
          <w:szCs w:val="24"/>
        </w:rPr>
        <w:t>Pour les dossiers déposés auprès du Conseil Départemental des Alpes de Haute</w:t>
      </w:r>
      <w:r w:rsidR="005606DA">
        <w:rPr>
          <w:rFonts w:ascii="Calibri Light" w:hAnsi="Calibri Light"/>
          <w:color w:val="FFFFFF" w:themeColor="background1"/>
          <w:sz w:val="24"/>
          <w:szCs w:val="24"/>
        </w:rPr>
        <w:t>-</w:t>
      </w:r>
      <w:r>
        <w:rPr>
          <w:rFonts w:ascii="Calibri Light" w:hAnsi="Calibri Light"/>
          <w:color w:val="FFFFFF" w:themeColor="background1"/>
          <w:sz w:val="24"/>
          <w:szCs w:val="24"/>
        </w:rPr>
        <w:t>Provence, il faudra faire une demande d’autorisation de démarrage des travaux avant de commencer toute opération.</w:t>
      </w:r>
    </w:p>
    <w:p w14:paraId="3E3236AD" w14:textId="77777777" w:rsidR="0076210C" w:rsidRDefault="00D614CD">
      <w:pPr>
        <w:shd w:val="clear" w:color="auto" w:fill="0CA483"/>
        <w:jc w:val="both"/>
        <w:rPr>
          <w:rFonts w:ascii="Calibri Light" w:hAnsi="Calibri Light"/>
          <w:color w:val="FFFFFF" w:themeColor="background1"/>
          <w:sz w:val="24"/>
          <w:szCs w:val="24"/>
        </w:rPr>
      </w:pPr>
      <w:r>
        <w:rPr>
          <w:rFonts w:ascii="Calibri Light" w:hAnsi="Calibri Light"/>
          <w:color w:val="FFFFFF" w:themeColor="background1"/>
          <w:sz w:val="24"/>
          <w:szCs w:val="24"/>
        </w:rPr>
        <w:t>Les bénéficiaires dont les dossiers seront cofinancés par les Conseils Départementaux devront également faire un dépôt sur la plateforme de demandes d’aides de ces derniers. Les bénéficiaires seront informés directement par les services instructeurs des Conseils Départementaux.</w:t>
      </w:r>
    </w:p>
    <w:p w14:paraId="09B82A62" w14:textId="77777777" w:rsidR="00262AF0" w:rsidRDefault="00262AF0">
      <w:pPr>
        <w:pStyle w:val="Titre2"/>
        <w:rPr>
          <w:rFonts w:eastAsia="Times New Roman"/>
          <w:b/>
          <w:bCs/>
          <w:color w:val="7A0012"/>
        </w:rPr>
      </w:pPr>
    </w:p>
    <w:p w14:paraId="049F8504" w14:textId="6EB75155" w:rsidR="0076210C" w:rsidRDefault="00D614CD">
      <w:pPr>
        <w:pStyle w:val="Titre2"/>
        <w:rPr>
          <w:rFonts w:eastAsia="Times New Roman"/>
          <w:b/>
          <w:bCs/>
          <w:color w:val="7A0012"/>
        </w:rPr>
      </w:pPr>
      <w:r>
        <w:rPr>
          <w:rFonts w:eastAsia="Times New Roman"/>
          <w:b/>
          <w:bCs/>
          <w:color w:val="7A0012"/>
        </w:rPr>
        <w:t xml:space="preserve">Listes des dépenses éligibles </w:t>
      </w:r>
    </w:p>
    <w:p w14:paraId="76BEA472" w14:textId="77777777" w:rsidR="0076210C" w:rsidRDefault="0076210C"/>
    <w:tbl>
      <w:tblPr>
        <w:tblStyle w:val="Grilledutableau"/>
        <w:tblW w:w="9060" w:type="dxa"/>
        <w:tblLayout w:type="fixed"/>
        <w:tblLook w:val="04A0" w:firstRow="1" w:lastRow="0" w:firstColumn="1" w:lastColumn="0" w:noHBand="0" w:noVBand="1"/>
      </w:tblPr>
      <w:tblGrid>
        <w:gridCol w:w="1978"/>
        <w:gridCol w:w="4062"/>
        <w:gridCol w:w="3020"/>
      </w:tblGrid>
      <w:tr w:rsidR="0076210C" w14:paraId="772D9AFE" w14:textId="77777777">
        <w:tc>
          <w:tcPr>
            <w:tcW w:w="1978" w:type="dxa"/>
            <w:shd w:val="clear" w:color="auto" w:fill="7A1200"/>
          </w:tcPr>
          <w:p w14:paraId="0AB799E3" w14:textId="77777777" w:rsidR="0076210C" w:rsidRDefault="00D614CD">
            <w:pPr>
              <w:spacing w:after="0" w:line="240" w:lineRule="auto"/>
              <w:jc w:val="center"/>
              <w:rPr>
                <w:rFonts w:asciiTheme="majorHAnsi" w:hAnsiTheme="majorHAnsi" w:cstheme="majorHAnsi"/>
                <w:b/>
                <w:bCs/>
                <w:color w:val="FFFFFF" w:themeColor="background1"/>
                <w:sz w:val="24"/>
                <w:szCs w:val="24"/>
              </w:rPr>
            </w:pPr>
            <w:r>
              <w:rPr>
                <w:rFonts w:asciiTheme="majorHAnsi" w:eastAsia="Calibri" w:hAnsiTheme="majorHAnsi" w:cstheme="majorHAnsi"/>
                <w:b/>
                <w:bCs/>
                <w:color w:val="FFFFFF" w:themeColor="background1"/>
                <w:sz w:val="24"/>
                <w:szCs w:val="24"/>
              </w:rPr>
              <w:t>Poste</w:t>
            </w:r>
          </w:p>
        </w:tc>
        <w:tc>
          <w:tcPr>
            <w:tcW w:w="4062" w:type="dxa"/>
            <w:shd w:val="clear" w:color="auto" w:fill="7A1200"/>
          </w:tcPr>
          <w:p w14:paraId="40973F4E" w14:textId="77777777" w:rsidR="0076210C" w:rsidRDefault="00D614CD">
            <w:pPr>
              <w:spacing w:after="0" w:line="240" w:lineRule="auto"/>
              <w:jc w:val="center"/>
              <w:rPr>
                <w:rFonts w:asciiTheme="majorHAnsi" w:hAnsiTheme="majorHAnsi" w:cstheme="majorHAnsi"/>
                <w:b/>
                <w:bCs/>
                <w:color w:val="FFFFFF" w:themeColor="background1"/>
                <w:sz w:val="24"/>
                <w:szCs w:val="24"/>
              </w:rPr>
            </w:pPr>
            <w:r>
              <w:rPr>
                <w:rFonts w:asciiTheme="majorHAnsi" w:eastAsia="Calibri" w:hAnsiTheme="majorHAnsi" w:cstheme="majorHAnsi"/>
                <w:b/>
                <w:bCs/>
                <w:color w:val="FFFFFF" w:themeColor="background1"/>
                <w:sz w:val="24"/>
                <w:szCs w:val="24"/>
              </w:rPr>
              <w:t>Description des dépenses</w:t>
            </w:r>
          </w:p>
        </w:tc>
        <w:tc>
          <w:tcPr>
            <w:tcW w:w="3020" w:type="dxa"/>
            <w:shd w:val="clear" w:color="auto" w:fill="7A1200"/>
          </w:tcPr>
          <w:p w14:paraId="056462C4" w14:textId="77777777" w:rsidR="0076210C" w:rsidRDefault="00D614CD">
            <w:pPr>
              <w:spacing w:after="0" w:line="240" w:lineRule="auto"/>
              <w:jc w:val="center"/>
              <w:rPr>
                <w:rFonts w:asciiTheme="majorHAnsi" w:hAnsiTheme="majorHAnsi" w:cstheme="majorHAnsi"/>
                <w:b/>
                <w:bCs/>
                <w:color w:val="FFFFFF" w:themeColor="background1"/>
                <w:sz w:val="24"/>
                <w:szCs w:val="24"/>
              </w:rPr>
            </w:pPr>
            <w:r>
              <w:rPr>
                <w:rFonts w:asciiTheme="majorHAnsi" w:eastAsia="Calibri" w:hAnsiTheme="majorHAnsi" w:cstheme="majorHAnsi"/>
                <w:b/>
                <w:bCs/>
                <w:color w:val="FFFFFF" w:themeColor="background1"/>
                <w:sz w:val="24"/>
                <w:szCs w:val="24"/>
              </w:rPr>
              <w:t>Précisions</w:t>
            </w:r>
          </w:p>
        </w:tc>
      </w:tr>
      <w:tr w:rsidR="0076210C" w14:paraId="4C5225A4" w14:textId="77777777">
        <w:tc>
          <w:tcPr>
            <w:tcW w:w="1978" w:type="dxa"/>
            <w:vMerge w:val="restart"/>
            <w:shd w:val="clear" w:color="auto" w:fill="7A1200"/>
          </w:tcPr>
          <w:p w14:paraId="2B9FFF68" w14:textId="77777777" w:rsidR="0076210C" w:rsidRDefault="00D614CD">
            <w:pPr>
              <w:spacing w:after="0" w:line="240" w:lineRule="auto"/>
              <w:rPr>
                <w:rFonts w:asciiTheme="majorHAnsi" w:hAnsiTheme="majorHAnsi" w:cstheme="majorHAnsi"/>
                <w:b/>
                <w:bCs/>
                <w:color w:val="FFFFFF" w:themeColor="background1"/>
                <w:sz w:val="24"/>
                <w:szCs w:val="24"/>
              </w:rPr>
            </w:pPr>
            <w:r>
              <w:rPr>
                <w:rFonts w:asciiTheme="majorHAnsi" w:eastAsia="Calibri" w:hAnsiTheme="majorHAnsi" w:cstheme="majorHAnsi"/>
                <w:b/>
                <w:bCs/>
                <w:color w:val="FFFFFF" w:themeColor="background1"/>
                <w:sz w:val="24"/>
                <w:szCs w:val="24"/>
                <w:u w:val="single"/>
              </w:rPr>
              <w:t>(1) Dépenses pour les cabanes</w:t>
            </w:r>
          </w:p>
        </w:tc>
        <w:tc>
          <w:tcPr>
            <w:tcW w:w="4062" w:type="dxa"/>
          </w:tcPr>
          <w:p w14:paraId="3415F972" w14:textId="22412973" w:rsidR="0076210C" w:rsidRDefault="005606DA">
            <w:pPr>
              <w:pStyle w:val="Paragraphedeliste"/>
              <w:numPr>
                <w:ilvl w:val="0"/>
                <w:numId w:val="12"/>
              </w:numPr>
              <w:spacing w:after="21" w:line="252" w:lineRule="auto"/>
              <w:rPr>
                <w:rFonts w:asciiTheme="majorHAnsi" w:hAnsiTheme="majorHAnsi" w:cstheme="majorHAnsi"/>
                <w:sz w:val="24"/>
                <w:szCs w:val="24"/>
              </w:rPr>
            </w:pPr>
            <w:r>
              <w:rPr>
                <w:rFonts w:asciiTheme="majorHAnsi" w:eastAsia="Calibri" w:hAnsiTheme="majorHAnsi" w:cstheme="majorHAnsi"/>
                <w:sz w:val="24"/>
                <w:szCs w:val="24"/>
              </w:rPr>
              <w:t>Construction</w:t>
            </w:r>
          </w:p>
          <w:p w14:paraId="4A0F5AE3" w14:textId="38DFEACF" w:rsidR="0076210C" w:rsidRDefault="005606DA">
            <w:pPr>
              <w:pStyle w:val="Paragraphedeliste"/>
              <w:numPr>
                <w:ilvl w:val="0"/>
                <w:numId w:val="12"/>
              </w:numPr>
              <w:spacing w:after="21" w:line="252" w:lineRule="auto"/>
              <w:rPr>
                <w:rFonts w:asciiTheme="majorHAnsi" w:hAnsiTheme="majorHAnsi" w:cstheme="majorHAnsi"/>
                <w:sz w:val="24"/>
                <w:szCs w:val="24"/>
              </w:rPr>
            </w:pPr>
            <w:r>
              <w:rPr>
                <w:rFonts w:asciiTheme="majorHAnsi" w:eastAsia="Calibri" w:hAnsiTheme="majorHAnsi" w:cstheme="majorHAnsi"/>
                <w:sz w:val="24"/>
                <w:szCs w:val="24"/>
              </w:rPr>
              <w:t>Rénovation</w:t>
            </w:r>
          </w:p>
          <w:p w14:paraId="4A1E9373" w14:textId="013FCC5D" w:rsidR="0076210C" w:rsidRDefault="005606DA">
            <w:pPr>
              <w:pStyle w:val="Paragraphedeliste"/>
              <w:numPr>
                <w:ilvl w:val="0"/>
                <w:numId w:val="12"/>
              </w:numPr>
              <w:spacing w:after="21" w:line="252" w:lineRule="auto"/>
              <w:rPr>
                <w:rFonts w:asciiTheme="majorHAnsi" w:hAnsiTheme="majorHAnsi" w:cstheme="majorHAnsi"/>
                <w:sz w:val="24"/>
                <w:szCs w:val="24"/>
              </w:rPr>
            </w:pPr>
            <w:r>
              <w:rPr>
                <w:rFonts w:asciiTheme="majorHAnsi" w:eastAsia="Calibri" w:hAnsiTheme="majorHAnsi" w:cstheme="majorHAnsi"/>
                <w:sz w:val="24"/>
                <w:szCs w:val="24"/>
              </w:rPr>
              <w:t>Aménagement</w:t>
            </w:r>
            <w:r w:rsidR="00D614CD">
              <w:rPr>
                <w:rFonts w:asciiTheme="majorHAnsi" w:eastAsia="Calibri" w:hAnsiTheme="majorHAnsi" w:cstheme="majorHAnsi"/>
                <w:sz w:val="24"/>
                <w:szCs w:val="24"/>
              </w:rPr>
              <w:t xml:space="preserve"> et équipements des cabanes pastorales pour le logement du berger </w:t>
            </w:r>
          </w:p>
          <w:p w14:paraId="120B8C94" w14:textId="77777777" w:rsidR="0076210C" w:rsidRDefault="0076210C">
            <w:pPr>
              <w:spacing w:after="0" w:line="240" w:lineRule="auto"/>
              <w:jc w:val="both"/>
              <w:rPr>
                <w:rFonts w:asciiTheme="majorHAnsi" w:hAnsiTheme="majorHAnsi" w:cstheme="majorHAnsi"/>
                <w:sz w:val="24"/>
                <w:szCs w:val="24"/>
              </w:rPr>
            </w:pPr>
          </w:p>
        </w:tc>
        <w:tc>
          <w:tcPr>
            <w:tcW w:w="3020" w:type="dxa"/>
          </w:tcPr>
          <w:p w14:paraId="601CCF86" w14:textId="77777777" w:rsidR="0076210C" w:rsidRDefault="00D614CD">
            <w:pPr>
              <w:spacing w:after="0" w:line="240" w:lineRule="auto"/>
              <w:rPr>
                <w:rFonts w:asciiTheme="majorHAnsi" w:hAnsiTheme="majorHAnsi" w:cstheme="majorHAnsi"/>
                <w:sz w:val="24"/>
                <w:szCs w:val="24"/>
              </w:rPr>
            </w:pPr>
            <w:r>
              <w:rPr>
                <w:rFonts w:asciiTheme="majorHAnsi" w:eastAsia="Calibri" w:hAnsiTheme="majorHAnsi" w:cstheme="majorHAnsi"/>
                <w:sz w:val="24"/>
                <w:szCs w:val="24"/>
              </w:rPr>
              <w:t>Aménagements et équipements : alimentation en eau et en électricité de la cabane, panneaux photovoltaïques, douche, toilettes sèches…</w:t>
            </w:r>
          </w:p>
        </w:tc>
      </w:tr>
      <w:tr w:rsidR="0076210C" w14:paraId="716108FC" w14:textId="77777777">
        <w:tc>
          <w:tcPr>
            <w:tcW w:w="1978" w:type="dxa"/>
            <w:vMerge/>
            <w:shd w:val="clear" w:color="auto" w:fill="7A1200"/>
          </w:tcPr>
          <w:p w14:paraId="067AD5E1" w14:textId="77777777" w:rsidR="0076210C" w:rsidRDefault="0076210C">
            <w:pPr>
              <w:spacing w:after="0" w:line="240" w:lineRule="auto"/>
              <w:rPr>
                <w:rFonts w:asciiTheme="majorHAnsi" w:hAnsiTheme="majorHAnsi" w:cstheme="majorHAnsi"/>
                <w:color w:val="FFFFFF" w:themeColor="background1"/>
                <w:sz w:val="24"/>
                <w:szCs w:val="24"/>
              </w:rPr>
            </w:pPr>
          </w:p>
        </w:tc>
        <w:tc>
          <w:tcPr>
            <w:tcW w:w="4062" w:type="dxa"/>
          </w:tcPr>
          <w:p w14:paraId="316BCF4A" w14:textId="77777777" w:rsidR="0076210C" w:rsidRDefault="00D614CD">
            <w:pPr>
              <w:pStyle w:val="Paragraphedeliste"/>
              <w:numPr>
                <w:ilvl w:val="0"/>
                <w:numId w:val="12"/>
              </w:numPr>
              <w:spacing w:after="0" w:line="240" w:lineRule="auto"/>
              <w:rPr>
                <w:rFonts w:asciiTheme="majorHAnsi" w:hAnsiTheme="majorHAnsi" w:cstheme="majorHAnsi"/>
                <w:sz w:val="24"/>
                <w:szCs w:val="24"/>
              </w:rPr>
            </w:pPr>
            <w:r>
              <w:rPr>
                <w:rFonts w:asciiTheme="majorHAnsi" w:eastAsia="Calibri" w:hAnsiTheme="majorHAnsi" w:cstheme="majorHAnsi"/>
                <w:b/>
                <w:bCs/>
                <w:sz w:val="24"/>
                <w:szCs w:val="24"/>
                <w:u w:val="single"/>
              </w:rPr>
              <w:t>A titre dérogatoire,</w:t>
            </w:r>
            <w:r>
              <w:rPr>
                <w:rFonts w:asciiTheme="majorHAnsi" w:eastAsia="Calibri" w:hAnsiTheme="majorHAnsi" w:cstheme="majorHAnsi"/>
                <w:sz w:val="24"/>
                <w:szCs w:val="24"/>
              </w:rPr>
              <w:t xml:space="preserve"> des hébergements mobiles pastoraux pour le logement du berger conformes à la législation nationale en matière de logement des travailleurs agricoles salariés saisonniers pourront être pris en compte</w:t>
            </w:r>
          </w:p>
          <w:p w14:paraId="0FFC065A" w14:textId="77777777" w:rsidR="0076210C" w:rsidRDefault="0076210C">
            <w:pPr>
              <w:pStyle w:val="Paragraphedeliste"/>
              <w:spacing w:after="0" w:line="240" w:lineRule="auto"/>
              <w:jc w:val="both"/>
              <w:rPr>
                <w:rFonts w:asciiTheme="majorHAnsi" w:hAnsiTheme="majorHAnsi" w:cstheme="majorHAnsi"/>
                <w:sz w:val="24"/>
                <w:szCs w:val="24"/>
              </w:rPr>
            </w:pPr>
          </w:p>
        </w:tc>
        <w:tc>
          <w:tcPr>
            <w:tcW w:w="3020" w:type="dxa"/>
          </w:tcPr>
          <w:p w14:paraId="528C7493" w14:textId="77777777" w:rsidR="0076210C" w:rsidRDefault="00D614CD">
            <w:pPr>
              <w:spacing w:after="0" w:line="240" w:lineRule="auto"/>
              <w:rPr>
                <w:rFonts w:asciiTheme="majorHAnsi" w:hAnsiTheme="majorHAnsi" w:cstheme="majorHAnsi"/>
                <w:sz w:val="24"/>
                <w:szCs w:val="24"/>
              </w:rPr>
            </w:pPr>
            <w:r>
              <w:rPr>
                <w:rFonts w:asciiTheme="majorHAnsi" w:eastAsia="Calibri" w:hAnsiTheme="majorHAnsi" w:cstheme="majorHAnsi"/>
                <w:sz w:val="24"/>
                <w:szCs w:val="24"/>
              </w:rPr>
              <w:t>Le caractère dérogatoire sera admis sur justification du demandeur : urgence, cumul de périodes d’utilisation très restreintes sur plusieurs zones, impossibilité d’une construction etc.</w:t>
            </w:r>
          </w:p>
        </w:tc>
      </w:tr>
      <w:tr w:rsidR="0076210C" w14:paraId="1BCF98C4" w14:textId="77777777">
        <w:tc>
          <w:tcPr>
            <w:tcW w:w="1978" w:type="dxa"/>
            <w:shd w:val="clear" w:color="auto" w:fill="7A1200"/>
          </w:tcPr>
          <w:p w14:paraId="32A2A6BB" w14:textId="77777777" w:rsidR="0076210C" w:rsidRDefault="00D614CD">
            <w:pPr>
              <w:spacing w:after="21" w:line="252" w:lineRule="auto"/>
              <w:rPr>
                <w:rFonts w:ascii="Calibri Light" w:hAnsi="Calibri Light"/>
                <w:b/>
                <w:bCs/>
                <w:sz w:val="24"/>
                <w:szCs w:val="24"/>
                <w:u w:val="single"/>
              </w:rPr>
            </w:pPr>
            <w:r>
              <w:rPr>
                <w:rFonts w:ascii="Calibri Light" w:eastAsia="Calibri" w:hAnsi="Calibri Light"/>
                <w:b/>
                <w:bCs/>
                <w:color w:val="FFFFFF"/>
                <w:sz w:val="24"/>
                <w:szCs w:val="24"/>
                <w:u w:val="single"/>
              </w:rPr>
              <w:t>(2) Accès à la cabane</w:t>
            </w:r>
          </w:p>
        </w:tc>
        <w:tc>
          <w:tcPr>
            <w:tcW w:w="4062" w:type="dxa"/>
          </w:tcPr>
          <w:p w14:paraId="24E31F17" w14:textId="77777777" w:rsidR="0076210C" w:rsidRDefault="00D614CD">
            <w:pPr>
              <w:spacing w:after="21" w:line="252" w:lineRule="auto"/>
              <w:rPr>
                <w:rFonts w:ascii="Calibri Light" w:hAnsi="Calibri Light"/>
                <w:sz w:val="24"/>
                <w:szCs w:val="24"/>
              </w:rPr>
            </w:pPr>
            <w:r>
              <w:rPr>
                <w:rFonts w:asciiTheme="majorHAnsi" w:eastAsia="Calibri" w:hAnsiTheme="majorHAnsi" w:cstheme="majorHAnsi"/>
                <w:sz w:val="24"/>
                <w:szCs w:val="24"/>
              </w:rPr>
              <w:t>Remise en état d’accès carrossable aux cabanes et équipements nécessaires</w:t>
            </w:r>
          </w:p>
        </w:tc>
        <w:tc>
          <w:tcPr>
            <w:tcW w:w="3020" w:type="dxa"/>
          </w:tcPr>
          <w:p w14:paraId="382C6FF3" w14:textId="77777777" w:rsidR="0076210C" w:rsidRDefault="00D614CD">
            <w:pPr>
              <w:spacing w:after="21" w:line="252" w:lineRule="auto"/>
              <w:rPr>
                <w:rFonts w:ascii="Calibri Light" w:hAnsi="Calibri Light"/>
                <w:sz w:val="24"/>
                <w:szCs w:val="24"/>
              </w:rPr>
            </w:pPr>
            <w:r>
              <w:rPr>
                <w:rFonts w:asciiTheme="majorHAnsi" w:eastAsia="Calibri" w:hAnsiTheme="majorHAnsi" w:cstheme="majorHAnsi"/>
                <w:sz w:val="24"/>
                <w:szCs w:val="24"/>
              </w:rPr>
              <w:t>Dépense plafonnée à 10% du coût éligible du poste (1) « Dépenses pour les cabanes »</w:t>
            </w:r>
          </w:p>
        </w:tc>
      </w:tr>
      <w:tr w:rsidR="0076210C" w14:paraId="2F2E424F" w14:textId="77777777">
        <w:tc>
          <w:tcPr>
            <w:tcW w:w="1978" w:type="dxa"/>
            <w:shd w:val="clear" w:color="auto" w:fill="7A1200"/>
          </w:tcPr>
          <w:p w14:paraId="062468BB" w14:textId="77777777" w:rsidR="0076210C" w:rsidRDefault="00D614CD">
            <w:pPr>
              <w:spacing w:after="21" w:line="252" w:lineRule="auto"/>
              <w:rPr>
                <w:rFonts w:ascii="Calibri Light" w:hAnsi="Calibri Light"/>
                <w:b/>
                <w:bCs/>
                <w:sz w:val="24"/>
                <w:szCs w:val="24"/>
                <w:u w:val="single"/>
              </w:rPr>
            </w:pPr>
            <w:r>
              <w:rPr>
                <w:rFonts w:ascii="Calibri Light" w:eastAsia="Calibri" w:hAnsi="Calibri Light"/>
                <w:b/>
                <w:bCs/>
                <w:color w:val="FFFFFF"/>
                <w:sz w:val="24"/>
                <w:szCs w:val="24"/>
                <w:u w:val="single"/>
              </w:rPr>
              <w:t>(3) Impluvium</w:t>
            </w:r>
          </w:p>
        </w:tc>
        <w:tc>
          <w:tcPr>
            <w:tcW w:w="4062" w:type="dxa"/>
          </w:tcPr>
          <w:p w14:paraId="3DD27306" w14:textId="77777777" w:rsidR="0076210C" w:rsidRDefault="00D614CD">
            <w:pPr>
              <w:spacing w:after="21" w:line="252" w:lineRule="auto"/>
              <w:rPr>
                <w:rFonts w:ascii="Calibri Light" w:hAnsi="Calibri Light"/>
                <w:sz w:val="24"/>
                <w:szCs w:val="24"/>
              </w:rPr>
            </w:pPr>
            <w:r>
              <w:rPr>
                <w:rFonts w:ascii="Calibri Light" w:eastAsia="Calibri" w:hAnsi="Calibri Light"/>
                <w:sz w:val="24"/>
                <w:szCs w:val="24"/>
              </w:rPr>
              <w:t>Frais liés à la construction d’un impluvium</w:t>
            </w:r>
          </w:p>
        </w:tc>
        <w:tc>
          <w:tcPr>
            <w:tcW w:w="3020" w:type="dxa"/>
          </w:tcPr>
          <w:p w14:paraId="4D9383A5" w14:textId="77777777" w:rsidR="0076210C" w:rsidRDefault="00D614CD">
            <w:pPr>
              <w:spacing w:after="21" w:line="252" w:lineRule="auto"/>
              <w:rPr>
                <w:rFonts w:ascii="Calibri Light" w:hAnsi="Calibri Light"/>
                <w:sz w:val="24"/>
                <w:szCs w:val="24"/>
              </w:rPr>
            </w:pPr>
            <w:r>
              <w:rPr>
                <w:rFonts w:ascii="Calibri Light" w:eastAsia="Calibri" w:hAnsi="Calibri Light"/>
                <w:sz w:val="24"/>
                <w:szCs w:val="24"/>
              </w:rPr>
              <w:t xml:space="preserve">Uniquement si les critères de plafonds de dépenses </w:t>
            </w:r>
            <w:r>
              <w:rPr>
                <w:rFonts w:ascii="Calibri Light" w:eastAsia="Calibri" w:hAnsi="Calibri Light"/>
                <w:sz w:val="24"/>
                <w:szCs w:val="24"/>
              </w:rPr>
              <w:lastRenderedPageBreak/>
              <w:t>éligibles ou l’absence de dispositif ne permettent pas d’obtenir une aide de votre Conseil Départemental pour ce poste</w:t>
            </w:r>
          </w:p>
        </w:tc>
      </w:tr>
      <w:tr w:rsidR="0076210C" w14:paraId="5B737D47" w14:textId="77777777">
        <w:tc>
          <w:tcPr>
            <w:tcW w:w="1978" w:type="dxa"/>
            <w:shd w:val="clear" w:color="auto" w:fill="7A1200"/>
          </w:tcPr>
          <w:p w14:paraId="1CB2A3B9" w14:textId="77777777" w:rsidR="0076210C" w:rsidRDefault="00D614CD">
            <w:pPr>
              <w:spacing w:after="21" w:line="252" w:lineRule="auto"/>
              <w:rPr>
                <w:rFonts w:ascii="Calibri Light" w:hAnsi="Calibri Light"/>
                <w:b/>
                <w:bCs/>
                <w:sz w:val="24"/>
                <w:szCs w:val="24"/>
                <w:u w:val="single"/>
              </w:rPr>
            </w:pPr>
            <w:r>
              <w:rPr>
                <w:rFonts w:ascii="Calibri Light" w:eastAsia="Calibri" w:hAnsi="Calibri Light"/>
                <w:b/>
                <w:bCs/>
                <w:color w:val="FFFFFF"/>
                <w:sz w:val="24"/>
                <w:szCs w:val="24"/>
                <w:u w:val="single"/>
              </w:rPr>
              <w:lastRenderedPageBreak/>
              <w:t>(4) Etudes, ingénierie et prestations de service</w:t>
            </w:r>
          </w:p>
          <w:p w14:paraId="0C3FAD94" w14:textId="77777777" w:rsidR="0076210C" w:rsidRDefault="0076210C">
            <w:pPr>
              <w:spacing w:after="0" w:line="240" w:lineRule="auto"/>
              <w:rPr>
                <w:rFonts w:asciiTheme="majorHAnsi" w:hAnsiTheme="majorHAnsi" w:cstheme="majorHAnsi"/>
                <w:color w:val="FFFFFF" w:themeColor="background1"/>
                <w:sz w:val="24"/>
                <w:szCs w:val="24"/>
              </w:rPr>
            </w:pPr>
          </w:p>
        </w:tc>
        <w:tc>
          <w:tcPr>
            <w:tcW w:w="4062" w:type="dxa"/>
          </w:tcPr>
          <w:p w14:paraId="01F2B12E" w14:textId="18212088" w:rsidR="0076210C" w:rsidRDefault="00D614CD">
            <w:pPr>
              <w:spacing w:after="21" w:line="252" w:lineRule="auto"/>
              <w:rPr>
                <w:rFonts w:ascii="Calibri Light" w:hAnsi="Calibri Light"/>
                <w:sz w:val="24"/>
                <w:szCs w:val="24"/>
              </w:rPr>
            </w:pPr>
            <w:r>
              <w:rPr>
                <w:rFonts w:ascii="Calibri Light" w:eastAsia="Calibri" w:hAnsi="Calibri Light"/>
                <w:sz w:val="24"/>
                <w:szCs w:val="24"/>
              </w:rPr>
              <w:t>Frais d'études de faisabilité, honoraires d’architecte, rémunérations d’ingénieurs et de consultants, dépenses liées au conseil en matière de durabilité environnementale</w:t>
            </w:r>
          </w:p>
        </w:tc>
        <w:tc>
          <w:tcPr>
            <w:tcW w:w="3020" w:type="dxa"/>
          </w:tcPr>
          <w:p w14:paraId="5683DDD8" w14:textId="77777777" w:rsidR="0076210C" w:rsidRDefault="00D614CD">
            <w:pPr>
              <w:spacing w:after="21" w:line="252" w:lineRule="auto"/>
              <w:rPr>
                <w:rFonts w:ascii="Calibri Light" w:hAnsi="Calibri Light"/>
                <w:sz w:val="24"/>
                <w:szCs w:val="24"/>
              </w:rPr>
            </w:pPr>
            <w:r>
              <w:rPr>
                <w:rFonts w:ascii="Calibri Light" w:eastAsia="Calibri" w:hAnsi="Calibri Light"/>
                <w:sz w:val="24"/>
                <w:szCs w:val="24"/>
              </w:rPr>
              <w:t>Plafonné à 20% de la somme des postes (1) « </w:t>
            </w:r>
            <w:r>
              <w:rPr>
                <w:rFonts w:asciiTheme="majorHAnsi" w:eastAsia="Calibri" w:hAnsiTheme="majorHAnsi" w:cstheme="majorHAnsi"/>
                <w:sz w:val="24"/>
                <w:szCs w:val="24"/>
              </w:rPr>
              <w:t>Dépenses pour les cabanes », (2) « Accès à la cabane » et (3) « Impluvium »</w:t>
            </w:r>
          </w:p>
          <w:p w14:paraId="1BE280CA" w14:textId="77777777" w:rsidR="0076210C" w:rsidRDefault="0076210C">
            <w:pPr>
              <w:spacing w:after="0" w:line="240" w:lineRule="auto"/>
              <w:rPr>
                <w:rFonts w:asciiTheme="majorHAnsi" w:hAnsiTheme="majorHAnsi" w:cstheme="majorHAnsi"/>
                <w:sz w:val="24"/>
                <w:szCs w:val="24"/>
              </w:rPr>
            </w:pPr>
          </w:p>
        </w:tc>
      </w:tr>
      <w:tr w:rsidR="0076210C" w14:paraId="6FCC2113" w14:textId="77777777">
        <w:tc>
          <w:tcPr>
            <w:tcW w:w="1978" w:type="dxa"/>
            <w:shd w:val="clear" w:color="auto" w:fill="7A1200"/>
          </w:tcPr>
          <w:p w14:paraId="7899F9F6" w14:textId="77777777" w:rsidR="0076210C" w:rsidRDefault="00D614CD">
            <w:pPr>
              <w:spacing w:after="21" w:line="252" w:lineRule="auto"/>
              <w:rPr>
                <w:rFonts w:ascii="Calibri Light" w:hAnsi="Calibri Light"/>
                <w:b/>
                <w:bCs/>
                <w:sz w:val="24"/>
                <w:szCs w:val="24"/>
                <w:u w:val="single"/>
              </w:rPr>
            </w:pPr>
            <w:r>
              <w:rPr>
                <w:rFonts w:ascii="Calibri Light" w:eastAsia="Calibri" w:hAnsi="Calibri Light"/>
                <w:b/>
                <w:bCs/>
                <w:color w:val="FFFFFF"/>
                <w:sz w:val="24"/>
                <w:szCs w:val="24"/>
                <w:u w:val="single"/>
              </w:rPr>
              <w:t>(5) Héliportage</w:t>
            </w:r>
          </w:p>
        </w:tc>
        <w:tc>
          <w:tcPr>
            <w:tcW w:w="4062" w:type="dxa"/>
          </w:tcPr>
          <w:p w14:paraId="46174528" w14:textId="77777777" w:rsidR="0076210C" w:rsidRDefault="00D614CD">
            <w:pPr>
              <w:spacing w:after="21" w:line="252" w:lineRule="auto"/>
              <w:jc w:val="both"/>
              <w:rPr>
                <w:rFonts w:ascii="Calibri Light" w:hAnsi="Calibri Light"/>
                <w:sz w:val="24"/>
                <w:szCs w:val="24"/>
              </w:rPr>
            </w:pPr>
            <w:r>
              <w:rPr>
                <w:rFonts w:ascii="Calibri Light" w:eastAsia="Calibri" w:hAnsi="Calibri Light"/>
                <w:sz w:val="24"/>
                <w:szCs w:val="24"/>
              </w:rPr>
              <w:t>Héliportage des matériaux pour la construction de cabanes et d’impluvium</w:t>
            </w:r>
          </w:p>
        </w:tc>
        <w:tc>
          <w:tcPr>
            <w:tcW w:w="3020" w:type="dxa"/>
          </w:tcPr>
          <w:p w14:paraId="05C4F3DD" w14:textId="77777777" w:rsidR="0076210C" w:rsidRDefault="00D614CD">
            <w:pPr>
              <w:spacing w:after="21" w:line="252" w:lineRule="auto"/>
              <w:rPr>
                <w:rFonts w:ascii="Calibri Light" w:hAnsi="Calibri Light"/>
                <w:sz w:val="24"/>
                <w:szCs w:val="24"/>
              </w:rPr>
            </w:pPr>
            <w:r>
              <w:rPr>
                <w:rFonts w:ascii="Calibri Light" w:eastAsia="Calibri" w:hAnsi="Calibri Light"/>
                <w:sz w:val="24"/>
                <w:szCs w:val="24"/>
              </w:rPr>
              <w:t>Plafonné à 15 000€ HT</w:t>
            </w:r>
          </w:p>
        </w:tc>
      </w:tr>
    </w:tbl>
    <w:p w14:paraId="051DD429" w14:textId="77777777" w:rsidR="0076210C" w:rsidRDefault="0076210C"/>
    <w:p w14:paraId="6460DEEA" w14:textId="77777777" w:rsidR="0076210C" w:rsidRDefault="00D614CD">
      <w:pPr>
        <w:pStyle w:val="Titre2"/>
        <w:rPr>
          <w:rFonts w:eastAsia="Times New Roman"/>
          <w:b/>
          <w:bCs/>
          <w:color w:val="7A0012"/>
        </w:rPr>
      </w:pPr>
      <w:r>
        <w:rPr>
          <w:rFonts w:eastAsia="Times New Roman"/>
          <w:b/>
          <w:bCs/>
          <w:color w:val="7A0012"/>
        </w:rPr>
        <w:t xml:space="preserve">Liste des dépenses non éligibles </w:t>
      </w:r>
    </w:p>
    <w:p w14:paraId="7354B5C9" w14:textId="77777777" w:rsidR="0076210C" w:rsidRDefault="0076210C"/>
    <w:p w14:paraId="13CEC6C0" w14:textId="77777777" w:rsidR="0076210C" w:rsidRDefault="00D614CD">
      <w:pPr>
        <w:pStyle w:val="Paragraphedeliste"/>
        <w:numPr>
          <w:ilvl w:val="0"/>
          <w:numId w:val="13"/>
        </w:numPr>
        <w:spacing w:after="21" w:line="252" w:lineRule="auto"/>
        <w:jc w:val="both"/>
        <w:rPr>
          <w:rFonts w:ascii="Calibri Light" w:hAnsi="Calibri Light"/>
          <w:sz w:val="24"/>
          <w:szCs w:val="24"/>
        </w:rPr>
      </w:pPr>
      <w:r>
        <w:rPr>
          <w:rFonts w:ascii="Calibri Light" w:hAnsi="Calibri Light"/>
          <w:sz w:val="24"/>
          <w:szCs w:val="24"/>
        </w:rPr>
        <w:t>LA TVA récupérable ;</w:t>
      </w:r>
    </w:p>
    <w:p w14:paraId="7EAB686C" w14:textId="77777777" w:rsidR="0076210C" w:rsidRDefault="00D614CD">
      <w:pPr>
        <w:pStyle w:val="Paragraphedeliste"/>
        <w:numPr>
          <w:ilvl w:val="0"/>
          <w:numId w:val="13"/>
        </w:numPr>
        <w:spacing w:after="21" w:line="252" w:lineRule="auto"/>
        <w:jc w:val="both"/>
        <w:rPr>
          <w:rFonts w:ascii="Calibri Light" w:hAnsi="Calibri Light"/>
          <w:sz w:val="24"/>
          <w:szCs w:val="24"/>
        </w:rPr>
      </w:pPr>
      <w:r>
        <w:rPr>
          <w:rFonts w:ascii="Calibri Light" w:hAnsi="Calibri Light"/>
          <w:sz w:val="24"/>
          <w:szCs w:val="24"/>
        </w:rPr>
        <w:t>Atelier de transformation fromagère ;</w:t>
      </w:r>
    </w:p>
    <w:p w14:paraId="10D1EBAD" w14:textId="77777777" w:rsidR="0076210C" w:rsidRDefault="00D614CD">
      <w:pPr>
        <w:pStyle w:val="Paragraphedeliste"/>
        <w:numPr>
          <w:ilvl w:val="0"/>
          <w:numId w:val="13"/>
        </w:numPr>
        <w:spacing w:after="21" w:line="252" w:lineRule="auto"/>
        <w:jc w:val="both"/>
        <w:rPr>
          <w:rFonts w:ascii="Calibri Light" w:hAnsi="Calibri Light"/>
          <w:sz w:val="24"/>
          <w:szCs w:val="24"/>
        </w:rPr>
      </w:pPr>
      <w:r>
        <w:rPr>
          <w:rFonts w:ascii="Calibri Light" w:hAnsi="Calibri Light"/>
          <w:sz w:val="24"/>
          <w:szCs w:val="24"/>
        </w:rPr>
        <w:t>Dépenses présentées sur un autre dispositif européen ou régional ;</w:t>
      </w:r>
    </w:p>
    <w:p w14:paraId="604B09D0" w14:textId="63F96F9F" w:rsidR="0076210C" w:rsidRDefault="00D614CD">
      <w:pPr>
        <w:pStyle w:val="Paragraphedeliste"/>
        <w:numPr>
          <w:ilvl w:val="0"/>
          <w:numId w:val="13"/>
        </w:numPr>
        <w:spacing w:after="21" w:line="252" w:lineRule="auto"/>
        <w:jc w:val="both"/>
        <w:rPr>
          <w:rFonts w:ascii="Calibri Light" w:hAnsi="Calibri Light"/>
          <w:sz w:val="24"/>
          <w:szCs w:val="24"/>
        </w:rPr>
      </w:pPr>
      <w:r>
        <w:rPr>
          <w:rFonts w:ascii="Calibri Light" w:hAnsi="Calibri Light"/>
          <w:sz w:val="24"/>
          <w:szCs w:val="24"/>
        </w:rPr>
        <w:t xml:space="preserve">Dépenses relatives au raccordement </w:t>
      </w:r>
      <w:r w:rsidR="001D51DB">
        <w:rPr>
          <w:rFonts w:ascii="Calibri Light" w:hAnsi="Calibri Light"/>
          <w:sz w:val="24"/>
          <w:szCs w:val="24"/>
        </w:rPr>
        <w:t>électrique</w:t>
      </w:r>
      <w:r>
        <w:rPr>
          <w:rFonts w:ascii="Calibri Light" w:hAnsi="Calibri Light"/>
          <w:sz w:val="24"/>
          <w:szCs w:val="24"/>
        </w:rPr>
        <w:t> ;</w:t>
      </w:r>
    </w:p>
    <w:p w14:paraId="39C452B8" w14:textId="77777777" w:rsidR="0076210C" w:rsidRDefault="00D614CD">
      <w:pPr>
        <w:pStyle w:val="Paragraphedeliste"/>
        <w:numPr>
          <w:ilvl w:val="0"/>
          <w:numId w:val="13"/>
        </w:numPr>
        <w:spacing w:after="21" w:line="252" w:lineRule="auto"/>
        <w:jc w:val="both"/>
        <w:rPr>
          <w:rFonts w:ascii="Calibri Light" w:hAnsi="Calibri Light"/>
          <w:sz w:val="24"/>
          <w:szCs w:val="24"/>
        </w:rPr>
      </w:pPr>
      <w:r>
        <w:rPr>
          <w:rFonts w:ascii="Calibri Light" w:hAnsi="Calibri Light"/>
          <w:sz w:val="24"/>
          <w:szCs w:val="24"/>
        </w:rPr>
        <w:t>Dépenses de mobilier ;</w:t>
      </w:r>
    </w:p>
    <w:p w14:paraId="3BA634BC" w14:textId="77777777" w:rsidR="0076210C" w:rsidRDefault="00D614CD">
      <w:pPr>
        <w:pStyle w:val="Paragraphedeliste"/>
        <w:numPr>
          <w:ilvl w:val="0"/>
          <w:numId w:val="13"/>
        </w:numPr>
        <w:spacing w:after="21" w:line="252" w:lineRule="auto"/>
        <w:jc w:val="both"/>
        <w:rPr>
          <w:rFonts w:ascii="Calibri Light" w:hAnsi="Calibri Light"/>
          <w:sz w:val="24"/>
          <w:szCs w:val="24"/>
        </w:rPr>
      </w:pPr>
      <w:r>
        <w:rPr>
          <w:rFonts w:ascii="Calibri Light" w:hAnsi="Calibri Light"/>
          <w:sz w:val="24"/>
          <w:szCs w:val="24"/>
        </w:rPr>
        <w:t>Piste de desserte forestière, sentiers PR et GR, pistes non pastorales ;</w:t>
      </w:r>
    </w:p>
    <w:p w14:paraId="7241EC9B" w14:textId="77777777" w:rsidR="0076210C" w:rsidRDefault="00D614CD">
      <w:pPr>
        <w:pStyle w:val="Paragraphedeliste"/>
        <w:numPr>
          <w:ilvl w:val="0"/>
          <w:numId w:val="13"/>
        </w:numPr>
        <w:spacing w:after="21" w:line="252" w:lineRule="auto"/>
        <w:jc w:val="both"/>
        <w:rPr>
          <w:rFonts w:ascii="Calibri Light" w:hAnsi="Calibri Light"/>
          <w:sz w:val="24"/>
          <w:szCs w:val="24"/>
        </w:rPr>
      </w:pPr>
      <w:r>
        <w:rPr>
          <w:rFonts w:ascii="Calibri Light" w:hAnsi="Calibri Light"/>
          <w:sz w:val="24"/>
          <w:szCs w:val="24"/>
        </w:rPr>
        <w:t>Travaux forestiers et DFCI.</w:t>
      </w:r>
    </w:p>
    <w:p w14:paraId="661EEE1E" w14:textId="77777777" w:rsidR="0076210C" w:rsidRDefault="0076210C">
      <w:pPr>
        <w:pStyle w:val="Paragraphedeliste"/>
        <w:spacing w:after="21" w:line="252" w:lineRule="auto"/>
        <w:jc w:val="both"/>
        <w:rPr>
          <w:rFonts w:ascii="Calibri Light" w:hAnsi="Calibri Light"/>
          <w:sz w:val="24"/>
          <w:szCs w:val="24"/>
        </w:rPr>
      </w:pPr>
    </w:p>
    <w:p w14:paraId="4BA1DFD2" w14:textId="77777777" w:rsidR="0076210C" w:rsidRDefault="00D614CD">
      <w:pPr>
        <w:pStyle w:val="Titre2"/>
        <w:spacing w:after="240"/>
        <w:rPr>
          <w:rFonts w:eastAsia="Times New Roman"/>
          <w:b/>
          <w:bCs/>
          <w:color w:val="7A0012"/>
        </w:rPr>
      </w:pPr>
      <w:r>
        <w:rPr>
          <w:rFonts w:eastAsia="Times New Roman"/>
          <w:b/>
          <w:bCs/>
          <w:color w:val="7A0012"/>
        </w:rPr>
        <w:t>Plafond des dépenses éligibles</w:t>
      </w:r>
    </w:p>
    <w:p w14:paraId="1C145CD9" w14:textId="77777777" w:rsidR="0076210C" w:rsidRDefault="00D614CD">
      <w:pPr>
        <w:jc w:val="both"/>
        <w:rPr>
          <w:rFonts w:ascii="Calibri Light" w:hAnsi="Calibri Light"/>
          <w:b/>
          <w:bCs/>
          <w:sz w:val="24"/>
          <w:szCs w:val="24"/>
        </w:rPr>
      </w:pPr>
      <w:r>
        <w:rPr>
          <w:rFonts w:ascii="Calibri Light" w:hAnsi="Calibri Light"/>
          <w:sz w:val="24"/>
          <w:szCs w:val="24"/>
        </w:rPr>
        <w:t xml:space="preserve">La demande d’aide doit porter sur un coût total éligible maximum de </w:t>
      </w:r>
      <w:r>
        <w:rPr>
          <w:rFonts w:ascii="Calibri Light" w:hAnsi="Calibri Light"/>
          <w:b/>
          <w:bCs/>
          <w:sz w:val="24"/>
          <w:szCs w:val="24"/>
        </w:rPr>
        <w:t xml:space="preserve">130 000€ HT </w:t>
      </w:r>
      <w:r>
        <w:rPr>
          <w:rFonts w:ascii="Calibri Light" w:hAnsi="Calibri Light"/>
          <w:sz w:val="24"/>
          <w:szCs w:val="24"/>
        </w:rPr>
        <w:t>(sauf si dépenses d’héliportage, auquel cas le plafond sera 130 000€ HT pour la somme des postes (</w:t>
      </w:r>
      <w:proofErr w:type="gramStart"/>
      <w:r>
        <w:rPr>
          <w:rFonts w:ascii="Calibri Light" w:hAnsi="Calibri Light"/>
          <w:sz w:val="24"/>
          <w:szCs w:val="24"/>
        </w:rPr>
        <w:t>1)+(2)+(3)+(</w:t>
      </w:r>
      <w:proofErr w:type="gramEnd"/>
      <w:r>
        <w:rPr>
          <w:rFonts w:ascii="Calibri Light" w:hAnsi="Calibri Light"/>
          <w:sz w:val="24"/>
          <w:szCs w:val="24"/>
        </w:rPr>
        <w:t>4) + 15 000€ HT du poste (5)).</w:t>
      </w:r>
    </w:p>
    <w:p w14:paraId="543AB757" w14:textId="77777777" w:rsidR="0076210C" w:rsidRDefault="00D614CD">
      <w:pPr>
        <w:jc w:val="both"/>
        <w:rPr>
          <w:rFonts w:ascii="Calibri Light" w:hAnsi="Calibri Light"/>
          <w:sz w:val="24"/>
          <w:szCs w:val="24"/>
        </w:rPr>
      </w:pPr>
      <w:r>
        <w:rPr>
          <w:rFonts w:ascii="Calibri Light" w:hAnsi="Calibri Light"/>
          <w:sz w:val="24"/>
          <w:szCs w:val="24"/>
        </w:rPr>
        <w:t>Le plafond de la demande pour la somme des postes (</w:t>
      </w:r>
      <w:proofErr w:type="gramStart"/>
      <w:r>
        <w:rPr>
          <w:rFonts w:ascii="Calibri Light" w:hAnsi="Calibri Light"/>
          <w:sz w:val="24"/>
          <w:szCs w:val="24"/>
        </w:rPr>
        <w:t>1)+(2)+(3)+(</w:t>
      </w:r>
      <w:proofErr w:type="gramEnd"/>
      <w:r>
        <w:rPr>
          <w:rFonts w:ascii="Calibri Light" w:hAnsi="Calibri Light"/>
          <w:sz w:val="24"/>
          <w:szCs w:val="24"/>
        </w:rPr>
        <w:t xml:space="preserve">4) pourra être revu à la hausse (jusqu’à 180 000€ HT) sur présentation d’une </w:t>
      </w:r>
      <w:r>
        <w:rPr>
          <w:rFonts w:ascii="Calibri Light" w:hAnsi="Calibri Light"/>
          <w:b/>
          <w:bCs/>
          <w:sz w:val="24"/>
          <w:szCs w:val="24"/>
        </w:rPr>
        <w:t>demande argumentée</w:t>
      </w:r>
      <w:r>
        <w:rPr>
          <w:rFonts w:ascii="Calibri Light" w:hAnsi="Calibri Light"/>
          <w:sz w:val="24"/>
          <w:szCs w:val="24"/>
        </w:rPr>
        <w:t xml:space="preserve"> et après avis du service instructeur si le projet se trouve en zone avalanche, cœur de parc ou Architecte des Bâtiments de France, pouvant entraîner des contraintes architecturales particulières et donc un coût de projet plus élevé que la moyenne.</w:t>
      </w:r>
    </w:p>
    <w:p w14:paraId="7573BD9C" w14:textId="77777777" w:rsidR="00262AF0" w:rsidRDefault="00262AF0" w:rsidP="00262AF0">
      <w:pPr>
        <w:spacing w:after="0"/>
        <w:jc w:val="both"/>
        <w:rPr>
          <w:rFonts w:ascii="Calibri Light" w:hAnsi="Calibri Light"/>
          <w:sz w:val="24"/>
          <w:szCs w:val="24"/>
        </w:rPr>
      </w:pPr>
    </w:p>
    <w:p w14:paraId="4EFBF221" w14:textId="77777777" w:rsidR="0076210C" w:rsidRDefault="00D614CD">
      <w:pPr>
        <w:pStyle w:val="Titre2"/>
        <w:rPr>
          <w:rFonts w:eastAsia="Times New Roman"/>
          <w:b/>
          <w:bCs/>
          <w:color w:val="7A0012"/>
        </w:rPr>
      </w:pPr>
      <w:bookmarkStart w:id="10" w:name="_Hlk187325922"/>
      <w:bookmarkEnd w:id="10"/>
      <w:r>
        <w:rPr>
          <w:rFonts w:eastAsia="Times New Roman"/>
          <w:b/>
          <w:bCs/>
          <w:color w:val="7A0012"/>
        </w:rPr>
        <w:t xml:space="preserve">Justifications des dépenses </w:t>
      </w:r>
    </w:p>
    <w:p w14:paraId="3284BCB9" w14:textId="77777777" w:rsidR="0076210C" w:rsidRDefault="00D614CD">
      <w:pPr>
        <w:pStyle w:val="Titre3"/>
        <w:spacing w:after="240"/>
        <w:rPr>
          <w:rFonts w:eastAsia="Times New Roman"/>
          <w:color w:val="7A0012"/>
        </w:rPr>
      </w:pPr>
      <w:r>
        <w:rPr>
          <w:rFonts w:eastAsia="Times New Roman"/>
          <w:color w:val="7A0012"/>
        </w:rPr>
        <w:t xml:space="preserve">Dépenses sur devis  </w:t>
      </w:r>
    </w:p>
    <w:p w14:paraId="2948CBCB" w14:textId="77777777" w:rsidR="0076210C" w:rsidRPr="00B664E9" w:rsidRDefault="00D614CD">
      <w:pPr>
        <w:jc w:val="both"/>
        <w:rPr>
          <w:rFonts w:ascii="Calibri Light" w:hAnsi="Calibri Light" w:cs="Calibri Light"/>
          <w:sz w:val="24"/>
          <w:szCs w:val="24"/>
        </w:rPr>
      </w:pPr>
      <w:r w:rsidRPr="00B664E9">
        <w:rPr>
          <w:rFonts w:ascii="Calibri Light" w:hAnsi="Calibri Light" w:cs="Calibri Light"/>
          <w:sz w:val="24"/>
          <w:szCs w:val="24"/>
        </w:rPr>
        <w:t xml:space="preserve">Les dépenses ne répondant pas au caractère raisonnable des coûts sont écartées : le demandeur </w:t>
      </w:r>
      <w:r w:rsidRPr="00B664E9">
        <w:rPr>
          <w:rFonts w:ascii="Calibri Light" w:hAnsi="Calibri Light" w:cs="Calibri Light"/>
          <w:b/>
          <w:bCs/>
          <w:sz w:val="24"/>
          <w:szCs w:val="24"/>
        </w:rPr>
        <w:t>justifie de chaque type de dépense</w:t>
      </w:r>
      <w:r w:rsidRPr="00B664E9">
        <w:rPr>
          <w:rFonts w:ascii="Calibri Light" w:hAnsi="Calibri Light" w:cs="Calibri Light"/>
          <w:sz w:val="24"/>
          <w:szCs w:val="24"/>
        </w:rPr>
        <w:t xml:space="preserve"> par un ou plusieurs devis selon les montants et indique le devis retenu :</w:t>
      </w:r>
    </w:p>
    <w:p w14:paraId="68BEE244" w14:textId="77777777" w:rsidR="0076210C" w:rsidRPr="00B664E9" w:rsidRDefault="00D614CD">
      <w:pPr>
        <w:numPr>
          <w:ilvl w:val="0"/>
          <w:numId w:val="3"/>
        </w:numPr>
        <w:tabs>
          <w:tab w:val="left" w:pos="708"/>
        </w:tabs>
        <w:spacing w:after="0" w:line="240" w:lineRule="auto"/>
        <w:jc w:val="both"/>
        <w:rPr>
          <w:rFonts w:ascii="Calibri Light" w:hAnsi="Calibri Light" w:cs="Calibri Light"/>
          <w:sz w:val="24"/>
          <w:szCs w:val="24"/>
        </w:rPr>
      </w:pPr>
      <w:r w:rsidRPr="00B664E9">
        <w:rPr>
          <w:rFonts w:ascii="Calibri Light" w:hAnsi="Calibri Light" w:cs="Calibri Light"/>
          <w:sz w:val="24"/>
          <w:szCs w:val="24"/>
        </w:rPr>
        <w:t xml:space="preserve">1 seul devis pour les dépenses inférieures à 3000€ HT ; </w:t>
      </w:r>
    </w:p>
    <w:p w14:paraId="7DFB3B64" w14:textId="77777777" w:rsidR="0076210C" w:rsidRPr="00B664E9" w:rsidRDefault="00D614CD">
      <w:pPr>
        <w:numPr>
          <w:ilvl w:val="0"/>
          <w:numId w:val="3"/>
        </w:numPr>
        <w:tabs>
          <w:tab w:val="left" w:pos="708"/>
        </w:tabs>
        <w:spacing w:after="0" w:line="240" w:lineRule="auto"/>
        <w:jc w:val="both"/>
        <w:rPr>
          <w:rFonts w:ascii="Calibri Light" w:hAnsi="Calibri Light" w:cs="Calibri Light"/>
          <w:sz w:val="24"/>
          <w:szCs w:val="24"/>
        </w:rPr>
      </w:pPr>
      <w:r w:rsidRPr="00B664E9">
        <w:rPr>
          <w:rFonts w:ascii="Calibri Light" w:hAnsi="Calibri Light" w:cs="Calibri Light"/>
          <w:sz w:val="24"/>
          <w:szCs w:val="24"/>
        </w:rPr>
        <w:lastRenderedPageBreak/>
        <w:t>2 devis pour les dépenses comprises entre 3000€ et 70 000€ HT ;</w:t>
      </w:r>
    </w:p>
    <w:p w14:paraId="2A2272BA" w14:textId="77777777" w:rsidR="0076210C" w:rsidRPr="00B664E9" w:rsidRDefault="00D614CD">
      <w:pPr>
        <w:numPr>
          <w:ilvl w:val="0"/>
          <w:numId w:val="3"/>
        </w:numPr>
        <w:tabs>
          <w:tab w:val="left" w:pos="708"/>
        </w:tabs>
        <w:spacing w:after="0" w:line="240" w:lineRule="auto"/>
        <w:jc w:val="both"/>
        <w:rPr>
          <w:rFonts w:ascii="Calibri Light" w:hAnsi="Calibri Light" w:cs="Calibri Light"/>
          <w:sz w:val="24"/>
          <w:szCs w:val="24"/>
        </w:rPr>
      </w:pPr>
      <w:r w:rsidRPr="00B664E9">
        <w:rPr>
          <w:rFonts w:ascii="Calibri Light" w:hAnsi="Calibri Light" w:cs="Calibri Light"/>
          <w:sz w:val="24"/>
          <w:szCs w:val="24"/>
        </w:rPr>
        <w:t xml:space="preserve">3 devis pour les dépenses supérieures à 70 000€ HT. </w:t>
      </w:r>
    </w:p>
    <w:p w14:paraId="069805BE" w14:textId="77777777" w:rsidR="0076210C" w:rsidRPr="00B664E9" w:rsidRDefault="0076210C">
      <w:pPr>
        <w:tabs>
          <w:tab w:val="left" w:pos="708"/>
        </w:tabs>
        <w:spacing w:after="0" w:line="240" w:lineRule="auto"/>
        <w:ind w:left="720"/>
        <w:jc w:val="both"/>
        <w:rPr>
          <w:rFonts w:ascii="Calibri Light" w:hAnsi="Calibri Light" w:cs="Calibri Light"/>
          <w:sz w:val="24"/>
          <w:szCs w:val="24"/>
        </w:rPr>
      </w:pPr>
    </w:p>
    <w:p w14:paraId="1120F808" w14:textId="77777777" w:rsidR="0076210C" w:rsidRPr="00B664E9" w:rsidRDefault="00D614CD">
      <w:pPr>
        <w:tabs>
          <w:tab w:val="left" w:pos="708"/>
        </w:tabs>
        <w:spacing w:after="0" w:line="240" w:lineRule="auto"/>
        <w:jc w:val="both"/>
        <w:rPr>
          <w:rFonts w:ascii="Calibri Light" w:hAnsi="Calibri Light" w:cs="Calibri Light"/>
          <w:sz w:val="24"/>
          <w:szCs w:val="24"/>
        </w:rPr>
      </w:pPr>
      <w:r w:rsidRPr="00B664E9">
        <w:rPr>
          <w:rFonts w:ascii="Calibri Light" w:hAnsi="Calibri Light" w:cs="Calibri Light"/>
          <w:sz w:val="24"/>
          <w:szCs w:val="24"/>
        </w:rPr>
        <w:t>Les devis doivent</w:t>
      </w:r>
      <w:r w:rsidRPr="00B664E9">
        <w:rPr>
          <w:rFonts w:ascii="Calibri Light" w:hAnsi="Calibri Light" w:cs="Calibri Light"/>
          <w:b/>
          <w:bCs/>
          <w:sz w:val="24"/>
          <w:szCs w:val="24"/>
        </w:rPr>
        <w:t xml:space="preserve"> permettre une comparaison afin de déterminer la proposition la moins chère </w:t>
      </w:r>
      <w:r w:rsidRPr="00B664E9">
        <w:rPr>
          <w:rFonts w:ascii="Calibri Light" w:hAnsi="Calibri Light" w:cs="Calibri Light"/>
          <w:sz w:val="24"/>
          <w:szCs w:val="24"/>
        </w:rPr>
        <w:t xml:space="preserve">(mêmes types de fournitures, mêmes prestations prévues dans les devis). Si les devis diffèrent, le demandeur devra fournir une explication afin de faciliter la compréhension des prestations présentées et de permettre la comparaison des devis. </w:t>
      </w:r>
    </w:p>
    <w:p w14:paraId="38D8129D" w14:textId="77777777" w:rsidR="0076210C" w:rsidRPr="00B664E9" w:rsidRDefault="0076210C">
      <w:pPr>
        <w:tabs>
          <w:tab w:val="left" w:pos="708"/>
        </w:tabs>
        <w:spacing w:after="0" w:line="240" w:lineRule="auto"/>
        <w:jc w:val="both"/>
        <w:rPr>
          <w:rFonts w:ascii="Calibri Light" w:hAnsi="Calibri Light" w:cs="Calibri Light"/>
          <w:sz w:val="24"/>
          <w:szCs w:val="24"/>
        </w:rPr>
      </w:pPr>
    </w:p>
    <w:p w14:paraId="544EE45B" w14:textId="77777777" w:rsidR="0076210C" w:rsidRPr="00B664E9" w:rsidRDefault="00D614CD">
      <w:pPr>
        <w:tabs>
          <w:tab w:val="left" w:pos="708"/>
        </w:tabs>
        <w:spacing w:after="0" w:line="240" w:lineRule="auto"/>
        <w:jc w:val="both"/>
        <w:rPr>
          <w:rFonts w:ascii="Calibri Light" w:hAnsi="Calibri Light" w:cs="Calibri Light"/>
          <w:sz w:val="24"/>
          <w:szCs w:val="24"/>
        </w:rPr>
      </w:pPr>
      <w:r w:rsidRPr="00B664E9">
        <w:rPr>
          <w:rFonts w:ascii="Calibri Light" w:hAnsi="Calibri Light" w:cs="Calibri Light"/>
          <w:sz w:val="24"/>
          <w:szCs w:val="24"/>
        </w:rPr>
        <w:t xml:space="preserve">Si le demandeur ne retient pas l’offre la moins chère, il devra fournir une argumentation permettant d’expliquer pourquoi l’offre la moins chère n’a pas été retenue. En outre, le service instructeur plafonnera le montant retenue pour la dépense à hauteur de 15% du devis le moins cher. </w:t>
      </w:r>
    </w:p>
    <w:p w14:paraId="719B504C" w14:textId="77777777" w:rsidR="0076210C" w:rsidRPr="00B664E9" w:rsidRDefault="0076210C">
      <w:pPr>
        <w:tabs>
          <w:tab w:val="left" w:pos="708"/>
        </w:tabs>
        <w:spacing w:after="0" w:line="240" w:lineRule="auto"/>
        <w:jc w:val="both"/>
        <w:rPr>
          <w:rFonts w:ascii="Calibri Light" w:hAnsi="Calibri Light" w:cs="Calibri Light"/>
          <w:sz w:val="24"/>
          <w:szCs w:val="24"/>
        </w:rPr>
      </w:pPr>
    </w:p>
    <w:p w14:paraId="6E645A42" w14:textId="77777777" w:rsidR="0076210C" w:rsidRPr="00B664E9" w:rsidRDefault="00D614CD">
      <w:pPr>
        <w:tabs>
          <w:tab w:val="left" w:pos="708"/>
        </w:tabs>
        <w:spacing w:after="0" w:line="240" w:lineRule="auto"/>
        <w:jc w:val="both"/>
        <w:rPr>
          <w:rFonts w:ascii="Calibri Light" w:hAnsi="Calibri Light" w:cs="Calibri Light"/>
          <w:sz w:val="24"/>
          <w:szCs w:val="24"/>
        </w:rPr>
      </w:pPr>
      <w:r w:rsidRPr="00B664E9">
        <w:rPr>
          <w:rFonts w:ascii="Calibri Light" w:hAnsi="Calibri Light" w:cs="Calibri Light"/>
          <w:sz w:val="24"/>
          <w:szCs w:val="24"/>
        </w:rPr>
        <w:t xml:space="preserve">S’il </w:t>
      </w:r>
      <w:proofErr w:type="gramStart"/>
      <w:r w:rsidRPr="00B664E9">
        <w:rPr>
          <w:rFonts w:ascii="Calibri Light" w:hAnsi="Calibri Light" w:cs="Calibri Light"/>
          <w:sz w:val="24"/>
          <w:szCs w:val="24"/>
        </w:rPr>
        <w:t>n’est pas en capacité</w:t>
      </w:r>
      <w:proofErr w:type="gramEnd"/>
      <w:r w:rsidRPr="00B664E9">
        <w:rPr>
          <w:rFonts w:ascii="Calibri Light" w:hAnsi="Calibri Light" w:cs="Calibri Light"/>
          <w:sz w:val="24"/>
          <w:szCs w:val="24"/>
        </w:rPr>
        <w:t xml:space="preserve"> de fournir ces devis, une explication devra également être fournie avec la preuve de la sollicitation des entreprises pour obtenir les devis (ex : mails de sollicitation restés sans réponse).</w:t>
      </w:r>
    </w:p>
    <w:p w14:paraId="1AE7907D" w14:textId="77777777" w:rsidR="0076210C" w:rsidRPr="00B664E9" w:rsidRDefault="0076210C">
      <w:pPr>
        <w:spacing w:after="0" w:line="240" w:lineRule="auto"/>
        <w:jc w:val="both"/>
        <w:rPr>
          <w:rFonts w:ascii="Calibri Light" w:hAnsi="Calibri Light" w:cs="Calibri Light"/>
          <w:sz w:val="24"/>
          <w:szCs w:val="24"/>
        </w:rPr>
      </w:pPr>
    </w:p>
    <w:p w14:paraId="409EBE49" w14:textId="77777777" w:rsidR="0076210C" w:rsidRPr="00B664E9" w:rsidRDefault="00D614CD">
      <w:pPr>
        <w:spacing w:after="0" w:line="240" w:lineRule="auto"/>
        <w:jc w:val="both"/>
        <w:rPr>
          <w:rFonts w:ascii="Calibri Light" w:hAnsi="Calibri Light" w:cs="Calibri Light"/>
          <w:sz w:val="24"/>
          <w:szCs w:val="24"/>
        </w:rPr>
      </w:pPr>
      <w:r w:rsidRPr="00B664E9">
        <w:rPr>
          <w:rFonts w:ascii="Calibri Light" w:hAnsi="Calibri Light" w:cs="Calibri Light"/>
          <w:sz w:val="24"/>
          <w:szCs w:val="24"/>
        </w:rPr>
        <w:t xml:space="preserve">Les devis doivent </w:t>
      </w:r>
      <w:r w:rsidRPr="00B664E9">
        <w:rPr>
          <w:rFonts w:ascii="Calibri Light" w:hAnsi="Calibri Light" w:cs="Calibri Light"/>
          <w:b/>
          <w:bCs/>
          <w:sz w:val="24"/>
          <w:szCs w:val="24"/>
        </w:rPr>
        <w:t>respecter le formalisme prévu par le code de commerce</w:t>
      </w:r>
      <w:r w:rsidRPr="00B664E9">
        <w:rPr>
          <w:rStyle w:val="Appelnotedebasdep"/>
          <w:rFonts w:ascii="Calibri Light" w:hAnsi="Calibri Light" w:cs="Calibri Light"/>
          <w:b/>
          <w:bCs/>
          <w:sz w:val="24"/>
          <w:szCs w:val="24"/>
        </w:rPr>
        <w:footnoteReference w:id="4"/>
      </w:r>
      <w:r w:rsidRPr="00B664E9">
        <w:rPr>
          <w:rFonts w:ascii="Calibri Light" w:hAnsi="Calibri Light" w:cs="Calibri Light"/>
          <w:b/>
          <w:bCs/>
          <w:sz w:val="24"/>
          <w:szCs w:val="24"/>
        </w:rPr>
        <w:t>.</w:t>
      </w:r>
      <w:r w:rsidRPr="00B664E9">
        <w:rPr>
          <w:rFonts w:ascii="Calibri Light" w:hAnsi="Calibri Light" w:cs="Calibri Light"/>
          <w:sz w:val="24"/>
          <w:szCs w:val="24"/>
        </w:rPr>
        <w:t xml:space="preserve">  Ils doivent être </w:t>
      </w:r>
      <w:r w:rsidRPr="00B664E9">
        <w:rPr>
          <w:rFonts w:ascii="Calibri Light" w:hAnsi="Calibri Light" w:cs="Calibri Light"/>
          <w:b/>
          <w:bCs/>
          <w:sz w:val="24"/>
          <w:szCs w:val="24"/>
        </w:rPr>
        <w:t>nets de toute réduction</w:t>
      </w:r>
      <w:r w:rsidRPr="00B664E9">
        <w:rPr>
          <w:rFonts w:ascii="Calibri Light" w:hAnsi="Calibri Light" w:cs="Calibri Light"/>
          <w:sz w:val="24"/>
          <w:szCs w:val="24"/>
        </w:rPr>
        <w:t xml:space="preserve"> immédiate ou ultérieure.</w:t>
      </w:r>
    </w:p>
    <w:p w14:paraId="7D1ECC68" w14:textId="77777777" w:rsidR="0076210C" w:rsidRPr="00B664E9" w:rsidRDefault="0076210C">
      <w:pPr>
        <w:spacing w:after="0" w:line="240" w:lineRule="auto"/>
        <w:jc w:val="both"/>
        <w:rPr>
          <w:rFonts w:ascii="Calibri Light" w:hAnsi="Calibri Light" w:cs="Calibri Light"/>
          <w:sz w:val="24"/>
          <w:szCs w:val="24"/>
        </w:rPr>
      </w:pPr>
    </w:p>
    <w:p w14:paraId="2194C012" w14:textId="77777777" w:rsidR="0076210C" w:rsidRPr="00B664E9" w:rsidRDefault="00D614CD">
      <w:pPr>
        <w:spacing w:after="0" w:line="240" w:lineRule="auto"/>
        <w:jc w:val="both"/>
        <w:rPr>
          <w:rFonts w:ascii="Calibri Light" w:hAnsi="Calibri Light" w:cs="Calibri Light"/>
          <w:b/>
          <w:bCs/>
          <w:sz w:val="24"/>
          <w:szCs w:val="24"/>
        </w:rPr>
      </w:pPr>
      <w:r w:rsidRPr="00B664E9">
        <w:rPr>
          <w:rFonts w:ascii="Calibri Light" w:hAnsi="Calibri Light" w:cs="Calibri Light"/>
          <w:b/>
          <w:bCs/>
          <w:sz w:val="24"/>
          <w:szCs w:val="24"/>
        </w:rPr>
        <w:t>Seules les dépenses supportées par le demandeur peuvent être prises en compte pour le paiement de l’aide</w:t>
      </w:r>
      <w:r w:rsidRPr="00B664E9">
        <w:rPr>
          <w:rStyle w:val="Appelnotedebasdep"/>
          <w:rFonts w:ascii="Calibri Light" w:hAnsi="Calibri Light" w:cs="Calibri Light"/>
          <w:b/>
          <w:bCs/>
          <w:sz w:val="24"/>
          <w:szCs w:val="24"/>
        </w:rPr>
        <w:footnoteReference w:id="5"/>
      </w:r>
      <w:r w:rsidRPr="00B664E9">
        <w:rPr>
          <w:rFonts w:ascii="Calibri Light" w:hAnsi="Calibri Light" w:cs="Calibri Light"/>
          <w:b/>
          <w:bCs/>
          <w:sz w:val="24"/>
          <w:szCs w:val="24"/>
        </w:rPr>
        <w:t xml:space="preserve">. </w:t>
      </w:r>
    </w:p>
    <w:p w14:paraId="2DB7FB0D" w14:textId="77777777" w:rsidR="0076210C" w:rsidRDefault="0076210C">
      <w:pPr>
        <w:spacing w:after="0" w:line="240" w:lineRule="auto"/>
        <w:jc w:val="both"/>
        <w:rPr>
          <w:rFonts w:asciiTheme="majorHAnsi" w:hAnsiTheme="majorHAnsi" w:cstheme="majorHAnsi"/>
          <w:b/>
          <w:bCs/>
          <w:szCs w:val="32"/>
        </w:rPr>
      </w:pPr>
    </w:p>
    <w:p w14:paraId="0626E589" w14:textId="2FD98FDC" w:rsidR="0076210C" w:rsidRDefault="00995359">
      <w:pPr>
        <w:pStyle w:val="Titre3"/>
        <w:spacing w:after="240"/>
        <w:rPr>
          <w:rFonts w:eastAsia="Times New Roman"/>
          <w:color w:val="7A0012"/>
        </w:rPr>
      </w:pPr>
      <w:r>
        <w:rPr>
          <w:rFonts w:eastAsia="Times New Roman"/>
          <w:color w:val="7A0012"/>
        </w:rPr>
        <w:t>Dépenses soumises aux règles de la commande publique </w:t>
      </w:r>
      <w:r w:rsidR="00F0348F">
        <w:rPr>
          <w:rFonts w:eastAsia="Times New Roman"/>
          <w:color w:val="7A0012"/>
        </w:rPr>
        <w:t xml:space="preserve">dans le cadre d’une procédure écrite (procédure dite adaptée ou formalisée) </w:t>
      </w:r>
      <w:r>
        <w:rPr>
          <w:rFonts w:eastAsia="Times New Roman"/>
          <w:color w:val="7A0012"/>
        </w:rPr>
        <w:t>: j</w:t>
      </w:r>
      <w:r w:rsidR="00D614CD">
        <w:rPr>
          <w:rFonts w:eastAsia="Times New Roman"/>
          <w:color w:val="7A0012"/>
        </w:rPr>
        <w:t xml:space="preserve">ustification </w:t>
      </w:r>
      <w:r w:rsidR="00F0348F">
        <w:rPr>
          <w:rFonts w:eastAsia="Times New Roman"/>
          <w:color w:val="7A0012"/>
        </w:rPr>
        <w:t xml:space="preserve">possible </w:t>
      </w:r>
      <w:r w:rsidR="00D614CD">
        <w:rPr>
          <w:rFonts w:eastAsia="Times New Roman"/>
          <w:color w:val="7A0012"/>
        </w:rPr>
        <w:t xml:space="preserve">par </w:t>
      </w:r>
      <w:r w:rsidR="007B5F42">
        <w:rPr>
          <w:rFonts w:eastAsia="Times New Roman"/>
          <w:color w:val="7A0012"/>
        </w:rPr>
        <w:t>devis estimatif</w:t>
      </w:r>
      <w:r w:rsidR="00F0348F">
        <w:rPr>
          <w:rFonts w:eastAsia="Times New Roman"/>
          <w:color w:val="7A0012"/>
        </w:rPr>
        <w:t xml:space="preserve"> établi par un </w:t>
      </w:r>
      <w:r w:rsidR="007B5F42">
        <w:rPr>
          <w:rFonts w:eastAsia="Times New Roman"/>
          <w:color w:val="7A0012"/>
        </w:rPr>
        <w:t>expert</w:t>
      </w:r>
      <w:r w:rsidR="00D614CD">
        <w:rPr>
          <w:rFonts w:eastAsia="Times New Roman"/>
          <w:color w:val="7A0012"/>
        </w:rPr>
        <w:t xml:space="preserve">  </w:t>
      </w:r>
    </w:p>
    <w:p w14:paraId="462E4F02" w14:textId="77777777" w:rsidR="00F0348F" w:rsidRPr="00F0348F" w:rsidRDefault="00D614CD">
      <w:pPr>
        <w:spacing w:after="0" w:line="240" w:lineRule="auto"/>
        <w:jc w:val="both"/>
        <w:rPr>
          <w:rFonts w:asciiTheme="majorHAnsi" w:hAnsiTheme="majorHAnsi" w:cstheme="majorHAnsi"/>
          <w:sz w:val="24"/>
          <w:szCs w:val="24"/>
        </w:rPr>
      </w:pPr>
      <w:r w:rsidRPr="00F0348F">
        <w:rPr>
          <w:rFonts w:asciiTheme="majorHAnsi" w:hAnsiTheme="majorHAnsi" w:cstheme="majorHAnsi"/>
          <w:sz w:val="24"/>
          <w:szCs w:val="24"/>
        </w:rPr>
        <w:t>Pour les dépenses</w:t>
      </w:r>
      <w:r w:rsidR="00995359" w:rsidRPr="00F0348F">
        <w:rPr>
          <w:rFonts w:asciiTheme="majorHAnsi" w:hAnsiTheme="majorHAnsi" w:cstheme="majorHAnsi"/>
          <w:sz w:val="24"/>
          <w:szCs w:val="24"/>
        </w:rPr>
        <w:t xml:space="preserve"> soumises à une procédure écrite </w:t>
      </w:r>
      <w:r w:rsidR="005603C3" w:rsidRPr="00F0348F">
        <w:rPr>
          <w:rFonts w:asciiTheme="majorHAnsi" w:hAnsiTheme="majorHAnsi" w:cstheme="majorHAnsi"/>
          <w:sz w:val="24"/>
          <w:szCs w:val="24"/>
        </w:rPr>
        <w:t>(procédure adaptée ou formalisée) un devis d’un expert peut être fourni</w:t>
      </w:r>
      <w:r w:rsidR="00F0348F" w:rsidRPr="00F0348F">
        <w:rPr>
          <w:rFonts w:asciiTheme="majorHAnsi" w:hAnsiTheme="majorHAnsi" w:cstheme="majorHAnsi"/>
          <w:sz w:val="24"/>
          <w:szCs w:val="24"/>
        </w:rPr>
        <w:t>e</w:t>
      </w:r>
      <w:r w:rsidR="005603C3" w:rsidRPr="00F0348F">
        <w:rPr>
          <w:rFonts w:asciiTheme="majorHAnsi" w:hAnsiTheme="majorHAnsi" w:cstheme="majorHAnsi"/>
          <w:sz w:val="24"/>
          <w:szCs w:val="24"/>
        </w:rPr>
        <w:t xml:space="preserve">. </w:t>
      </w:r>
      <w:r w:rsidR="00F0348F" w:rsidRPr="00F0348F">
        <w:rPr>
          <w:rFonts w:asciiTheme="majorHAnsi" w:hAnsiTheme="majorHAnsi" w:cstheme="majorHAnsi"/>
          <w:sz w:val="24"/>
          <w:szCs w:val="24"/>
        </w:rPr>
        <w:t xml:space="preserve"> Ce devis établi </w:t>
      </w:r>
      <w:r w:rsidR="007B5F42" w:rsidRPr="00F0348F">
        <w:rPr>
          <w:rFonts w:asciiTheme="majorHAnsi" w:hAnsiTheme="majorHAnsi" w:cstheme="majorHAnsi"/>
          <w:sz w:val="24"/>
          <w:szCs w:val="24"/>
        </w:rPr>
        <w:t>par un expert externe à l’organisation</w:t>
      </w:r>
      <w:r w:rsidR="00F0348F" w:rsidRPr="00F0348F">
        <w:rPr>
          <w:rFonts w:asciiTheme="majorHAnsi" w:hAnsiTheme="majorHAnsi" w:cstheme="majorHAnsi"/>
          <w:sz w:val="24"/>
          <w:szCs w:val="24"/>
        </w:rPr>
        <w:t xml:space="preserve"> pourra être celui </w:t>
      </w:r>
      <w:r w:rsidR="007B5F42" w:rsidRPr="00F0348F">
        <w:rPr>
          <w:rFonts w:asciiTheme="majorHAnsi" w:hAnsiTheme="majorHAnsi" w:cstheme="majorHAnsi"/>
          <w:sz w:val="24"/>
          <w:szCs w:val="24"/>
        </w:rPr>
        <w:t>retenu préalablement au lancement de tout marché public relatif aux travaux prévus dans le cadre du projet présenté</w:t>
      </w:r>
      <w:r w:rsidR="00F0348F" w:rsidRPr="00F0348F">
        <w:rPr>
          <w:rFonts w:asciiTheme="majorHAnsi" w:hAnsiTheme="majorHAnsi" w:cstheme="majorHAnsi"/>
          <w:sz w:val="24"/>
          <w:szCs w:val="24"/>
        </w:rPr>
        <w:t xml:space="preserve"> (notamment maître d’œuvre, architecte etc…)</w:t>
      </w:r>
      <w:r w:rsidR="007B5F42" w:rsidRPr="00F0348F">
        <w:rPr>
          <w:rFonts w:asciiTheme="majorHAnsi" w:hAnsiTheme="majorHAnsi" w:cstheme="majorHAnsi"/>
          <w:sz w:val="24"/>
          <w:szCs w:val="24"/>
        </w:rPr>
        <w:t xml:space="preserve">. </w:t>
      </w:r>
    </w:p>
    <w:p w14:paraId="579DF04F" w14:textId="77777777" w:rsidR="008A4D3A" w:rsidRDefault="008A4D3A">
      <w:pPr>
        <w:spacing w:after="0" w:line="240" w:lineRule="auto"/>
        <w:jc w:val="both"/>
        <w:rPr>
          <w:rFonts w:asciiTheme="majorHAnsi" w:hAnsiTheme="majorHAnsi" w:cstheme="majorHAnsi"/>
          <w:sz w:val="24"/>
          <w:szCs w:val="24"/>
        </w:rPr>
      </w:pPr>
    </w:p>
    <w:p w14:paraId="2608E33E" w14:textId="7D44E8A5" w:rsidR="00F0348F" w:rsidRPr="00F0348F" w:rsidRDefault="00F0348F">
      <w:pPr>
        <w:spacing w:after="0" w:line="240" w:lineRule="auto"/>
        <w:jc w:val="both"/>
        <w:rPr>
          <w:rFonts w:asciiTheme="majorHAnsi" w:hAnsiTheme="majorHAnsi" w:cstheme="majorHAnsi"/>
          <w:sz w:val="24"/>
          <w:szCs w:val="24"/>
        </w:rPr>
      </w:pPr>
      <w:r w:rsidRPr="00F0348F">
        <w:rPr>
          <w:rFonts w:asciiTheme="majorHAnsi" w:hAnsiTheme="majorHAnsi" w:cstheme="majorHAnsi"/>
          <w:sz w:val="24"/>
          <w:szCs w:val="24"/>
        </w:rPr>
        <w:t xml:space="preserve">Si aucun expert externe n’est retenu, la méthode probante de l’estimation du montant devra être apportée (historique des achats publics etc…). </w:t>
      </w:r>
    </w:p>
    <w:p w14:paraId="1BAFDEB5" w14:textId="77777777" w:rsidR="00F0348F" w:rsidRDefault="00F0348F">
      <w:pPr>
        <w:spacing w:after="0" w:line="240" w:lineRule="auto"/>
        <w:jc w:val="both"/>
        <w:rPr>
          <w:rFonts w:asciiTheme="majorHAnsi" w:hAnsiTheme="majorHAnsi" w:cstheme="majorHAnsi"/>
          <w:sz w:val="24"/>
          <w:szCs w:val="24"/>
        </w:rPr>
      </w:pPr>
    </w:p>
    <w:p w14:paraId="1D407B02" w14:textId="5C1C46F4" w:rsidR="0076210C" w:rsidRDefault="00F0348F">
      <w:pPr>
        <w:spacing w:after="0" w:line="240" w:lineRule="auto"/>
        <w:jc w:val="both"/>
        <w:rPr>
          <w:rFonts w:asciiTheme="majorHAnsi" w:hAnsiTheme="majorHAnsi" w:cstheme="majorHAnsi"/>
          <w:sz w:val="24"/>
          <w:szCs w:val="24"/>
        </w:rPr>
      </w:pPr>
      <w:r>
        <w:rPr>
          <w:rFonts w:asciiTheme="majorHAnsi" w:hAnsiTheme="majorHAnsi" w:cstheme="majorHAnsi"/>
          <w:sz w:val="24"/>
          <w:szCs w:val="24"/>
        </w:rPr>
        <w:t xml:space="preserve">Pour les marchés soumis aux règles de la commande publique dont les montants sont inférieurs aux seuils, les règles relatives aux devis comparatifs ci-dessus s’appliquent.  </w:t>
      </w:r>
    </w:p>
    <w:p w14:paraId="1C48D738" w14:textId="77777777" w:rsidR="00E71B97" w:rsidRDefault="00E71B97">
      <w:pPr>
        <w:spacing w:after="0" w:line="240" w:lineRule="auto"/>
        <w:jc w:val="both"/>
        <w:rPr>
          <w:rFonts w:asciiTheme="majorHAnsi" w:hAnsiTheme="majorHAnsi" w:cstheme="majorHAnsi"/>
          <w:sz w:val="24"/>
          <w:szCs w:val="24"/>
        </w:rPr>
      </w:pPr>
    </w:p>
    <w:p w14:paraId="0BB5CC72" w14:textId="63DAB13D" w:rsidR="00E71B97" w:rsidRPr="007B5F42" w:rsidRDefault="00E71B97">
      <w:pPr>
        <w:spacing w:after="0" w:line="240" w:lineRule="auto"/>
        <w:jc w:val="both"/>
        <w:rPr>
          <w:rFonts w:asciiTheme="majorHAnsi" w:hAnsiTheme="majorHAnsi" w:cstheme="majorHAnsi"/>
          <w:sz w:val="24"/>
          <w:szCs w:val="24"/>
        </w:rPr>
      </w:pPr>
      <w:hyperlink r:id="rId22" w:history="1">
        <w:r w:rsidRPr="00E71B97">
          <w:rPr>
            <w:rStyle w:val="Lienhypertexte"/>
            <w:rFonts w:asciiTheme="majorHAnsi" w:hAnsiTheme="majorHAnsi" w:cstheme="majorHAnsi"/>
            <w:sz w:val="24"/>
            <w:szCs w:val="24"/>
          </w:rPr>
          <w:t>Commande publique -Marchés publics : nouveaux seuils et simplification pour les marchés de travaux | Service Public Entreprendre</w:t>
        </w:r>
      </w:hyperlink>
    </w:p>
    <w:p w14:paraId="378489CD" w14:textId="77777777" w:rsidR="0076210C" w:rsidRPr="007B5F42" w:rsidRDefault="0076210C">
      <w:pPr>
        <w:spacing w:after="0" w:line="240" w:lineRule="auto"/>
        <w:jc w:val="both"/>
        <w:rPr>
          <w:rFonts w:asciiTheme="majorHAnsi" w:hAnsiTheme="majorHAnsi" w:cstheme="majorHAnsi"/>
          <w:b/>
          <w:bCs/>
          <w:sz w:val="24"/>
          <w:szCs w:val="24"/>
        </w:rPr>
      </w:pPr>
    </w:p>
    <w:p w14:paraId="72A748C6" w14:textId="2055A001" w:rsidR="0076210C" w:rsidRPr="007B5F42" w:rsidRDefault="00D614CD">
      <w:pPr>
        <w:pStyle w:val="Default"/>
        <w:jc w:val="both"/>
        <w:rPr>
          <w:rFonts w:asciiTheme="majorHAnsi" w:eastAsiaTheme="minorHAnsi" w:hAnsiTheme="majorHAnsi" w:cstheme="majorHAnsi"/>
          <w:color w:val="auto"/>
        </w:rPr>
      </w:pPr>
      <w:r w:rsidRPr="007B5F42">
        <w:rPr>
          <w:rFonts w:asciiTheme="majorHAnsi" w:eastAsiaTheme="minorHAnsi" w:hAnsiTheme="majorHAnsi" w:cstheme="majorHAnsi"/>
          <w:b/>
          <w:bCs/>
          <w:color w:val="auto"/>
        </w:rPr>
        <w:t>Attention</w:t>
      </w:r>
      <w:r w:rsidRPr="007B5F42">
        <w:rPr>
          <w:rFonts w:asciiTheme="majorHAnsi" w:eastAsiaTheme="minorHAnsi" w:hAnsiTheme="majorHAnsi" w:cstheme="majorHAnsi"/>
          <w:color w:val="auto"/>
        </w:rPr>
        <w:t> : les personnes morales de droit public (art. L1211-1 1°), les personnes morales de droit privé dotée</w:t>
      </w:r>
      <w:r w:rsidR="00812B65">
        <w:rPr>
          <w:rFonts w:asciiTheme="majorHAnsi" w:eastAsiaTheme="minorHAnsi" w:hAnsiTheme="majorHAnsi" w:cstheme="majorHAnsi"/>
          <w:color w:val="auto"/>
        </w:rPr>
        <w:t>s</w:t>
      </w:r>
      <w:r w:rsidRPr="007B5F42">
        <w:rPr>
          <w:rFonts w:asciiTheme="majorHAnsi" w:eastAsiaTheme="minorHAnsi" w:hAnsiTheme="majorHAnsi" w:cstheme="majorHAnsi"/>
          <w:color w:val="auto"/>
        </w:rPr>
        <w:t xml:space="preserve"> de la personnalité juridique et constituées par des pouvoirs adjudicateurs </w:t>
      </w:r>
      <w:r w:rsidRPr="007B5F42">
        <w:rPr>
          <w:rFonts w:asciiTheme="majorHAnsi" w:eastAsiaTheme="minorHAnsi" w:hAnsiTheme="majorHAnsi" w:cstheme="majorHAnsi"/>
          <w:color w:val="auto"/>
        </w:rPr>
        <w:lastRenderedPageBreak/>
        <w:t xml:space="preserve">pour réaliser des activités en commun (Art. L1211-1 3°) ainsi que les personnes morales de droit privé poursuivant une mission d’intérêt général (Art. L1211-1 2°) sont soumises au code de la commande publique. </w:t>
      </w:r>
      <w:r w:rsidRPr="007B5F42">
        <w:rPr>
          <w:rFonts w:asciiTheme="majorHAnsi" w:eastAsiaTheme="minorHAnsi" w:hAnsiTheme="majorHAnsi" w:cstheme="majorHAnsi"/>
          <w:b/>
          <w:bCs/>
          <w:color w:val="auto"/>
        </w:rPr>
        <w:t>Toute personne ne respectant pas ces obligations pourrait voir sa demande rejetée</w:t>
      </w:r>
      <w:r w:rsidRPr="007B5F42">
        <w:rPr>
          <w:rStyle w:val="Appelnotedebasdep"/>
          <w:rFonts w:asciiTheme="majorHAnsi" w:hAnsiTheme="majorHAnsi" w:cstheme="majorHAnsi"/>
        </w:rPr>
        <w:footnoteReference w:id="6"/>
      </w:r>
      <w:r w:rsidRPr="007B5F42">
        <w:rPr>
          <w:rFonts w:asciiTheme="majorHAnsi" w:hAnsiTheme="majorHAnsi" w:cstheme="majorHAnsi"/>
        </w:rPr>
        <w:t>.</w:t>
      </w:r>
    </w:p>
    <w:p w14:paraId="0A01EBE7" w14:textId="77777777" w:rsidR="0076210C" w:rsidRDefault="0076210C">
      <w:pPr>
        <w:spacing w:after="0" w:line="240" w:lineRule="auto"/>
        <w:jc w:val="both"/>
        <w:rPr>
          <w:rFonts w:cstheme="minorHAnsi"/>
          <w:szCs w:val="32"/>
        </w:rPr>
      </w:pPr>
    </w:p>
    <w:p w14:paraId="06C3A8D4" w14:textId="77777777" w:rsidR="0076210C" w:rsidRDefault="00D614CD">
      <w:pPr>
        <w:pStyle w:val="Titre1"/>
        <w:rPr>
          <w:rFonts w:ascii="CloneRoundedLatn-Me" w:hAnsi="CloneRoundedLatn-Me"/>
          <w:b/>
          <w:bCs/>
          <w:color w:val="7A0012"/>
        </w:rPr>
      </w:pPr>
      <w:bookmarkStart w:id="11" w:name="_Toc220066460"/>
      <w:r>
        <w:rPr>
          <w:rFonts w:ascii="CloneRoundedLatn-Me" w:hAnsi="CloneRoundedLatn-Me"/>
          <w:b/>
          <w:bCs/>
          <w:color w:val="7A0012"/>
        </w:rPr>
        <w:t>Sélection des projets</w:t>
      </w:r>
      <w:bookmarkEnd w:id="11"/>
      <w:r>
        <w:rPr>
          <w:rFonts w:ascii="CloneRoundedLatn-Me" w:hAnsi="CloneRoundedLatn-Me"/>
          <w:b/>
          <w:bCs/>
          <w:color w:val="7A0012"/>
        </w:rPr>
        <w:t xml:space="preserve"> </w:t>
      </w:r>
    </w:p>
    <w:p w14:paraId="1B30916D" w14:textId="52668E79" w:rsidR="0076210C" w:rsidRPr="007B5F42" w:rsidRDefault="00D614CD">
      <w:pPr>
        <w:jc w:val="both"/>
        <w:rPr>
          <w:rFonts w:ascii="Calibri Light" w:eastAsia="SimSun" w:hAnsi="Calibri Light" w:cs="Calibri Light"/>
          <w:b/>
          <w:bCs/>
          <w:kern w:val="2"/>
          <w:sz w:val="24"/>
          <w:szCs w:val="24"/>
          <w:lang w:eastAsia="zh-CN" w:bidi="hi-IN"/>
        </w:rPr>
      </w:pPr>
      <w:r w:rsidRPr="007B5F42">
        <w:rPr>
          <w:rFonts w:ascii="Calibri Light" w:eastAsia="SimSun" w:hAnsi="Calibri Light" w:cs="Calibri Light"/>
          <w:kern w:val="2"/>
          <w:sz w:val="24"/>
          <w:szCs w:val="24"/>
          <w:lang w:eastAsia="zh-CN" w:bidi="hi-IN"/>
        </w:rPr>
        <w:t xml:space="preserve">Le présent appel à projets se fonde sur les critères et la méthode de sélection proposés au Comité de suivi régional FEADER du </w:t>
      </w:r>
      <w:r w:rsidR="00A6655E" w:rsidRPr="007B5F42">
        <w:rPr>
          <w:rFonts w:ascii="Calibri Light" w:eastAsia="SimSun" w:hAnsi="Calibri Light" w:cs="Calibri Light"/>
          <w:b/>
          <w:bCs/>
          <w:kern w:val="2"/>
          <w:sz w:val="24"/>
          <w:szCs w:val="24"/>
          <w:lang w:eastAsia="zh-CN" w:bidi="hi-IN"/>
        </w:rPr>
        <w:t>15 décembre 2025</w:t>
      </w:r>
      <w:r w:rsidRPr="007B5F42">
        <w:rPr>
          <w:rFonts w:ascii="Calibri Light" w:eastAsia="SimSun" w:hAnsi="Calibri Light" w:cs="Calibri Light"/>
          <w:b/>
          <w:bCs/>
          <w:kern w:val="2"/>
          <w:sz w:val="24"/>
          <w:szCs w:val="24"/>
          <w:lang w:eastAsia="zh-CN" w:bidi="hi-IN"/>
        </w:rPr>
        <w:t>.</w:t>
      </w:r>
    </w:p>
    <w:p w14:paraId="3147D638" w14:textId="77777777" w:rsidR="0076210C" w:rsidRPr="007B5F42" w:rsidRDefault="00D614CD">
      <w:pPr>
        <w:jc w:val="both"/>
        <w:rPr>
          <w:rFonts w:ascii="Calibri Light" w:eastAsia="SimSun" w:hAnsi="Calibri Light" w:cs="Calibri Light"/>
          <w:kern w:val="2"/>
          <w:sz w:val="24"/>
          <w:szCs w:val="24"/>
          <w:lang w:eastAsia="zh-CN" w:bidi="hi-IN"/>
        </w:rPr>
      </w:pPr>
      <w:r w:rsidRPr="007B5F42">
        <w:rPr>
          <w:rFonts w:ascii="Calibri Light" w:eastAsia="SimSun" w:hAnsi="Calibri Light" w:cs="Calibri Light"/>
          <w:b/>
          <w:bCs/>
          <w:kern w:val="2"/>
          <w:sz w:val="24"/>
          <w:szCs w:val="24"/>
          <w:lang w:eastAsia="zh-CN" w:bidi="hi-IN"/>
        </w:rPr>
        <w:t>Les critères de sélection doivent être dûment justifiés par des éléments probants pour obtenir les points mentionnés dans la grille.</w:t>
      </w:r>
    </w:p>
    <w:p w14:paraId="2BF1F118" w14:textId="77777777" w:rsidR="0076210C" w:rsidRPr="007B5F42" w:rsidRDefault="00D614CD">
      <w:pPr>
        <w:widowControl w:val="0"/>
        <w:spacing w:after="0" w:line="240" w:lineRule="auto"/>
        <w:jc w:val="both"/>
        <w:textAlignment w:val="baseline"/>
        <w:rPr>
          <w:rFonts w:ascii="Calibri Light" w:eastAsia="SimSun" w:hAnsi="Calibri Light" w:cs="Calibri Light"/>
          <w:kern w:val="2"/>
          <w:sz w:val="24"/>
          <w:szCs w:val="24"/>
          <w:lang w:eastAsia="zh-CN" w:bidi="hi-IN"/>
        </w:rPr>
      </w:pPr>
      <w:r w:rsidRPr="007B5F42">
        <w:rPr>
          <w:rFonts w:ascii="Calibri Light" w:eastAsia="SimSun" w:hAnsi="Calibri Light" w:cs="Calibri Light"/>
          <w:kern w:val="2"/>
          <w:sz w:val="24"/>
          <w:szCs w:val="24"/>
          <w:lang w:eastAsia="zh-CN" w:bidi="hi-IN"/>
        </w:rPr>
        <w:t xml:space="preserve">Tous les projets financés dans le cadre de cet appel sont soumis au préalable à un processus de sélection. </w:t>
      </w:r>
    </w:p>
    <w:p w14:paraId="7BBAFBE2" w14:textId="77777777" w:rsidR="0076210C" w:rsidRPr="007B5F42" w:rsidRDefault="0076210C">
      <w:pPr>
        <w:widowControl w:val="0"/>
        <w:spacing w:after="0" w:line="240" w:lineRule="auto"/>
        <w:jc w:val="both"/>
        <w:textAlignment w:val="baseline"/>
        <w:rPr>
          <w:rFonts w:ascii="Calibri Light" w:eastAsia="SimSun" w:hAnsi="Calibri Light" w:cs="Calibri Light"/>
          <w:kern w:val="2"/>
          <w:sz w:val="24"/>
          <w:szCs w:val="24"/>
          <w:lang w:eastAsia="zh-CN" w:bidi="hi-IN"/>
        </w:rPr>
      </w:pPr>
    </w:p>
    <w:p w14:paraId="4F5E08F5" w14:textId="394ECFD6" w:rsidR="0076210C" w:rsidRPr="007B5F42" w:rsidRDefault="00D614CD">
      <w:pPr>
        <w:widowControl w:val="0"/>
        <w:spacing w:after="0" w:line="240" w:lineRule="auto"/>
        <w:jc w:val="both"/>
        <w:textAlignment w:val="baseline"/>
        <w:rPr>
          <w:rFonts w:ascii="Calibri Light" w:eastAsia="SimSun" w:hAnsi="Calibri Light" w:cs="Calibri Light"/>
          <w:kern w:val="2"/>
          <w:sz w:val="24"/>
          <w:szCs w:val="24"/>
          <w:lang w:eastAsia="zh-CN" w:bidi="hi-IN"/>
        </w:rPr>
      </w:pPr>
      <w:r w:rsidRPr="007B5F42">
        <w:rPr>
          <w:rFonts w:ascii="Calibri Light" w:eastAsia="SimSun" w:hAnsi="Calibri Light" w:cs="Calibri Light"/>
          <w:kern w:val="2"/>
          <w:sz w:val="24"/>
          <w:szCs w:val="24"/>
          <w:lang w:eastAsia="zh-CN" w:bidi="hi-IN"/>
        </w:rPr>
        <w:t>Les demandes de subvention soumise</w:t>
      </w:r>
      <w:r w:rsidR="00812B65">
        <w:rPr>
          <w:rFonts w:ascii="Calibri Light" w:eastAsia="SimSun" w:hAnsi="Calibri Light" w:cs="Calibri Light"/>
          <w:kern w:val="2"/>
          <w:sz w:val="24"/>
          <w:szCs w:val="24"/>
          <w:lang w:eastAsia="zh-CN" w:bidi="hi-IN"/>
        </w:rPr>
        <w:t>s</w:t>
      </w:r>
      <w:r w:rsidRPr="007B5F42">
        <w:rPr>
          <w:rFonts w:ascii="Calibri Light" w:eastAsia="SimSun" w:hAnsi="Calibri Light" w:cs="Calibri Light"/>
          <w:kern w:val="2"/>
          <w:sz w:val="24"/>
          <w:szCs w:val="24"/>
          <w:lang w:eastAsia="zh-CN" w:bidi="hi-IN"/>
        </w:rPr>
        <w:t xml:space="preserve"> à ce processus doivent être : </w:t>
      </w:r>
    </w:p>
    <w:p w14:paraId="658A8295" w14:textId="77777777" w:rsidR="0076210C" w:rsidRPr="007B5F42" w:rsidRDefault="00D614CD">
      <w:pPr>
        <w:pStyle w:val="Paragraphedeliste"/>
        <w:widowControl w:val="0"/>
        <w:numPr>
          <w:ilvl w:val="0"/>
          <w:numId w:val="2"/>
        </w:numPr>
        <w:spacing w:after="0" w:line="240" w:lineRule="auto"/>
        <w:jc w:val="both"/>
        <w:textAlignment w:val="baseline"/>
        <w:rPr>
          <w:rFonts w:ascii="Calibri Light" w:eastAsia="SimSun" w:hAnsi="Calibri Light" w:cs="Calibri Light"/>
          <w:kern w:val="2"/>
          <w:sz w:val="24"/>
          <w:szCs w:val="24"/>
          <w:lang w:eastAsia="zh-CN" w:bidi="hi-IN"/>
        </w:rPr>
      </w:pPr>
      <w:proofErr w:type="gramStart"/>
      <w:r w:rsidRPr="007B5F42">
        <w:rPr>
          <w:rFonts w:ascii="Calibri Light" w:eastAsia="SimSun" w:hAnsi="Calibri Light" w:cs="Calibri Light"/>
          <w:kern w:val="2"/>
          <w:sz w:val="24"/>
          <w:szCs w:val="24"/>
          <w:lang w:eastAsia="zh-CN" w:bidi="hi-IN"/>
        </w:rPr>
        <w:t>déposées</w:t>
      </w:r>
      <w:proofErr w:type="gramEnd"/>
      <w:r w:rsidRPr="007B5F42">
        <w:rPr>
          <w:rFonts w:ascii="Calibri Light" w:eastAsia="SimSun" w:hAnsi="Calibri Light" w:cs="Calibri Light"/>
          <w:kern w:val="2"/>
          <w:sz w:val="24"/>
          <w:szCs w:val="24"/>
          <w:lang w:eastAsia="zh-CN" w:bidi="hi-IN"/>
        </w:rPr>
        <w:t xml:space="preserve"> pendant la période indiquée dans l’appel à projets</w:t>
      </w:r>
      <w:r w:rsidRPr="007B5F42">
        <w:rPr>
          <w:rStyle w:val="Appelnotedebasdep"/>
          <w:rFonts w:ascii="Calibri Light" w:eastAsia="SimSun" w:hAnsi="Calibri Light" w:cs="Calibri Light"/>
          <w:kern w:val="2"/>
          <w:sz w:val="24"/>
          <w:szCs w:val="24"/>
          <w:lang w:eastAsia="zh-CN" w:bidi="hi-IN"/>
        </w:rPr>
        <w:footnoteReference w:id="7"/>
      </w:r>
      <w:r w:rsidRPr="007B5F42">
        <w:rPr>
          <w:rFonts w:ascii="Calibri Light" w:eastAsia="SimSun" w:hAnsi="Calibri Light" w:cs="Calibri Light"/>
          <w:kern w:val="2"/>
          <w:sz w:val="24"/>
          <w:szCs w:val="24"/>
          <w:lang w:eastAsia="zh-CN" w:bidi="hi-IN"/>
        </w:rPr>
        <w:t> ;</w:t>
      </w:r>
    </w:p>
    <w:p w14:paraId="2BAEAC41" w14:textId="77777777" w:rsidR="0076210C" w:rsidRPr="007B5F42" w:rsidRDefault="00D614CD">
      <w:pPr>
        <w:pStyle w:val="Paragraphedeliste"/>
        <w:widowControl w:val="0"/>
        <w:numPr>
          <w:ilvl w:val="0"/>
          <w:numId w:val="2"/>
        </w:numPr>
        <w:spacing w:after="0" w:line="240" w:lineRule="auto"/>
        <w:jc w:val="both"/>
        <w:textAlignment w:val="baseline"/>
        <w:rPr>
          <w:rFonts w:ascii="Calibri Light" w:eastAsia="SimSun" w:hAnsi="Calibri Light" w:cs="Calibri Light"/>
          <w:kern w:val="2"/>
          <w:sz w:val="24"/>
          <w:szCs w:val="24"/>
          <w:lang w:eastAsia="zh-CN" w:bidi="hi-IN"/>
        </w:rPr>
      </w:pPr>
      <w:proofErr w:type="gramStart"/>
      <w:r w:rsidRPr="007B5F42">
        <w:rPr>
          <w:rFonts w:ascii="Calibri Light" w:eastAsia="SimSun" w:hAnsi="Calibri Light" w:cs="Calibri Light"/>
          <w:kern w:val="2"/>
          <w:sz w:val="24"/>
          <w:szCs w:val="24"/>
          <w:lang w:eastAsia="zh-CN" w:bidi="hi-IN"/>
        </w:rPr>
        <w:t>considérées</w:t>
      </w:r>
      <w:proofErr w:type="gramEnd"/>
      <w:r w:rsidRPr="007B5F42">
        <w:rPr>
          <w:rFonts w:ascii="Calibri Light" w:eastAsia="SimSun" w:hAnsi="Calibri Light" w:cs="Calibri Light"/>
          <w:kern w:val="2"/>
          <w:sz w:val="24"/>
          <w:szCs w:val="24"/>
          <w:lang w:eastAsia="zh-CN" w:bidi="hi-IN"/>
        </w:rPr>
        <w:t xml:space="preserve"> comme recevables ;</w:t>
      </w:r>
    </w:p>
    <w:p w14:paraId="6713122D" w14:textId="77777777" w:rsidR="0076210C" w:rsidRPr="007B5F42" w:rsidRDefault="00D614CD">
      <w:pPr>
        <w:pStyle w:val="Paragraphedeliste"/>
        <w:widowControl w:val="0"/>
        <w:numPr>
          <w:ilvl w:val="0"/>
          <w:numId w:val="2"/>
        </w:numPr>
        <w:spacing w:after="0" w:line="240" w:lineRule="auto"/>
        <w:jc w:val="both"/>
        <w:textAlignment w:val="baseline"/>
        <w:rPr>
          <w:rFonts w:ascii="Calibri Light" w:eastAsia="SimSun" w:hAnsi="Calibri Light" w:cs="Calibri Light"/>
          <w:kern w:val="2"/>
          <w:sz w:val="24"/>
          <w:szCs w:val="24"/>
          <w:lang w:eastAsia="zh-CN" w:bidi="hi-IN"/>
        </w:rPr>
      </w:pPr>
      <w:proofErr w:type="gramStart"/>
      <w:r w:rsidRPr="007B5F42">
        <w:rPr>
          <w:rFonts w:ascii="Calibri Light" w:eastAsia="SimSun" w:hAnsi="Calibri Light" w:cs="Calibri Light"/>
          <w:kern w:val="2"/>
          <w:sz w:val="24"/>
          <w:szCs w:val="24"/>
          <w:lang w:eastAsia="zh-CN" w:bidi="hi-IN"/>
        </w:rPr>
        <w:t>constatées</w:t>
      </w:r>
      <w:proofErr w:type="gramEnd"/>
      <w:r w:rsidRPr="007B5F42">
        <w:rPr>
          <w:rFonts w:ascii="Calibri Light" w:eastAsia="SimSun" w:hAnsi="Calibri Light" w:cs="Calibri Light"/>
          <w:kern w:val="2"/>
          <w:sz w:val="24"/>
          <w:szCs w:val="24"/>
          <w:lang w:eastAsia="zh-CN" w:bidi="hi-IN"/>
        </w:rPr>
        <w:t xml:space="preserve"> comme étant éligibles au regard des conditions et critères d’éligibilité ci-dessus. </w:t>
      </w:r>
    </w:p>
    <w:p w14:paraId="61AD3D02" w14:textId="77777777" w:rsidR="0076210C" w:rsidRPr="007B5F42" w:rsidRDefault="0076210C">
      <w:pPr>
        <w:pStyle w:val="Paragraphedeliste"/>
        <w:widowControl w:val="0"/>
        <w:spacing w:after="0" w:line="240" w:lineRule="auto"/>
        <w:jc w:val="both"/>
        <w:textAlignment w:val="baseline"/>
        <w:rPr>
          <w:rFonts w:ascii="Calibri Light" w:eastAsia="SimSun" w:hAnsi="Calibri Light" w:cs="Calibri Light"/>
          <w:kern w:val="2"/>
          <w:sz w:val="24"/>
          <w:szCs w:val="24"/>
          <w:lang w:eastAsia="zh-CN" w:bidi="hi-IN"/>
        </w:rPr>
      </w:pPr>
    </w:p>
    <w:p w14:paraId="4E0A6ECF" w14:textId="77777777" w:rsidR="0076210C" w:rsidRPr="007B5F42" w:rsidRDefault="00D614CD">
      <w:pPr>
        <w:widowControl w:val="0"/>
        <w:spacing w:after="0" w:line="240" w:lineRule="auto"/>
        <w:jc w:val="both"/>
        <w:textAlignment w:val="baseline"/>
        <w:rPr>
          <w:rFonts w:ascii="Calibri Light" w:eastAsia="SimSun" w:hAnsi="Calibri Light" w:cs="Calibri Light"/>
          <w:kern w:val="2"/>
          <w:sz w:val="24"/>
          <w:szCs w:val="24"/>
          <w:lang w:eastAsia="zh-CN" w:bidi="hi-IN"/>
        </w:rPr>
      </w:pPr>
      <w:r w:rsidRPr="007B5F42">
        <w:rPr>
          <w:rFonts w:ascii="Calibri Light" w:eastAsia="SimSun" w:hAnsi="Calibri Light" w:cs="Calibri Light"/>
          <w:kern w:val="2"/>
          <w:sz w:val="24"/>
          <w:szCs w:val="24"/>
          <w:lang w:eastAsia="zh-CN" w:bidi="hi-IN"/>
        </w:rPr>
        <w:t xml:space="preserve">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 </w:t>
      </w:r>
    </w:p>
    <w:p w14:paraId="0149E96C" w14:textId="77777777" w:rsidR="0076210C" w:rsidRPr="007B5F42" w:rsidRDefault="0076210C">
      <w:pPr>
        <w:widowControl w:val="0"/>
        <w:spacing w:after="0" w:line="240" w:lineRule="auto"/>
        <w:jc w:val="both"/>
        <w:textAlignment w:val="baseline"/>
        <w:rPr>
          <w:rFonts w:ascii="Calibri Light" w:eastAsia="SimSun" w:hAnsi="Calibri Light" w:cs="Calibri Light"/>
          <w:kern w:val="2"/>
          <w:sz w:val="24"/>
          <w:szCs w:val="24"/>
          <w:lang w:eastAsia="zh-CN" w:bidi="hi-IN"/>
        </w:rPr>
      </w:pPr>
    </w:p>
    <w:p w14:paraId="0B8C8F22" w14:textId="77777777" w:rsidR="0076210C" w:rsidRPr="007B5F42" w:rsidRDefault="00D614CD">
      <w:pPr>
        <w:widowControl w:val="0"/>
        <w:spacing w:after="0" w:line="240" w:lineRule="auto"/>
        <w:jc w:val="both"/>
        <w:textAlignment w:val="baseline"/>
        <w:rPr>
          <w:rFonts w:ascii="Calibri Light" w:eastAsia="SimSun" w:hAnsi="Calibri Light" w:cs="Calibri Light"/>
          <w:kern w:val="2"/>
          <w:sz w:val="24"/>
          <w:szCs w:val="24"/>
          <w:lang w:eastAsia="zh-CN" w:bidi="hi-IN"/>
        </w:rPr>
      </w:pPr>
      <w:r w:rsidRPr="007B5F42">
        <w:rPr>
          <w:rFonts w:ascii="Calibri Light" w:eastAsia="SimSun" w:hAnsi="Calibri Light" w:cs="Calibri Light"/>
          <w:kern w:val="2"/>
          <w:sz w:val="24"/>
          <w:szCs w:val="24"/>
          <w:lang w:eastAsia="zh-CN" w:bidi="hi-IN"/>
        </w:rPr>
        <w:t xml:space="preserve">Sous réserve de la transmission des pièces complémentaires nécessaires à l’instruction, les projets sont soumis au Comité Régional de Programmation. </w:t>
      </w:r>
    </w:p>
    <w:p w14:paraId="2A5BB5FD" w14:textId="77777777" w:rsidR="0076210C" w:rsidRPr="007B5F42" w:rsidRDefault="0076210C">
      <w:pPr>
        <w:widowControl w:val="0"/>
        <w:spacing w:after="0" w:line="240" w:lineRule="auto"/>
        <w:jc w:val="both"/>
        <w:textAlignment w:val="baseline"/>
        <w:rPr>
          <w:rFonts w:ascii="Calibri Light" w:eastAsia="SimSun" w:hAnsi="Calibri Light" w:cs="Calibri Light"/>
          <w:kern w:val="2"/>
          <w:sz w:val="24"/>
          <w:szCs w:val="24"/>
          <w:lang w:eastAsia="zh-CN" w:bidi="hi-IN"/>
        </w:rPr>
      </w:pPr>
    </w:p>
    <w:p w14:paraId="1B617774" w14:textId="77777777" w:rsidR="0076210C" w:rsidRPr="007B5F42" w:rsidRDefault="0076210C">
      <w:pPr>
        <w:widowControl w:val="0"/>
        <w:spacing w:after="0" w:line="240" w:lineRule="auto"/>
        <w:jc w:val="both"/>
        <w:textAlignment w:val="baseline"/>
        <w:rPr>
          <w:rFonts w:ascii="Calibri Light" w:eastAsia="SimSun" w:hAnsi="Calibri Light" w:cs="Calibri Light"/>
          <w:kern w:val="2"/>
          <w:sz w:val="24"/>
          <w:szCs w:val="24"/>
          <w:lang w:eastAsia="zh-CN" w:bidi="hi-IN"/>
        </w:rPr>
      </w:pPr>
    </w:p>
    <w:p w14:paraId="05305262" w14:textId="1939E190" w:rsidR="0076210C" w:rsidRPr="007B5F42" w:rsidRDefault="00D614CD">
      <w:pPr>
        <w:widowControl w:val="0"/>
        <w:spacing w:line="240" w:lineRule="auto"/>
        <w:jc w:val="both"/>
        <w:textAlignment w:val="baseline"/>
        <w:rPr>
          <w:rFonts w:ascii="Calibri Light" w:eastAsia="SimSun" w:hAnsi="Calibri Light" w:cs="Calibri Light"/>
          <w:kern w:val="2"/>
          <w:sz w:val="24"/>
          <w:szCs w:val="24"/>
          <w:lang w:eastAsia="zh-CN" w:bidi="hi-IN"/>
        </w:rPr>
      </w:pPr>
      <w:r w:rsidRPr="007B5F42">
        <w:rPr>
          <w:rFonts w:ascii="Calibri Light" w:eastAsia="SimSun" w:hAnsi="Calibri Light" w:cs="Calibri Light"/>
          <w:kern w:val="2"/>
          <w:sz w:val="24"/>
          <w:szCs w:val="24"/>
          <w:lang w:eastAsia="zh-CN" w:bidi="hi-IN"/>
        </w:rPr>
        <w:t xml:space="preserve">Il émet un avis sur la base des critères définis en Comité </w:t>
      </w:r>
      <w:r w:rsidR="00812B65">
        <w:rPr>
          <w:rFonts w:ascii="Calibri Light" w:eastAsia="SimSun" w:hAnsi="Calibri Light" w:cs="Calibri Light"/>
          <w:kern w:val="2"/>
          <w:sz w:val="24"/>
          <w:szCs w:val="24"/>
          <w:lang w:eastAsia="zh-CN" w:bidi="hi-IN"/>
        </w:rPr>
        <w:t>de suivi régional</w:t>
      </w:r>
      <w:r w:rsidRPr="007B5F42">
        <w:rPr>
          <w:rFonts w:ascii="Calibri Light" w:eastAsia="SimSun" w:hAnsi="Calibri Light" w:cs="Calibri Light"/>
          <w:kern w:val="2"/>
          <w:sz w:val="24"/>
          <w:szCs w:val="24"/>
          <w:lang w:eastAsia="zh-CN" w:bidi="hi-IN"/>
        </w:rPr>
        <w:t xml:space="preserve">. </w:t>
      </w:r>
      <w:bookmarkStart w:id="12" w:name="_Hlk109028736"/>
      <w:r w:rsidRPr="007B5F42">
        <w:rPr>
          <w:rFonts w:ascii="Calibri Light" w:eastAsia="SimSun" w:hAnsi="Calibri Light" w:cs="Calibri Light"/>
          <w:kern w:val="2"/>
          <w:sz w:val="24"/>
          <w:szCs w:val="24"/>
          <w:lang w:eastAsia="zh-CN" w:bidi="hi-IN"/>
        </w:rPr>
        <w:t>Pour chaque catégorie de critère</w:t>
      </w:r>
      <w:r w:rsidR="00812B65">
        <w:rPr>
          <w:rFonts w:ascii="Calibri Light" w:eastAsia="SimSun" w:hAnsi="Calibri Light" w:cs="Calibri Light"/>
          <w:kern w:val="2"/>
          <w:sz w:val="24"/>
          <w:szCs w:val="24"/>
          <w:lang w:eastAsia="zh-CN" w:bidi="hi-IN"/>
        </w:rPr>
        <w:t>s</w:t>
      </w:r>
      <w:r w:rsidRPr="007B5F42">
        <w:rPr>
          <w:rFonts w:ascii="Calibri Light" w:eastAsia="SimSun" w:hAnsi="Calibri Light" w:cs="Calibri Light"/>
          <w:kern w:val="2"/>
          <w:sz w:val="24"/>
          <w:szCs w:val="24"/>
          <w:lang w:eastAsia="zh-CN" w:bidi="hi-IN"/>
        </w:rPr>
        <w:t xml:space="preserve"> de sélection, le service instructeur propose une note selon les grilles d’évaluation ci-dessous</w:t>
      </w:r>
      <w:bookmarkEnd w:id="12"/>
      <w:r w:rsidRPr="007B5F42">
        <w:rPr>
          <w:rFonts w:ascii="Calibri Light" w:eastAsia="SimSun" w:hAnsi="Calibri Light" w:cs="Calibri Light"/>
          <w:kern w:val="2"/>
          <w:sz w:val="24"/>
          <w:szCs w:val="24"/>
          <w:lang w:eastAsia="zh-CN" w:bidi="hi-IN"/>
        </w:rPr>
        <w:t> :</w:t>
      </w:r>
    </w:p>
    <w:tbl>
      <w:tblPr>
        <w:tblW w:w="9057" w:type="dxa"/>
        <w:tblInd w:w="10" w:type="dxa"/>
        <w:tblLayout w:type="fixed"/>
        <w:tblCellMar>
          <w:left w:w="10" w:type="dxa"/>
          <w:right w:w="10" w:type="dxa"/>
        </w:tblCellMar>
        <w:tblLook w:val="04A0" w:firstRow="1" w:lastRow="0" w:firstColumn="1" w:lastColumn="0" w:noHBand="0" w:noVBand="1"/>
      </w:tblPr>
      <w:tblGrid>
        <w:gridCol w:w="3812"/>
        <w:gridCol w:w="3544"/>
        <w:gridCol w:w="1701"/>
      </w:tblGrid>
      <w:tr w:rsidR="0076210C" w14:paraId="1BB976E7" w14:textId="77777777">
        <w:trPr>
          <w:trHeight w:val="255"/>
        </w:trPr>
        <w:tc>
          <w:tcPr>
            <w:tcW w:w="7356" w:type="dxa"/>
            <w:gridSpan w:val="2"/>
            <w:tcBorders>
              <w:top w:val="single" w:sz="4" w:space="0" w:color="FFFFFF"/>
              <w:left w:val="single" w:sz="4" w:space="0" w:color="FFFFFF"/>
              <w:bottom w:val="single" w:sz="4" w:space="0" w:color="FFFFFF"/>
              <w:right w:val="single" w:sz="4" w:space="0" w:color="000000"/>
            </w:tcBorders>
            <w:shd w:val="clear" w:color="auto" w:fill="7A1200"/>
            <w:vAlign w:val="center"/>
          </w:tcPr>
          <w:p w14:paraId="29D51C08" w14:textId="77777777" w:rsidR="0076210C" w:rsidRDefault="00D614CD">
            <w:pPr>
              <w:spacing w:line="240" w:lineRule="auto"/>
              <w:contextualSpacing/>
              <w:jc w:val="center"/>
              <w:rPr>
                <w:rFonts w:ascii="Calibri Light" w:hAnsi="Calibri Light"/>
                <w:b/>
                <w:bCs/>
                <w:color w:val="FFFFFF" w:themeColor="background1"/>
                <w:sz w:val="18"/>
                <w:szCs w:val="18"/>
              </w:rPr>
            </w:pPr>
            <w:r>
              <w:rPr>
                <w:rFonts w:ascii="Calibri Light" w:hAnsi="Calibri Light"/>
                <w:b/>
                <w:bCs/>
                <w:color w:val="FFFFFF" w:themeColor="background1"/>
                <w:sz w:val="18"/>
                <w:szCs w:val="18"/>
              </w:rPr>
              <w:t>Critères de sélection</w:t>
            </w:r>
          </w:p>
          <w:p w14:paraId="6FA1375B" w14:textId="77777777" w:rsidR="0076210C" w:rsidRDefault="0076210C">
            <w:pPr>
              <w:spacing w:line="240" w:lineRule="auto"/>
              <w:contextualSpacing/>
              <w:jc w:val="center"/>
              <w:rPr>
                <w:rFonts w:ascii="Calibri Light" w:hAnsi="Calibri Light"/>
                <w:b/>
                <w:bCs/>
                <w:color w:val="FFFFFF" w:themeColor="background1"/>
                <w:sz w:val="18"/>
                <w:szCs w:val="18"/>
              </w:rPr>
            </w:pPr>
          </w:p>
        </w:tc>
        <w:tc>
          <w:tcPr>
            <w:tcW w:w="1701" w:type="dxa"/>
            <w:tcBorders>
              <w:top w:val="single" w:sz="4" w:space="0" w:color="FFFFFF"/>
              <w:left w:val="single" w:sz="4" w:space="0" w:color="000000"/>
              <w:bottom w:val="single" w:sz="4" w:space="0" w:color="FFFFFF"/>
              <w:right w:val="single" w:sz="4" w:space="0" w:color="FFFFFF"/>
            </w:tcBorders>
            <w:shd w:val="clear" w:color="auto" w:fill="7A0012"/>
            <w:vAlign w:val="center"/>
          </w:tcPr>
          <w:p w14:paraId="16D59B74" w14:textId="77777777" w:rsidR="0076210C" w:rsidRDefault="00D614CD">
            <w:pPr>
              <w:spacing w:line="240" w:lineRule="auto"/>
              <w:contextualSpacing/>
              <w:jc w:val="center"/>
              <w:rPr>
                <w:rFonts w:ascii="Calibri Light" w:hAnsi="Calibri Light"/>
                <w:b/>
                <w:bCs/>
                <w:color w:val="FFFFFF" w:themeColor="background1"/>
                <w:sz w:val="18"/>
                <w:szCs w:val="18"/>
              </w:rPr>
            </w:pPr>
            <w:r>
              <w:rPr>
                <w:rFonts w:ascii="Calibri Light" w:hAnsi="Calibri Light"/>
                <w:b/>
                <w:bCs/>
                <w:color w:val="FFFFFF" w:themeColor="background1"/>
                <w:sz w:val="18"/>
                <w:szCs w:val="18"/>
              </w:rPr>
              <w:t>Points</w:t>
            </w:r>
          </w:p>
        </w:tc>
      </w:tr>
      <w:tr w:rsidR="0076210C" w14:paraId="5E384BB9" w14:textId="77777777">
        <w:trPr>
          <w:trHeight w:val="300"/>
        </w:trPr>
        <w:tc>
          <w:tcPr>
            <w:tcW w:w="3812" w:type="dxa"/>
            <w:tcBorders>
              <w:top w:val="single" w:sz="4" w:space="0" w:color="000000"/>
              <w:left w:val="single" w:sz="4" w:space="0" w:color="FFFFFF"/>
              <w:bottom w:val="single" w:sz="4" w:space="0" w:color="000000"/>
              <w:right w:val="single" w:sz="4" w:space="0" w:color="FFFFFF"/>
            </w:tcBorders>
            <w:shd w:val="clear" w:color="auto" w:fill="7A1200"/>
            <w:vAlign w:val="center"/>
          </w:tcPr>
          <w:p w14:paraId="35133384" w14:textId="77777777" w:rsidR="0076210C" w:rsidRDefault="00D614CD">
            <w:pPr>
              <w:spacing w:line="240" w:lineRule="auto"/>
              <w:jc w:val="center"/>
              <w:rPr>
                <w:rFonts w:ascii="Calibri Light" w:hAnsi="Calibri Light"/>
                <w:b/>
                <w:bCs/>
                <w:color w:val="FFFFFF" w:themeColor="background1"/>
                <w:sz w:val="18"/>
                <w:szCs w:val="18"/>
              </w:rPr>
            </w:pPr>
            <w:r>
              <w:rPr>
                <w:rFonts w:ascii="Calibri Light" w:hAnsi="Calibri Light"/>
                <w:b/>
                <w:bCs/>
                <w:color w:val="FFFFFF" w:themeColor="background1"/>
                <w:sz w:val="18"/>
                <w:szCs w:val="18"/>
              </w:rPr>
              <w:t>Type de travaux</w:t>
            </w:r>
          </w:p>
        </w:tc>
        <w:tc>
          <w:tcPr>
            <w:tcW w:w="3544" w:type="dxa"/>
            <w:tcBorders>
              <w:top w:val="single" w:sz="4" w:space="0" w:color="000000"/>
              <w:left w:val="single" w:sz="4" w:space="0" w:color="FFFFFF"/>
              <w:bottom w:val="single" w:sz="4" w:space="0" w:color="000000"/>
              <w:right w:val="single" w:sz="4" w:space="0" w:color="FFFFFF"/>
            </w:tcBorders>
            <w:shd w:val="clear" w:color="auto" w:fill="7A1200"/>
            <w:vAlign w:val="center"/>
          </w:tcPr>
          <w:p w14:paraId="3CAC2040" w14:textId="77777777" w:rsidR="0076210C" w:rsidRDefault="00D614CD">
            <w:pPr>
              <w:spacing w:line="240" w:lineRule="auto"/>
              <w:jc w:val="center"/>
              <w:rPr>
                <w:rFonts w:ascii="Calibri Light" w:hAnsi="Calibri Light"/>
                <w:b/>
                <w:bCs/>
                <w:color w:val="FFFFFF" w:themeColor="background1"/>
                <w:sz w:val="18"/>
                <w:szCs w:val="18"/>
              </w:rPr>
            </w:pPr>
            <w:r>
              <w:rPr>
                <w:rFonts w:ascii="Calibri Light" w:hAnsi="Calibri Light"/>
                <w:b/>
                <w:bCs/>
                <w:color w:val="FFFFFF" w:themeColor="background1"/>
                <w:sz w:val="18"/>
                <w:szCs w:val="18"/>
              </w:rPr>
              <w:t>Type de cabane</w:t>
            </w:r>
          </w:p>
        </w:tc>
        <w:tc>
          <w:tcPr>
            <w:tcW w:w="1701" w:type="dxa"/>
            <w:tcBorders>
              <w:top w:val="single" w:sz="4" w:space="0" w:color="000000"/>
              <w:left w:val="single" w:sz="4" w:space="0" w:color="FFFFFF"/>
              <w:bottom w:val="single" w:sz="4" w:space="0" w:color="000000"/>
              <w:right w:val="single" w:sz="4" w:space="0" w:color="FFFFFF"/>
            </w:tcBorders>
            <w:shd w:val="clear" w:color="auto" w:fill="7A1200"/>
            <w:vAlign w:val="center"/>
          </w:tcPr>
          <w:p w14:paraId="325E142A" w14:textId="77777777" w:rsidR="0076210C" w:rsidRDefault="0076210C">
            <w:pPr>
              <w:spacing w:line="240" w:lineRule="auto"/>
              <w:jc w:val="center"/>
              <w:rPr>
                <w:rFonts w:ascii="Calibri Light" w:hAnsi="Calibri Light"/>
                <w:b/>
                <w:bCs/>
                <w:color w:val="FFFFFF" w:themeColor="background1"/>
                <w:sz w:val="18"/>
                <w:szCs w:val="18"/>
              </w:rPr>
            </w:pPr>
          </w:p>
        </w:tc>
      </w:tr>
      <w:tr w:rsidR="00C921AC" w14:paraId="44ADEB18" w14:textId="77777777">
        <w:trPr>
          <w:trHeight w:val="559"/>
        </w:trPr>
        <w:tc>
          <w:tcPr>
            <w:tcW w:w="3812" w:type="dxa"/>
            <w:vMerge w:val="restart"/>
            <w:tcBorders>
              <w:top w:val="single" w:sz="4" w:space="0" w:color="000000"/>
              <w:left w:val="single" w:sz="4" w:space="0" w:color="FFFFFF"/>
              <w:bottom w:val="single" w:sz="4" w:space="0" w:color="FFFFFF"/>
              <w:right w:val="single" w:sz="4" w:space="0" w:color="FFFFFF"/>
            </w:tcBorders>
            <w:shd w:val="clear" w:color="auto" w:fill="FFBAC7"/>
            <w:vAlign w:val="center"/>
          </w:tcPr>
          <w:p w14:paraId="30BDE873" w14:textId="655B91C9" w:rsidR="00C921AC" w:rsidRDefault="00C921AC" w:rsidP="00C921AC">
            <w:pPr>
              <w:spacing w:line="240" w:lineRule="auto"/>
              <w:rPr>
                <w:rFonts w:ascii="Calibri Light" w:hAnsi="Calibri Light"/>
                <w:b/>
                <w:bCs/>
                <w:sz w:val="18"/>
                <w:szCs w:val="18"/>
              </w:rPr>
            </w:pPr>
            <w:r w:rsidRPr="00AB651B">
              <w:rPr>
                <w:rFonts w:ascii="Calibri Light" w:eastAsia="SimSun" w:hAnsi="Calibri Light" w:cs="Times New Roman"/>
                <w:kern w:val="3"/>
                <w:sz w:val="18"/>
                <w:szCs w:val="18"/>
                <w:lang w:eastAsia="zh-CN" w:bidi="hi-IN"/>
              </w:rPr>
              <w:t>Petits</w:t>
            </w:r>
            <w:r w:rsidRPr="00DF0CFC">
              <w:rPr>
                <w:rFonts w:ascii="Calibri Light" w:eastAsia="SimSun" w:hAnsi="Calibri Light" w:cs="Times New Roman"/>
                <w:kern w:val="3"/>
                <w:sz w:val="18"/>
                <w:szCs w:val="18"/>
                <w:lang w:eastAsia="zh-CN" w:bidi="hi-IN"/>
              </w:rPr>
              <w:t xml:space="preserve"> travaux (moins de 70 000€ HT) permettant une amélioration significative </w:t>
            </w:r>
            <w:r w:rsidRPr="00AB651B">
              <w:rPr>
                <w:rFonts w:ascii="Calibri Light" w:eastAsia="SimSun" w:hAnsi="Calibri Light" w:cs="Times New Roman"/>
                <w:kern w:val="3"/>
                <w:sz w:val="18"/>
                <w:szCs w:val="18"/>
                <w:lang w:eastAsia="zh-CN" w:bidi="hi-IN"/>
              </w:rPr>
              <w:t>des conditions de vie des salariés</w:t>
            </w:r>
          </w:p>
        </w:tc>
        <w:tc>
          <w:tcPr>
            <w:tcW w:w="3544" w:type="dxa"/>
            <w:tcBorders>
              <w:top w:val="single" w:sz="4" w:space="0" w:color="000000"/>
              <w:left w:val="single" w:sz="4" w:space="0" w:color="000000"/>
              <w:bottom w:val="dotted" w:sz="4" w:space="0" w:color="FFFFFF"/>
              <w:right w:val="single" w:sz="4" w:space="0" w:color="000000"/>
            </w:tcBorders>
            <w:shd w:val="clear" w:color="auto" w:fill="FFBAC7"/>
            <w:vAlign w:val="center"/>
          </w:tcPr>
          <w:p w14:paraId="7E23019A" w14:textId="77777777" w:rsidR="00C921AC" w:rsidRDefault="00C921AC" w:rsidP="00C921AC">
            <w:pPr>
              <w:spacing w:line="240" w:lineRule="auto"/>
              <w:rPr>
                <w:rFonts w:ascii="Calibri Light" w:hAnsi="Calibri Light"/>
                <w:sz w:val="18"/>
                <w:szCs w:val="18"/>
              </w:rPr>
            </w:pPr>
            <w:r>
              <w:rPr>
                <w:rFonts w:ascii="Calibri Light" w:hAnsi="Calibri Light"/>
                <w:b/>
                <w:bCs/>
                <w:sz w:val="18"/>
                <w:szCs w:val="18"/>
              </w:rPr>
              <w:t>Cabane pastorale principale</w:t>
            </w:r>
          </w:p>
        </w:tc>
        <w:tc>
          <w:tcPr>
            <w:tcW w:w="1701" w:type="dxa"/>
            <w:tcBorders>
              <w:top w:val="single" w:sz="4" w:space="0" w:color="000000"/>
              <w:left w:val="single" w:sz="4" w:space="0" w:color="000000"/>
              <w:bottom w:val="single" w:sz="4" w:space="0" w:color="000000"/>
              <w:right w:val="single" w:sz="4" w:space="0" w:color="FFFFFF"/>
            </w:tcBorders>
            <w:shd w:val="clear" w:color="auto" w:fill="FFBAC7"/>
            <w:vAlign w:val="center"/>
          </w:tcPr>
          <w:p w14:paraId="20016277" w14:textId="77777777" w:rsidR="00C921AC" w:rsidRDefault="00C921AC" w:rsidP="00C921AC">
            <w:pPr>
              <w:spacing w:line="240" w:lineRule="auto"/>
              <w:contextualSpacing/>
              <w:jc w:val="right"/>
              <w:rPr>
                <w:rFonts w:ascii="Calibri Light" w:hAnsi="Calibri Light"/>
                <w:b/>
                <w:bCs/>
                <w:sz w:val="18"/>
                <w:szCs w:val="18"/>
              </w:rPr>
            </w:pPr>
          </w:p>
          <w:p w14:paraId="702B3570" w14:textId="77777777" w:rsidR="00C921AC" w:rsidRDefault="00C921AC" w:rsidP="00C921AC">
            <w:pPr>
              <w:spacing w:line="240" w:lineRule="auto"/>
              <w:contextualSpacing/>
              <w:jc w:val="center"/>
              <w:rPr>
                <w:rFonts w:ascii="Calibri Light" w:hAnsi="Calibri Light"/>
                <w:b/>
                <w:bCs/>
                <w:sz w:val="18"/>
                <w:szCs w:val="18"/>
              </w:rPr>
            </w:pPr>
            <w:r>
              <w:rPr>
                <w:rFonts w:ascii="Calibri Light" w:hAnsi="Calibri Light"/>
                <w:b/>
                <w:bCs/>
                <w:sz w:val="18"/>
                <w:szCs w:val="18"/>
              </w:rPr>
              <w:t>120 points</w:t>
            </w:r>
          </w:p>
        </w:tc>
      </w:tr>
      <w:tr w:rsidR="00C921AC" w14:paraId="22AB592F" w14:textId="77777777">
        <w:trPr>
          <w:trHeight w:val="559"/>
        </w:trPr>
        <w:tc>
          <w:tcPr>
            <w:tcW w:w="3812" w:type="dxa"/>
            <w:vMerge/>
            <w:tcBorders>
              <w:top w:val="single" w:sz="4" w:space="0" w:color="000000"/>
              <w:left w:val="single" w:sz="4" w:space="0" w:color="FFFFFF"/>
              <w:bottom w:val="single" w:sz="4" w:space="0" w:color="FFFFFF"/>
              <w:right w:val="single" w:sz="4" w:space="0" w:color="FFFFFF"/>
            </w:tcBorders>
            <w:shd w:val="clear" w:color="auto" w:fill="FFBAC7"/>
            <w:vAlign w:val="center"/>
          </w:tcPr>
          <w:p w14:paraId="5F20D6A7" w14:textId="77777777" w:rsidR="00C921AC" w:rsidRDefault="00C921AC" w:rsidP="00C921AC">
            <w:pPr>
              <w:spacing w:line="240" w:lineRule="auto"/>
              <w:rPr>
                <w:rFonts w:ascii="Calibri Light" w:hAnsi="Calibri Light"/>
                <w:b/>
                <w:bCs/>
                <w:sz w:val="18"/>
                <w:szCs w:val="18"/>
              </w:rPr>
            </w:pPr>
          </w:p>
        </w:tc>
        <w:tc>
          <w:tcPr>
            <w:tcW w:w="3544" w:type="dxa"/>
            <w:tcBorders>
              <w:top w:val="single" w:sz="4" w:space="0" w:color="FFFFFF"/>
              <w:left w:val="single" w:sz="4" w:space="0" w:color="000000"/>
              <w:bottom w:val="dotted" w:sz="4" w:space="0" w:color="FFFFFF"/>
              <w:right w:val="single" w:sz="4" w:space="0" w:color="000000"/>
            </w:tcBorders>
            <w:shd w:val="clear" w:color="auto" w:fill="FFBAC7"/>
            <w:vAlign w:val="center"/>
          </w:tcPr>
          <w:p w14:paraId="09D7A3D5" w14:textId="77777777" w:rsidR="00C921AC" w:rsidRDefault="00C921AC" w:rsidP="00C921AC">
            <w:pPr>
              <w:spacing w:line="240" w:lineRule="auto"/>
              <w:rPr>
                <w:rFonts w:ascii="Calibri Light" w:hAnsi="Calibri Light"/>
                <w:sz w:val="18"/>
                <w:szCs w:val="18"/>
              </w:rPr>
            </w:pPr>
            <w:r>
              <w:rPr>
                <w:rFonts w:ascii="Calibri Light" w:hAnsi="Calibri Light"/>
                <w:b/>
                <w:bCs/>
                <w:sz w:val="18"/>
                <w:szCs w:val="18"/>
              </w:rPr>
              <w:t>Cabane pastorale « secondaire » (durée de séjour inférieure ou à égale à 3 semaines)</w:t>
            </w:r>
          </w:p>
        </w:tc>
        <w:tc>
          <w:tcPr>
            <w:tcW w:w="1701" w:type="dxa"/>
            <w:tcBorders>
              <w:top w:val="single" w:sz="4" w:space="0" w:color="000000"/>
              <w:left w:val="single" w:sz="4" w:space="0" w:color="000000"/>
              <w:bottom w:val="dotted" w:sz="4" w:space="0" w:color="FFFFFF"/>
              <w:right w:val="single" w:sz="4" w:space="0" w:color="FFFFFF"/>
            </w:tcBorders>
            <w:shd w:val="clear" w:color="auto" w:fill="FFBAC7"/>
            <w:vAlign w:val="center"/>
          </w:tcPr>
          <w:p w14:paraId="30B4C9B8" w14:textId="77777777" w:rsidR="00C921AC" w:rsidRDefault="00C921AC" w:rsidP="00C921AC">
            <w:pPr>
              <w:spacing w:line="240" w:lineRule="auto"/>
              <w:contextualSpacing/>
              <w:jc w:val="center"/>
              <w:rPr>
                <w:rFonts w:ascii="Calibri Light" w:hAnsi="Calibri Light"/>
                <w:b/>
                <w:bCs/>
                <w:sz w:val="18"/>
                <w:szCs w:val="18"/>
              </w:rPr>
            </w:pPr>
            <w:r>
              <w:rPr>
                <w:rFonts w:ascii="Calibri Light" w:hAnsi="Calibri Light"/>
                <w:b/>
                <w:bCs/>
                <w:sz w:val="18"/>
                <w:szCs w:val="18"/>
              </w:rPr>
              <w:t>50 points</w:t>
            </w:r>
          </w:p>
        </w:tc>
      </w:tr>
      <w:tr w:rsidR="00C921AC" w14:paraId="2ACB5820" w14:textId="77777777">
        <w:trPr>
          <w:trHeight w:val="559"/>
        </w:trPr>
        <w:tc>
          <w:tcPr>
            <w:tcW w:w="3812" w:type="dxa"/>
            <w:vMerge w:val="restart"/>
            <w:tcBorders>
              <w:top w:val="single" w:sz="4" w:space="0" w:color="000000"/>
              <w:left w:val="single" w:sz="4" w:space="0" w:color="FFFFFF"/>
              <w:bottom w:val="single" w:sz="4" w:space="0" w:color="FFFFFF"/>
              <w:right w:val="single" w:sz="4" w:space="0" w:color="FFFFFF"/>
            </w:tcBorders>
            <w:shd w:val="clear" w:color="auto" w:fill="FFBAC7"/>
            <w:vAlign w:val="center"/>
          </w:tcPr>
          <w:p w14:paraId="3C0112C3" w14:textId="77777777" w:rsidR="00C921AC" w:rsidRDefault="00C921AC" w:rsidP="00C921AC">
            <w:pPr>
              <w:spacing w:line="240" w:lineRule="auto"/>
              <w:rPr>
                <w:rFonts w:ascii="Calibri Light" w:eastAsia="SimSun" w:hAnsi="Calibri Light" w:cs="Times New Roman"/>
                <w:kern w:val="3"/>
                <w:sz w:val="18"/>
                <w:szCs w:val="18"/>
                <w:lang w:eastAsia="zh-CN" w:bidi="hi-IN"/>
              </w:rPr>
            </w:pPr>
            <w:r w:rsidRPr="00AB651B">
              <w:rPr>
                <w:rFonts w:ascii="Calibri Light" w:eastAsia="SimSun" w:hAnsi="Calibri Light" w:cs="Times New Roman"/>
                <w:kern w:val="3"/>
                <w:sz w:val="18"/>
                <w:szCs w:val="18"/>
                <w:lang w:eastAsia="zh-CN" w:bidi="hi-IN"/>
              </w:rPr>
              <w:t>G</w:t>
            </w:r>
            <w:r w:rsidRPr="00DF0CFC">
              <w:rPr>
                <w:rFonts w:ascii="Calibri Light" w:eastAsia="SimSun" w:hAnsi="Calibri Light" w:cs="Times New Roman"/>
                <w:kern w:val="3"/>
                <w:sz w:val="18"/>
                <w:szCs w:val="18"/>
                <w:lang w:eastAsia="zh-CN" w:bidi="hi-IN"/>
              </w:rPr>
              <w:t xml:space="preserve">ros travaux sur </w:t>
            </w:r>
            <w:r w:rsidRPr="00AB651B">
              <w:rPr>
                <w:rFonts w:ascii="Calibri Light" w:eastAsia="SimSun" w:hAnsi="Calibri Light" w:cs="Times New Roman"/>
                <w:kern w:val="3"/>
                <w:sz w:val="18"/>
                <w:szCs w:val="18"/>
                <w:lang w:eastAsia="zh-CN" w:bidi="hi-IN"/>
              </w:rPr>
              <w:t xml:space="preserve">(ou à côté de) </w:t>
            </w:r>
            <w:r>
              <w:rPr>
                <w:rFonts w:ascii="Calibri Light" w:eastAsia="SimSun" w:hAnsi="Calibri Light" w:cs="Times New Roman"/>
                <w:kern w:val="3"/>
                <w:sz w:val="18"/>
                <w:szCs w:val="18"/>
                <w:lang w:eastAsia="zh-CN" w:bidi="hi-IN"/>
              </w:rPr>
              <w:t xml:space="preserve">la </w:t>
            </w:r>
            <w:r w:rsidRPr="00DF0CFC">
              <w:rPr>
                <w:rFonts w:ascii="Calibri Light" w:eastAsia="SimSun" w:hAnsi="Calibri Light" w:cs="Times New Roman"/>
                <w:kern w:val="3"/>
                <w:sz w:val="18"/>
                <w:szCs w:val="18"/>
                <w:lang w:eastAsia="zh-CN" w:bidi="hi-IN"/>
              </w:rPr>
              <w:t xml:space="preserve">cabane non hors d’eau </w:t>
            </w:r>
            <w:r>
              <w:rPr>
                <w:rFonts w:ascii="Calibri Light" w:eastAsia="SimSun" w:hAnsi="Calibri Light" w:cs="Times New Roman"/>
                <w:kern w:val="3"/>
                <w:sz w:val="18"/>
                <w:szCs w:val="18"/>
                <w:lang w:eastAsia="zh-CN" w:bidi="hi-IN"/>
              </w:rPr>
              <w:t>et</w:t>
            </w:r>
            <w:r w:rsidRPr="00DF0CFC">
              <w:rPr>
                <w:rFonts w:ascii="Calibri Light" w:eastAsia="SimSun" w:hAnsi="Calibri Light" w:cs="Times New Roman"/>
                <w:kern w:val="3"/>
                <w:sz w:val="18"/>
                <w:szCs w:val="18"/>
                <w:lang w:eastAsia="zh-CN" w:bidi="hi-IN"/>
              </w:rPr>
              <w:t>/</w:t>
            </w:r>
            <w:r>
              <w:rPr>
                <w:rFonts w:ascii="Calibri Light" w:eastAsia="SimSun" w:hAnsi="Calibri Light" w:cs="Times New Roman"/>
                <w:kern w:val="3"/>
                <w:sz w:val="18"/>
                <w:szCs w:val="18"/>
                <w:lang w:eastAsia="zh-CN" w:bidi="hi-IN"/>
              </w:rPr>
              <w:t>ou</w:t>
            </w:r>
            <w:r w:rsidRPr="00DF0CFC">
              <w:rPr>
                <w:rFonts w:ascii="Calibri Light" w:eastAsia="SimSun" w:hAnsi="Calibri Light" w:cs="Times New Roman"/>
                <w:kern w:val="3"/>
                <w:sz w:val="18"/>
                <w:szCs w:val="18"/>
                <w:lang w:eastAsia="zh-CN" w:bidi="hi-IN"/>
              </w:rPr>
              <w:t xml:space="preserve"> hors d’air permettant une amélioration significative </w:t>
            </w:r>
            <w:r w:rsidRPr="00AB651B">
              <w:rPr>
                <w:rFonts w:ascii="Calibri Light" w:eastAsia="SimSun" w:hAnsi="Calibri Light" w:cs="Times New Roman"/>
                <w:kern w:val="3"/>
                <w:sz w:val="18"/>
                <w:szCs w:val="18"/>
                <w:lang w:eastAsia="zh-CN" w:bidi="hi-IN"/>
              </w:rPr>
              <w:t>des conditions de vie des salariés</w:t>
            </w:r>
          </w:p>
          <w:p w14:paraId="103998F0" w14:textId="77777777" w:rsidR="00C921AC" w:rsidRDefault="00C921AC" w:rsidP="00C921AC">
            <w:pPr>
              <w:spacing w:line="240" w:lineRule="auto"/>
              <w:rPr>
                <w:rFonts w:ascii="Calibri Light" w:eastAsia="SimSun" w:hAnsi="Calibri Light" w:cs="Times New Roman"/>
                <w:kern w:val="3"/>
                <w:sz w:val="18"/>
                <w:szCs w:val="18"/>
                <w:lang w:eastAsia="zh-CN" w:bidi="hi-IN"/>
              </w:rPr>
            </w:pPr>
            <w:proofErr w:type="gramStart"/>
            <w:r>
              <w:rPr>
                <w:rFonts w:ascii="Calibri Light" w:eastAsia="SimSun" w:hAnsi="Calibri Light" w:cs="Times New Roman"/>
                <w:kern w:val="3"/>
                <w:sz w:val="18"/>
                <w:szCs w:val="18"/>
                <w:lang w:eastAsia="zh-CN" w:bidi="hi-IN"/>
              </w:rPr>
              <w:t>OU</w:t>
            </w:r>
            <w:proofErr w:type="gramEnd"/>
          </w:p>
          <w:p w14:paraId="2289228A" w14:textId="0CACD75A" w:rsidR="00C921AC" w:rsidRDefault="00C921AC" w:rsidP="00C921AC">
            <w:pPr>
              <w:spacing w:line="240" w:lineRule="auto"/>
              <w:rPr>
                <w:rFonts w:ascii="Calibri Light" w:hAnsi="Calibri Light"/>
                <w:b/>
                <w:bCs/>
                <w:sz w:val="18"/>
                <w:szCs w:val="18"/>
              </w:rPr>
            </w:pPr>
            <w:r>
              <w:rPr>
                <w:rFonts w:ascii="Calibri Light" w:eastAsia="SimSun" w:hAnsi="Calibri Light" w:cs="Times New Roman"/>
                <w:kern w:val="2"/>
                <w:sz w:val="18"/>
                <w:szCs w:val="18"/>
                <w:lang w:eastAsia="zh-CN" w:bidi="hi-IN"/>
              </w:rPr>
              <w:t xml:space="preserve">Construction d’une nouvelle cabane en remplacement d’une cabane ne pouvant pas être rénovée (raisons techniques et/ou financières) ou en remplacement d’un logement précaire (type </w:t>
            </w:r>
            <w:r w:rsidRPr="00ED73E1">
              <w:rPr>
                <w:rFonts w:ascii="Calibri Light" w:eastAsia="SimSun" w:hAnsi="Calibri Light" w:cs="Times New Roman"/>
                <w:kern w:val="2"/>
                <w:sz w:val="18"/>
                <w:szCs w:val="18"/>
                <w:lang w:eastAsia="zh-CN" w:bidi="hi-IN"/>
              </w:rPr>
              <w:t>tente</w:t>
            </w:r>
            <w:r>
              <w:rPr>
                <w:rFonts w:ascii="Calibri Light" w:eastAsia="SimSun" w:hAnsi="Calibri Light" w:cs="Times New Roman"/>
                <w:kern w:val="2"/>
                <w:sz w:val="18"/>
                <w:szCs w:val="18"/>
                <w:lang w:eastAsia="zh-CN" w:bidi="hi-IN"/>
              </w:rPr>
              <w:t>,</w:t>
            </w:r>
            <w:r w:rsidRPr="00ED73E1">
              <w:rPr>
                <w:rFonts w:ascii="Calibri Light" w:eastAsia="SimSun" w:hAnsi="Calibri Light" w:cs="Times New Roman"/>
                <w:kern w:val="2"/>
                <w:sz w:val="18"/>
                <w:szCs w:val="18"/>
                <w:lang w:eastAsia="zh-CN" w:bidi="hi-IN"/>
              </w:rPr>
              <w:t xml:space="preserve"> barnum</w:t>
            </w:r>
            <w:r>
              <w:rPr>
                <w:rFonts w:ascii="Calibri Light" w:eastAsia="SimSun" w:hAnsi="Calibri Light" w:cs="Times New Roman"/>
                <w:kern w:val="2"/>
                <w:sz w:val="18"/>
                <w:szCs w:val="18"/>
                <w:lang w:eastAsia="zh-CN" w:bidi="hi-IN"/>
              </w:rPr>
              <w:t xml:space="preserve">, </w:t>
            </w:r>
            <w:r w:rsidRPr="00ED73E1">
              <w:rPr>
                <w:rFonts w:ascii="Calibri Light" w:eastAsia="SimSun" w:hAnsi="Calibri Light" w:cs="Times New Roman"/>
                <w:kern w:val="2"/>
                <w:sz w:val="18"/>
                <w:szCs w:val="18"/>
                <w:lang w:eastAsia="zh-CN" w:bidi="hi-IN"/>
              </w:rPr>
              <w:t>caravane</w:t>
            </w:r>
            <w:r>
              <w:rPr>
                <w:rFonts w:ascii="Calibri Light" w:eastAsia="SimSun" w:hAnsi="Calibri Light" w:cs="Times New Roman"/>
                <w:kern w:val="2"/>
                <w:sz w:val="18"/>
                <w:szCs w:val="18"/>
                <w:lang w:eastAsia="zh-CN" w:bidi="hi-IN"/>
              </w:rPr>
              <w:t>,</w:t>
            </w:r>
            <w:r w:rsidRPr="00ED73E1">
              <w:rPr>
                <w:rFonts w:ascii="Calibri Light" w:eastAsia="SimSun" w:hAnsi="Calibri Light" w:cs="Times New Roman"/>
                <w:kern w:val="2"/>
                <w:sz w:val="18"/>
                <w:szCs w:val="18"/>
                <w:lang w:eastAsia="zh-CN" w:bidi="hi-IN"/>
              </w:rPr>
              <w:t xml:space="preserve"> abris sous roche ou tôlé</w:t>
            </w:r>
            <w:r>
              <w:rPr>
                <w:rFonts w:ascii="Calibri Light" w:eastAsia="SimSun" w:hAnsi="Calibri Light" w:cs="Times New Roman"/>
                <w:kern w:val="2"/>
                <w:sz w:val="18"/>
                <w:szCs w:val="18"/>
                <w:lang w:eastAsia="zh-CN" w:bidi="hi-IN"/>
              </w:rPr>
              <w:t>) existant depuis plus de 3 étés</w:t>
            </w:r>
          </w:p>
        </w:tc>
        <w:tc>
          <w:tcPr>
            <w:tcW w:w="3544" w:type="dxa"/>
            <w:tcBorders>
              <w:top w:val="single" w:sz="4" w:space="0" w:color="FFFFFF"/>
              <w:left w:val="single" w:sz="4" w:space="0" w:color="000000"/>
              <w:bottom w:val="dotted" w:sz="4" w:space="0" w:color="FFFFFF"/>
              <w:right w:val="single" w:sz="4" w:space="0" w:color="000000"/>
            </w:tcBorders>
            <w:shd w:val="clear" w:color="auto" w:fill="FFBAC7"/>
            <w:vAlign w:val="center"/>
          </w:tcPr>
          <w:p w14:paraId="66F66DE8" w14:textId="77777777" w:rsidR="00C921AC" w:rsidRDefault="00C921AC" w:rsidP="00C921AC">
            <w:pPr>
              <w:spacing w:line="240" w:lineRule="auto"/>
              <w:rPr>
                <w:rFonts w:ascii="Calibri Light" w:hAnsi="Calibri Light"/>
                <w:sz w:val="18"/>
                <w:szCs w:val="18"/>
              </w:rPr>
            </w:pPr>
            <w:r>
              <w:rPr>
                <w:rFonts w:ascii="Calibri Light" w:hAnsi="Calibri Light"/>
                <w:b/>
                <w:bCs/>
                <w:sz w:val="18"/>
                <w:szCs w:val="18"/>
              </w:rPr>
              <w:t>Cabane pastorale principale</w:t>
            </w:r>
          </w:p>
        </w:tc>
        <w:tc>
          <w:tcPr>
            <w:tcW w:w="1701" w:type="dxa"/>
            <w:tcBorders>
              <w:top w:val="single" w:sz="4" w:space="0" w:color="000000"/>
              <w:left w:val="single" w:sz="4" w:space="0" w:color="000000"/>
              <w:bottom w:val="dotted" w:sz="4" w:space="0" w:color="FFFFFF"/>
              <w:right w:val="single" w:sz="4" w:space="0" w:color="FFFFFF"/>
            </w:tcBorders>
            <w:shd w:val="clear" w:color="auto" w:fill="FFBAC7"/>
            <w:vAlign w:val="center"/>
          </w:tcPr>
          <w:p w14:paraId="16E3589E" w14:textId="77777777" w:rsidR="00C921AC" w:rsidRDefault="00C921AC" w:rsidP="00C921AC">
            <w:pPr>
              <w:spacing w:line="240" w:lineRule="auto"/>
              <w:contextualSpacing/>
              <w:jc w:val="center"/>
              <w:rPr>
                <w:rFonts w:ascii="Calibri Light" w:hAnsi="Calibri Light"/>
                <w:b/>
                <w:bCs/>
                <w:sz w:val="18"/>
                <w:szCs w:val="18"/>
              </w:rPr>
            </w:pPr>
            <w:r>
              <w:rPr>
                <w:rFonts w:ascii="Calibri Light" w:hAnsi="Calibri Light"/>
                <w:b/>
                <w:bCs/>
                <w:sz w:val="18"/>
                <w:szCs w:val="18"/>
              </w:rPr>
              <w:t>100 points</w:t>
            </w:r>
          </w:p>
        </w:tc>
      </w:tr>
      <w:tr w:rsidR="0076210C" w14:paraId="2AD19409" w14:textId="77777777">
        <w:trPr>
          <w:trHeight w:val="559"/>
        </w:trPr>
        <w:tc>
          <w:tcPr>
            <w:tcW w:w="3812" w:type="dxa"/>
            <w:vMerge/>
            <w:tcBorders>
              <w:top w:val="single" w:sz="4" w:space="0" w:color="000000"/>
              <w:left w:val="single" w:sz="4" w:space="0" w:color="FFFFFF"/>
              <w:bottom w:val="single" w:sz="4" w:space="0" w:color="FFFFFF"/>
              <w:right w:val="single" w:sz="4" w:space="0" w:color="FFFFFF"/>
            </w:tcBorders>
            <w:shd w:val="clear" w:color="auto" w:fill="FFBAC7"/>
            <w:vAlign w:val="center"/>
          </w:tcPr>
          <w:p w14:paraId="56009C57" w14:textId="77777777" w:rsidR="0076210C" w:rsidRDefault="0076210C">
            <w:pPr>
              <w:spacing w:line="240" w:lineRule="auto"/>
              <w:rPr>
                <w:rFonts w:ascii="Calibri Light" w:hAnsi="Calibri Light"/>
                <w:b/>
                <w:bCs/>
                <w:sz w:val="18"/>
                <w:szCs w:val="18"/>
              </w:rPr>
            </w:pPr>
          </w:p>
        </w:tc>
        <w:tc>
          <w:tcPr>
            <w:tcW w:w="3544" w:type="dxa"/>
            <w:tcBorders>
              <w:top w:val="single" w:sz="4" w:space="0" w:color="FFFFFF"/>
              <w:left w:val="single" w:sz="4" w:space="0" w:color="000000"/>
              <w:bottom w:val="dotted" w:sz="4" w:space="0" w:color="FFFFFF"/>
              <w:right w:val="single" w:sz="4" w:space="0" w:color="000000"/>
            </w:tcBorders>
            <w:shd w:val="clear" w:color="auto" w:fill="FFBAC7"/>
            <w:vAlign w:val="center"/>
          </w:tcPr>
          <w:p w14:paraId="707A91D7" w14:textId="77777777" w:rsidR="0076210C" w:rsidRDefault="00D614CD">
            <w:pPr>
              <w:spacing w:line="240" w:lineRule="auto"/>
              <w:rPr>
                <w:rFonts w:ascii="Calibri Light" w:hAnsi="Calibri Light"/>
                <w:sz w:val="18"/>
                <w:szCs w:val="18"/>
              </w:rPr>
            </w:pPr>
            <w:r>
              <w:rPr>
                <w:rFonts w:ascii="Calibri Light" w:hAnsi="Calibri Light"/>
                <w:b/>
                <w:bCs/>
                <w:sz w:val="18"/>
                <w:szCs w:val="18"/>
              </w:rPr>
              <w:t>Cabane pastorale secondaire</w:t>
            </w:r>
          </w:p>
        </w:tc>
        <w:tc>
          <w:tcPr>
            <w:tcW w:w="1701" w:type="dxa"/>
            <w:tcBorders>
              <w:top w:val="single" w:sz="4" w:space="0" w:color="000000"/>
              <w:left w:val="single" w:sz="4" w:space="0" w:color="000000"/>
              <w:bottom w:val="dotted" w:sz="4" w:space="0" w:color="FFFFFF"/>
              <w:right w:val="single" w:sz="4" w:space="0" w:color="FFFFFF"/>
            </w:tcBorders>
            <w:shd w:val="clear" w:color="auto" w:fill="FFBAC7"/>
            <w:vAlign w:val="center"/>
          </w:tcPr>
          <w:p w14:paraId="2939D5F3" w14:textId="77777777" w:rsidR="0076210C" w:rsidRDefault="00D614CD">
            <w:pPr>
              <w:spacing w:line="240" w:lineRule="auto"/>
              <w:contextualSpacing/>
              <w:jc w:val="center"/>
              <w:rPr>
                <w:rFonts w:ascii="Calibri Light" w:hAnsi="Calibri Light"/>
                <w:b/>
                <w:bCs/>
                <w:sz w:val="18"/>
                <w:szCs w:val="18"/>
              </w:rPr>
            </w:pPr>
            <w:r>
              <w:rPr>
                <w:rFonts w:ascii="Calibri Light" w:hAnsi="Calibri Light"/>
                <w:b/>
                <w:bCs/>
                <w:sz w:val="18"/>
                <w:szCs w:val="18"/>
              </w:rPr>
              <w:t>30 points</w:t>
            </w:r>
          </w:p>
        </w:tc>
      </w:tr>
      <w:tr w:rsidR="0076210C" w14:paraId="4C02085B" w14:textId="77777777">
        <w:trPr>
          <w:trHeight w:val="300"/>
        </w:trPr>
        <w:tc>
          <w:tcPr>
            <w:tcW w:w="9057" w:type="dxa"/>
            <w:gridSpan w:val="3"/>
            <w:tcBorders>
              <w:top w:val="single" w:sz="4" w:space="0" w:color="000000"/>
              <w:left w:val="single" w:sz="4" w:space="0" w:color="000000"/>
              <w:bottom w:val="single" w:sz="4" w:space="0" w:color="000000"/>
              <w:right w:val="single" w:sz="4" w:space="0" w:color="4472C4"/>
            </w:tcBorders>
            <w:shd w:val="clear" w:color="auto" w:fill="7A1200"/>
            <w:vAlign w:val="center"/>
          </w:tcPr>
          <w:p w14:paraId="4528DF0E" w14:textId="77777777" w:rsidR="0076210C" w:rsidRDefault="00D614CD">
            <w:pPr>
              <w:spacing w:line="240" w:lineRule="auto"/>
              <w:jc w:val="center"/>
              <w:rPr>
                <w:rFonts w:ascii="Calibri Light" w:hAnsi="Calibri Light"/>
                <w:b/>
                <w:bCs/>
                <w:color w:val="FFFFFF" w:themeColor="background1"/>
                <w:sz w:val="18"/>
                <w:szCs w:val="18"/>
              </w:rPr>
            </w:pPr>
            <w:r>
              <w:rPr>
                <w:rFonts w:ascii="Calibri Light" w:hAnsi="Calibri Light"/>
                <w:b/>
                <w:bCs/>
                <w:color w:val="FFFFFF" w:themeColor="background1"/>
                <w:sz w:val="18"/>
                <w:szCs w:val="18"/>
              </w:rPr>
              <w:t>Bonification</w:t>
            </w:r>
          </w:p>
        </w:tc>
      </w:tr>
      <w:tr w:rsidR="0076210C" w14:paraId="428F64F6" w14:textId="77777777">
        <w:trPr>
          <w:trHeight w:val="559"/>
        </w:trPr>
        <w:tc>
          <w:tcPr>
            <w:tcW w:w="3812" w:type="dxa"/>
            <w:tcBorders>
              <w:top w:val="single" w:sz="4" w:space="0" w:color="000000"/>
              <w:left w:val="single" w:sz="4" w:space="0" w:color="FFFFFF"/>
              <w:bottom w:val="single" w:sz="4" w:space="0" w:color="FFFFFF"/>
              <w:right w:val="single" w:sz="4" w:space="0" w:color="000000"/>
            </w:tcBorders>
            <w:shd w:val="clear" w:color="auto" w:fill="FFBAC7"/>
            <w:vAlign w:val="center"/>
          </w:tcPr>
          <w:p w14:paraId="050776F6" w14:textId="77777777" w:rsidR="0076210C" w:rsidRDefault="00D614CD">
            <w:pPr>
              <w:spacing w:line="240" w:lineRule="auto"/>
              <w:rPr>
                <w:rFonts w:ascii="Calibri Light" w:hAnsi="Calibri Light"/>
                <w:sz w:val="18"/>
                <w:szCs w:val="18"/>
              </w:rPr>
            </w:pPr>
            <w:r>
              <w:rPr>
                <w:rFonts w:ascii="Calibri Light" w:hAnsi="Calibri Light"/>
                <w:sz w:val="18"/>
                <w:szCs w:val="18"/>
              </w:rPr>
              <w:t>Tous les projets de rénovation : au moins 2 améliorations significatives des conditions de vie des salariés</w:t>
            </w:r>
          </w:p>
        </w:tc>
        <w:tc>
          <w:tcPr>
            <w:tcW w:w="3544" w:type="dxa"/>
            <w:vMerge w:val="restart"/>
            <w:tcBorders>
              <w:top w:val="single" w:sz="4" w:space="0" w:color="000000"/>
              <w:left w:val="single" w:sz="4" w:space="0" w:color="FFFFFF"/>
              <w:bottom w:val="single" w:sz="4" w:space="0" w:color="FFFFFF"/>
              <w:right w:val="single" w:sz="4" w:space="0" w:color="000000"/>
            </w:tcBorders>
            <w:shd w:val="clear" w:color="auto" w:fill="FFBAC7"/>
            <w:vAlign w:val="center"/>
          </w:tcPr>
          <w:p w14:paraId="0A6B5E10" w14:textId="77777777" w:rsidR="0076210C" w:rsidRDefault="00D614CD">
            <w:pPr>
              <w:spacing w:line="240" w:lineRule="auto"/>
              <w:rPr>
                <w:rFonts w:ascii="Calibri Light" w:hAnsi="Calibri Light"/>
                <w:b/>
                <w:bCs/>
                <w:sz w:val="18"/>
                <w:szCs w:val="18"/>
              </w:rPr>
            </w:pPr>
            <w:r>
              <w:rPr>
                <w:rFonts w:ascii="Calibri Light" w:hAnsi="Calibri Light"/>
                <w:b/>
                <w:bCs/>
                <w:sz w:val="18"/>
                <w:szCs w:val="18"/>
              </w:rPr>
              <w:t>Tous les types de cabanes</w:t>
            </w:r>
          </w:p>
        </w:tc>
        <w:tc>
          <w:tcPr>
            <w:tcW w:w="1701" w:type="dxa"/>
            <w:tcBorders>
              <w:top w:val="single" w:sz="4" w:space="0" w:color="000000"/>
              <w:left w:val="single" w:sz="4" w:space="0" w:color="000000"/>
              <w:bottom w:val="single" w:sz="4" w:space="0" w:color="000000"/>
              <w:right w:val="single" w:sz="4" w:space="0" w:color="000000"/>
            </w:tcBorders>
            <w:shd w:val="clear" w:color="auto" w:fill="FFBAC7"/>
            <w:vAlign w:val="center"/>
          </w:tcPr>
          <w:p w14:paraId="5404431C" w14:textId="77777777" w:rsidR="0076210C" w:rsidRDefault="00D614CD">
            <w:pPr>
              <w:spacing w:line="240" w:lineRule="auto"/>
              <w:contextualSpacing/>
              <w:jc w:val="center"/>
              <w:rPr>
                <w:rFonts w:ascii="Calibri Light" w:hAnsi="Calibri Light"/>
                <w:b/>
                <w:bCs/>
                <w:sz w:val="18"/>
                <w:szCs w:val="18"/>
              </w:rPr>
            </w:pPr>
            <w:r>
              <w:rPr>
                <w:rFonts w:ascii="Calibri Light" w:hAnsi="Calibri Light"/>
                <w:b/>
                <w:bCs/>
                <w:sz w:val="18"/>
                <w:szCs w:val="18"/>
              </w:rPr>
              <w:t>10 points</w:t>
            </w:r>
          </w:p>
        </w:tc>
      </w:tr>
      <w:tr w:rsidR="0076210C" w14:paraId="7E7038BD" w14:textId="77777777">
        <w:trPr>
          <w:trHeight w:val="559"/>
        </w:trPr>
        <w:tc>
          <w:tcPr>
            <w:tcW w:w="3812" w:type="dxa"/>
            <w:tcBorders>
              <w:top w:val="single" w:sz="4" w:space="0" w:color="000000"/>
              <w:left w:val="single" w:sz="4" w:space="0" w:color="FFFFFF"/>
              <w:bottom w:val="single" w:sz="4" w:space="0" w:color="FFFFFF"/>
              <w:right w:val="single" w:sz="4" w:space="0" w:color="000000"/>
            </w:tcBorders>
            <w:shd w:val="clear" w:color="auto" w:fill="FFBAC7"/>
            <w:vAlign w:val="center"/>
          </w:tcPr>
          <w:p w14:paraId="1220F867" w14:textId="77777777" w:rsidR="0076210C" w:rsidRDefault="00D614CD">
            <w:pPr>
              <w:spacing w:line="240" w:lineRule="auto"/>
              <w:rPr>
                <w:rFonts w:ascii="Calibri Light" w:hAnsi="Calibri Light"/>
                <w:sz w:val="18"/>
                <w:szCs w:val="18"/>
              </w:rPr>
            </w:pPr>
            <w:r>
              <w:rPr>
                <w:rFonts w:ascii="Calibri Light" w:hAnsi="Calibri Light"/>
                <w:sz w:val="18"/>
                <w:szCs w:val="18"/>
              </w:rPr>
              <w:t>Tous les projets de rénovation : 4 améliorations significatives des conditions de vie des salariés</w:t>
            </w:r>
          </w:p>
        </w:tc>
        <w:tc>
          <w:tcPr>
            <w:tcW w:w="3544" w:type="dxa"/>
            <w:vMerge/>
            <w:tcBorders>
              <w:top w:val="single" w:sz="4" w:space="0" w:color="000000"/>
              <w:left w:val="single" w:sz="4" w:space="0" w:color="FFFFFF"/>
              <w:bottom w:val="single" w:sz="4" w:space="0" w:color="FFFFFF"/>
              <w:right w:val="single" w:sz="4" w:space="0" w:color="000000"/>
            </w:tcBorders>
            <w:shd w:val="clear" w:color="auto" w:fill="FFBAC7"/>
          </w:tcPr>
          <w:p w14:paraId="15E64264" w14:textId="77777777" w:rsidR="0076210C" w:rsidRDefault="0076210C">
            <w:pPr>
              <w:spacing w:line="240" w:lineRule="auto"/>
              <w:rPr>
                <w:rFonts w:ascii="Calibri Light" w:hAnsi="Calibri Light"/>
                <w:b/>
                <w:bCs/>
                <w:sz w:val="18"/>
                <w:szCs w:val="18"/>
              </w:rPr>
            </w:pPr>
          </w:p>
        </w:tc>
        <w:tc>
          <w:tcPr>
            <w:tcW w:w="1701" w:type="dxa"/>
            <w:tcBorders>
              <w:top w:val="single" w:sz="4" w:space="0" w:color="000000"/>
              <w:left w:val="single" w:sz="4" w:space="0" w:color="000000"/>
              <w:bottom w:val="single" w:sz="4" w:space="0" w:color="000000"/>
              <w:right w:val="single" w:sz="4" w:space="0" w:color="000000"/>
            </w:tcBorders>
            <w:shd w:val="clear" w:color="auto" w:fill="FFBAC7"/>
            <w:vAlign w:val="center"/>
          </w:tcPr>
          <w:p w14:paraId="3D8DA7EE" w14:textId="77777777" w:rsidR="0076210C" w:rsidRDefault="00D614CD">
            <w:pPr>
              <w:spacing w:line="240" w:lineRule="auto"/>
              <w:contextualSpacing/>
              <w:jc w:val="center"/>
              <w:rPr>
                <w:rFonts w:ascii="Calibri Light" w:hAnsi="Calibri Light"/>
                <w:b/>
                <w:bCs/>
                <w:sz w:val="18"/>
                <w:szCs w:val="18"/>
              </w:rPr>
            </w:pPr>
            <w:r>
              <w:rPr>
                <w:rFonts w:ascii="Calibri Light" w:hAnsi="Calibri Light"/>
                <w:b/>
                <w:bCs/>
                <w:sz w:val="18"/>
                <w:szCs w:val="18"/>
              </w:rPr>
              <w:t>20 points</w:t>
            </w:r>
          </w:p>
        </w:tc>
      </w:tr>
      <w:tr w:rsidR="0076210C" w14:paraId="083CE80F" w14:textId="77777777">
        <w:trPr>
          <w:trHeight w:val="695"/>
        </w:trPr>
        <w:tc>
          <w:tcPr>
            <w:tcW w:w="3812" w:type="dxa"/>
            <w:tcBorders>
              <w:top w:val="single" w:sz="4" w:space="0" w:color="000000"/>
              <w:left w:val="single" w:sz="4" w:space="0" w:color="FFFFFF"/>
              <w:bottom w:val="single" w:sz="4" w:space="0" w:color="FFFFFF"/>
              <w:right w:val="single" w:sz="4" w:space="0" w:color="000000"/>
            </w:tcBorders>
            <w:shd w:val="clear" w:color="auto" w:fill="7A0012"/>
            <w:vAlign w:val="center"/>
          </w:tcPr>
          <w:p w14:paraId="323D9E5A" w14:textId="77777777" w:rsidR="0076210C" w:rsidRDefault="00D614CD">
            <w:pPr>
              <w:spacing w:line="240" w:lineRule="auto"/>
              <w:contextualSpacing/>
              <w:rPr>
                <w:rFonts w:ascii="Calibri Light" w:hAnsi="Calibri Light" w:cs="Arial"/>
                <w:b/>
                <w:sz w:val="18"/>
                <w:szCs w:val="18"/>
              </w:rPr>
            </w:pPr>
            <w:r>
              <w:rPr>
                <w:rFonts w:ascii="Calibri Light" w:hAnsi="Calibri Light"/>
                <w:b/>
                <w:sz w:val="18"/>
                <w:szCs w:val="18"/>
              </w:rPr>
              <w:t>TOTAL</w:t>
            </w:r>
          </w:p>
        </w:tc>
        <w:tc>
          <w:tcPr>
            <w:tcW w:w="3544" w:type="dxa"/>
            <w:tcBorders>
              <w:top w:val="single" w:sz="4" w:space="0" w:color="000000"/>
              <w:left w:val="single" w:sz="4" w:space="0" w:color="000000"/>
              <w:bottom w:val="single" w:sz="4" w:space="0" w:color="FFFFFF"/>
              <w:right w:val="single" w:sz="4" w:space="0" w:color="000000"/>
            </w:tcBorders>
            <w:shd w:val="clear" w:color="auto" w:fill="7A0012"/>
          </w:tcPr>
          <w:p w14:paraId="00F0A78F" w14:textId="77777777" w:rsidR="0076210C" w:rsidRDefault="0076210C">
            <w:pPr>
              <w:spacing w:line="240" w:lineRule="auto"/>
              <w:contextualSpacing/>
              <w:jc w:val="right"/>
              <w:rPr>
                <w:rFonts w:ascii="Calibri Light" w:hAnsi="Calibri Light"/>
                <w:b/>
                <w:sz w:val="18"/>
                <w:szCs w:val="18"/>
              </w:rPr>
            </w:pPr>
          </w:p>
        </w:tc>
        <w:tc>
          <w:tcPr>
            <w:tcW w:w="1701" w:type="dxa"/>
            <w:tcBorders>
              <w:top w:val="single" w:sz="4" w:space="0" w:color="000000"/>
              <w:left w:val="single" w:sz="4" w:space="0" w:color="000000"/>
              <w:bottom w:val="single" w:sz="4" w:space="0" w:color="FFFFFF"/>
              <w:right w:val="single" w:sz="4" w:space="0" w:color="FFFFFF"/>
            </w:tcBorders>
            <w:shd w:val="clear" w:color="auto" w:fill="7A0012"/>
            <w:vAlign w:val="center"/>
          </w:tcPr>
          <w:p w14:paraId="2B58C9A7" w14:textId="77777777" w:rsidR="0076210C" w:rsidRDefault="00D614CD">
            <w:pPr>
              <w:spacing w:line="240" w:lineRule="auto"/>
              <w:contextualSpacing/>
              <w:jc w:val="right"/>
              <w:rPr>
                <w:rFonts w:ascii="Calibri Light" w:hAnsi="Calibri Light"/>
                <w:b/>
                <w:sz w:val="18"/>
                <w:szCs w:val="18"/>
              </w:rPr>
            </w:pPr>
            <w:r>
              <w:rPr>
                <w:rFonts w:ascii="Calibri Light" w:hAnsi="Calibri Light"/>
                <w:b/>
                <w:sz w:val="18"/>
                <w:szCs w:val="18"/>
              </w:rPr>
              <w:t>140 points</w:t>
            </w:r>
            <w:bookmarkStart w:id="13" w:name="_Hlk83296935"/>
            <w:bookmarkEnd w:id="13"/>
          </w:p>
        </w:tc>
      </w:tr>
    </w:tbl>
    <w:p w14:paraId="239F4501" w14:textId="77777777" w:rsidR="0076210C" w:rsidRPr="00C71107" w:rsidRDefault="00D614CD">
      <w:pPr>
        <w:rPr>
          <w:rFonts w:ascii="Calibri Light" w:hAnsi="Calibri Light"/>
          <w:sz w:val="24"/>
          <w:szCs w:val="24"/>
        </w:rPr>
      </w:pPr>
      <w:r w:rsidRPr="00C71107">
        <w:rPr>
          <w:rFonts w:ascii="Calibri Light" w:hAnsi="Calibri Light"/>
          <w:sz w:val="24"/>
          <w:szCs w:val="24"/>
        </w:rPr>
        <w:t>Pas de minimum de points exigé.</w:t>
      </w:r>
    </w:p>
    <w:p w14:paraId="30270660" w14:textId="77777777" w:rsidR="0076210C" w:rsidRPr="00C71107" w:rsidRDefault="00D614CD">
      <w:pPr>
        <w:rPr>
          <w:rFonts w:ascii="Calibri Light" w:hAnsi="Calibri Light"/>
          <w:b/>
          <w:bCs/>
          <w:sz w:val="24"/>
          <w:szCs w:val="24"/>
        </w:rPr>
      </w:pPr>
      <w:bookmarkStart w:id="14" w:name="_Hlk212545465"/>
      <w:r w:rsidRPr="00C71107">
        <w:rPr>
          <w:rFonts w:ascii="Calibri Light" w:hAnsi="Calibri Light"/>
          <w:sz w:val="24"/>
          <w:szCs w:val="24"/>
        </w:rPr>
        <w:t>Parmi les</w:t>
      </w:r>
      <w:r w:rsidRPr="00C71107">
        <w:rPr>
          <w:rFonts w:ascii="Calibri Light" w:hAnsi="Calibri Light"/>
          <w:b/>
          <w:bCs/>
          <w:sz w:val="24"/>
          <w:szCs w:val="24"/>
        </w:rPr>
        <w:t xml:space="preserve"> améliorations significatives des conditions de vie des salariés</w:t>
      </w:r>
      <w:r w:rsidRPr="00C71107">
        <w:rPr>
          <w:rFonts w:ascii="Calibri Light" w:hAnsi="Calibri Light"/>
          <w:sz w:val="24"/>
          <w:szCs w:val="24"/>
        </w:rPr>
        <w:t>, on compte :</w:t>
      </w:r>
    </w:p>
    <w:p w14:paraId="642C6C40" w14:textId="77777777" w:rsidR="0076210C" w:rsidRPr="00C71107" w:rsidRDefault="00D614CD">
      <w:pPr>
        <w:pStyle w:val="Paragraphedeliste"/>
        <w:numPr>
          <w:ilvl w:val="0"/>
          <w:numId w:val="14"/>
        </w:numPr>
        <w:rPr>
          <w:rFonts w:ascii="Calibri Light" w:hAnsi="Calibri Light"/>
          <w:sz w:val="24"/>
          <w:szCs w:val="24"/>
        </w:rPr>
      </w:pPr>
      <w:r w:rsidRPr="00C71107">
        <w:rPr>
          <w:rFonts w:ascii="Calibri Light" w:hAnsi="Calibri Light"/>
          <w:sz w:val="24"/>
          <w:szCs w:val="24"/>
        </w:rPr>
        <w:t>Augmentation de la surface habitable</w:t>
      </w:r>
    </w:p>
    <w:p w14:paraId="1741AD81" w14:textId="77777777" w:rsidR="0076210C" w:rsidRPr="00C71107" w:rsidRDefault="00D614CD">
      <w:pPr>
        <w:pStyle w:val="Paragraphedeliste"/>
        <w:numPr>
          <w:ilvl w:val="0"/>
          <w:numId w:val="14"/>
        </w:numPr>
        <w:rPr>
          <w:rFonts w:ascii="Calibri Light" w:hAnsi="Calibri Light"/>
          <w:sz w:val="24"/>
          <w:szCs w:val="24"/>
        </w:rPr>
      </w:pPr>
      <w:r w:rsidRPr="00C71107">
        <w:rPr>
          <w:rFonts w:ascii="Calibri Light" w:hAnsi="Calibri Light"/>
          <w:sz w:val="24"/>
          <w:szCs w:val="24"/>
        </w:rPr>
        <w:t>Création d’un espace sanitaire</w:t>
      </w:r>
    </w:p>
    <w:p w14:paraId="4DA9EC5A" w14:textId="77777777" w:rsidR="0076210C" w:rsidRPr="00C71107" w:rsidRDefault="00D614CD">
      <w:pPr>
        <w:pStyle w:val="Paragraphedeliste"/>
        <w:numPr>
          <w:ilvl w:val="0"/>
          <w:numId w:val="14"/>
        </w:numPr>
        <w:rPr>
          <w:rFonts w:ascii="Calibri Light" w:hAnsi="Calibri Light"/>
          <w:sz w:val="24"/>
          <w:szCs w:val="24"/>
        </w:rPr>
      </w:pPr>
      <w:r w:rsidRPr="00C71107">
        <w:rPr>
          <w:rFonts w:ascii="Calibri Light" w:hAnsi="Calibri Light"/>
          <w:sz w:val="24"/>
          <w:szCs w:val="24"/>
        </w:rPr>
        <w:t>Création d’une chambre indépendante de la pièce de vie</w:t>
      </w:r>
    </w:p>
    <w:p w14:paraId="0ADD2545" w14:textId="77777777" w:rsidR="0076210C" w:rsidRPr="00C71107" w:rsidRDefault="00D614CD">
      <w:pPr>
        <w:pStyle w:val="Paragraphedeliste"/>
        <w:numPr>
          <w:ilvl w:val="0"/>
          <w:numId w:val="14"/>
        </w:numPr>
        <w:rPr>
          <w:rFonts w:ascii="Calibri Light" w:hAnsi="Calibri Light"/>
          <w:sz w:val="24"/>
          <w:szCs w:val="24"/>
        </w:rPr>
      </w:pPr>
      <w:r w:rsidRPr="00C71107">
        <w:rPr>
          <w:rFonts w:ascii="Calibri Light" w:hAnsi="Calibri Light"/>
          <w:sz w:val="24"/>
          <w:szCs w:val="24"/>
        </w:rPr>
        <w:t>Création d’un point d’eau à l’intérieur de la cabane</w:t>
      </w:r>
    </w:p>
    <w:bookmarkEnd w:id="14"/>
    <w:p w14:paraId="60EB831C" w14:textId="7FE5A38F" w:rsidR="0076210C" w:rsidRPr="00C71107" w:rsidRDefault="00D614CD">
      <w:pPr>
        <w:spacing w:after="0" w:line="240" w:lineRule="auto"/>
        <w:jc w:val="both"/>
        <w:rPr>
          <w:rFonts w:ascii="Calibri Light" w:eastAsia="Calibri" w:hAnsi="Calibri Light" w:cs="Times New Roman"/>
          <w:sz w:val="24"/>
          <w:szCs w:val="24"/>
        </w:rPr>
      </w:pPr>
      <w:r w:rsidRPr="00C71107">
        <w:rPr>
          <w:rFonts w:ascii="Calibri Light" w:eastAsia="Calibri" w:hAnsi="Calibri Light" w:cs="Times New Roman"/>
          <w:sz w:val="24"/>
          <w:szCs w:val="24"/>
        </w:rPr>
        <w:t>Les dossiers</w:t>
      </w:r>
      <w:r w:rsidR="00207ABF" w:rsidRPr="00C71107">
        <w:rPr>
          <w:rFonts w:ascii="Calibri Light" w:eastAsia="Calibri" w:hAnsi="Calibri Light" w:cs="Times New Roman"/>
          <w:sz w:val="24"/>
          <w:szCs w:val="24"/>
        </w:rPr>
        <w:t xml:space="preserve"> </w:t>
      </w:r>
      <w:r w:rsidRPr="00C71107">
        <w:rPr>
          <w:rFonts w:ascii="Calibri Light" w:eastAsia="Calibri" w:hAnsi="Calibri Light" w:cs="Times New Roman"/>
          <w:sz w:val="24"/>
          <w:szCs w:val="24"/>
        </w:rPr>
        <w:t xml:space="preserve">ayant reçus un avis favorable sont classés en fonction de leur note et acceptés jusqu’à épuisement de l’enveloppe financière allouée. </w:t>
      </w:r>
    </w:p>
    <w:p w14:paraId="4611A81B" w14:textId="6CFB2142" w:rsidR="0076210C" w:rsidRPr="00C71107" w:rsidRDefault="00D614CD">
      <w:pPr>
        <w:rPr>
          <w:rFonts w:ascii="Calibri Light" w:hAnsi="Calibri Light"/>
          <w:b/>
          <w:bCs/>
          <w:sz w:val="24"/>
          <w:szCs w:val="24"/>
        </w:rPr>
      </w:pPr>
      <w:r w:rsidRPr="00C71107">
        <w:rPr>
          <w:rFonts w:ascii="Calibri Light" w:eastAsia="Calibri" w:hAnsi="Calibri Light" w:cs="Times New Roman"/>
          <w:sz w:val="24"/>
          <w:szCs w:val="24"/>
        </w:rPr>
        <w:t>Les derniers exæquos seront départagés par ordre de date de dépôt et en fonction des enveloppes des cofinanceurs allouées</w:t>
      </w:r>
      <w:r w:rsidR="00812B65">
        <w:rPr>
          <w:rFonts w:ascii="Calibri Light" w:eastAsia="Calibri" w:hAnsi="Calibri Light" w:cs="Times New Roman"/>
          <w:sz w:val="24"/>
          <w:szCs w:val="24"/>
        </w:rPr>
        <w:t>.</w:t>
      </w:r>
    </w:p>
    <w:p w14:paraId="2E6AF2F8" w14:textId="77777777" w:rsidR="0076210C" w:rsidRPr="00C71107" w:rsidRDefault="00D614CD">
      <w:pPr>
        <w:spacing w:after="0" w:line="240" w:lineRule="auto"/>
        <w:jc w:val="both"/>
        <w:rPr>
          <w:rFonts w:ascii="Calibri Light" w:eastAsia="Calibri" w:hAnsi="Calibri Light" w:cs="Times New Roman"/>
          <w:sz w:val="24"/>
          <w:szCs w:val="24"/>
        </w:rPr>
      </w:pPr>
      <w:r w:rsidRPr="00C71107">
        <w:rPr>
          <w:rFonts w:ascii="Calibri Light" w:eastAsia="Calibri" w:hAnsi="Calibri Light" w:cs="Times New Roman"/>
          <w:sz w:val="24"/>
          <w:szCs w:val="24"/>
        </w:rPr>
        <w:t>L’Autorité de gestion régionale prend les décisions d’attribution des subventions européennes et de rejet des demandes, au vu de l’avis du Comité Régional de Programmation. Ces décisions font l’objet d’une notification au candidat.</w:t>
      </w:r>
    </w:p>
    <w:p w14:paraId="57F7E1CB" w14:textId="77777777" w:rsidR="0076210C" w:rsidRDefault="0076210C">
      <w:pPr>
        <w:rPr>
          <w:rFonts w:ascii="Calibri Light" w:hAnsi="Calibri Light"/>
          <w:b/>
          <w:bCs/>
        </w:rPr>
      </w:pPr>
    </w:p>
    <w:p w14:paraId="5B9E1072" w14:textId="77777777" w:rsidR="0076210C" w:rsidRDefault="00D614CD">
      <w:pPr>
        <w:shd w:val="clear" w:color="auto" w:fill="7A1200"/>
        <w:jc w:val="center"/>
        <w:rPr>
          <w:rFonts w:ascii="Calibri Light" w:hAnsi="Calibri Light"/>
          <w:b/>
          <w:bCs/>
          <w:i/>
          <w:iCs/>
          <w:sz w:val="28"/>
          <w:szCs w:val="28"/>
        </w:rPr>
      </w:pPr>
      <w:bookmarkStart w:id="15" w:name="_Hlk144993527"/>
      <w:r>
        <w:rPr>
          <w:rFonts w:ascii="Calibri Light" w:hAnsi="Calibri Light"/>
          <w:b/>
          <w:bCs/>
          <w:i/>
          <w:iCs/>
          <w:sz w:val="28"/>
          <w:szCs w:val="28"/>
        </w:rPr>
        <w:t>A noter !</w:t>
      </w:r>
      <w:bookmarkEnd w:id="15"/>
    </w:p>
    <w:p w14:paraId="59E9CE3D" w14:textId="77777777" w:rsidR="0076210C" w:rsidRPr="00C71107" w:rsidRDefault="00D614CD">
      <w:pPr>
        <w:widowControl w:val="0"/>
        <w:shd w:val="clear" w:color="auto" w:fill="7A1200"/>
        <w:jc w:val="both"/>
        <w:textAlignment w:val="baseline"/>
        <w:rPr>
          <w:rFonts w:asciiTheme="majorHAnsi" w:hAnsiTheme="majorHAnsi" w:cstheme="majorHAnsi"/>
          <w:sz w:val="24"/>
          <w:szCs w:val="24"/>
        </w:rPr>
      </w:pPr>
      <w:r w:rsidRPr="00C71107">
        <w:rPr>
          <w:rFonts w:asciiTheme="majorHAnsi" w:hAnsiTheme="majorHAnsi" w:cstheme="majorHAnsi"/>
          <w:sz w:val="24"/>
          <w:szCs w:val="24"/>
        </w:rPr>
        <w:t>Les impluviums, ne pouvant pas être financés par certains Conseils Départementaux sont conservés dans cet appel à projets. Tous les projets d’impluviums éligibles seront financés dans la limite d’une enveloppe réservée de 10% de l’enveloppe globale et seront traités par ordre d’arrivée.</w:t>
      </w:r>
    </w:p>
    <w:p w14:paraId="76542049" w14:textId="33D7659F" w:rsidR="00082D8B" w:rsidRPr="00C71107" w:rsidRDefault="00082D8B">
      <w:pPr>
        <w:widowControl w:val="0"/>
        <w:shd w:val="clear" w:color="auto" w:fill="7A1200"/>
        <w:jc w:val="both"/>
        <w:textAlignment w:val="baseline"/>
        <w:rPr>
          <w:rFonts w:asciiTheme="majorHAnsi" w:hAnsiTheme="majorHAnsi" w:cstheme="majorHAnsi"/>
          <w:sz w:val="24"/>
          <w:szCs w:val="24"/>
        </w:rPr>
      </w:pPr>
      <w:r w:rsidRPr="00C71107">
        <w:rPr>
          <w:rFonts w:asciiTheme="majorHAnsi" w:hAnsiTheme="majorHAnsi" w:cstheme="majorHAnsi"/>
          <w:sz w:val="24"/>
          <w:szCs w:val="24"/>
        </w:rPr>
        <w:t>Cas type :</w:t>
      </w:r>
    </w:p>
    <w:p w14:paraId="46E1A08E" w14:textId="42CB55C3" w:rsidR="00082D8B" w:rsidRPr="00C71107" w:rsidRDefault="00082D8B" w:rsidP="00082D8B">
      <w:pPr>
        <w:widowControl w:val="0"/>
        <w:shd w:val="clear" w:color="auto" w:fill="7A1200"/>
        <w:jc w:val="both"/>
        <w:textAlignment w:val="baseline"/>
        <w:rPr>
          <w:rFonts w:asciiTheme="majorHAnsi" w:hAnsiTheme="majorHAnsi" w:cstheme="majorHAnsi"/>
          <w:sz w:val="24"/>
          <w:szCs w:val="24"/>
        </w:rPr>
      </w:pPr>
      <w:r w:rsidRPr="00C71107">
        <w:rPr>
          <w:rFonts w:asciiTheme="majorHAnsi" w:hAnsiTheme="majorHAnsi" w:cstheme="majorHAnsi"/>
          <w:sz w:val="24"/>
          <w:szCs w:val="24"/>
        </w:rPr>
        <w:t xml:space="preserve">- </w:t>
      </w:r>
      <w:r w:rsidR="00207ABF" w:rsidRPr="00C71107">
        <w:rPr>
          <w:rFonts w:asciiTheme="majorHAnsi" w:hAnsiTheme="majorHAnsi" w:cstheme="majorHAnsi"/>
          <w:sz w:val="24"/>
          <w:szCs w:val="24"/>
        </w:rPr>
        <w:t xml:space="preserve">Si l’alpage ne comporte pas du tout de cabane ou que la position de la cabane actuelle ne </w:t>
      </w:r>
      <w:r w:rsidR="00207ABF" w:rsidRPr="00C71107">
        <w:rPr>
          <w:rFonts w:asciiTheme="majorHAnsi" w:hAnsiTheme="majorHAnsi" w:cstheme="majorHAnsi"/>
          <w:sz w:val="24"/>
          <w:szCs w:val="24"/>
        </w:rPr>
        <w:lastRenderedPageBreak/>
        <w:t xml:space="preserve">convient plus à la gestion du pâturage, il est possible de construire une nouvelle cabane. </w:t>
      </w:r>
      <w:r w:rsidRPr="00C71107">
        <w:rPr>
          <w:rFonts w:asciiTheme="majorHAnsi" w:hAnsiTheme="majorHAnsi" w:cstheme="majorHAnsi"/>
          <w:sz w:val="24"/>
          <w:szCs w:val="24"/>
        </w:rPr>
        <w:t>Ce type d</w:t>
      </w:r>
      <w:r w:rsidR="00207ABF" w:rsidRPr="00C71107">
        <w:rPr>
          <w:rFonts w:asciiTheme="majorHAnsi" w:hAnsiTheme="majorHAnsi" w:cstheme="majorHAnsi"/>
          <w:sz w:val="24"/>
          <w:szCs w:val="24"/>
        </w:rPr>
        <w:t>e projet n</w:t>
      </w:r>
      <w:r w:rsidRPr="00C71107">
        <w:rPr>
          <w:rFonts w:asciiTheme="majorHAnsi" w:hAnsiTheme="majorHAnsi" w:cstheme="majorHAnsi"/>
          <w:sz w:val="24"/>
          <w:szCs w:val="24"/>
        </w:rPr>
        <w:t>e rapporte pas de points.</w:t>
      </w:r>
      <w:r w:rsidR="00207ABF" w:rsidRPr="00C71107">
        <w:rPr>
          <w:rFonts w:asciiTheme="majorHAnsi" w:hAnsiTheme="majorHAnsi" w:cstheme="majorHAnsi"/>
          <w:sz w:val="24"/>
          <w:szCs w:val="24"/>
        </w:rPr>
        <w:t xml:space="preserve"> </w:t>
      </w:r>
    </w:p>
    <w:p w14:paraId="3077036C" w14:textId="77777777" w:rsidR="00082D8B" w:rsidRPr="00C71107" w:rsidRDefault="00082D8B">
      <w:pPr>
        <w:widowControl w:val="0"/>
        <w:shd w:val="clear" w:color="auto" w:fill="7A1200"/>
        <w:jc w:val="both"/>
        <w:textAlignment w:val="baseline"/>
        <w:rPr>
          <w:rFonts w:asciiTheme="majorHAnsi" w:hAnsiTheme="majorHAnsi" w:cstheme="majorHAnsi"/>
          <w:sz w:val="24"/>
          <w:szCs w:val="24"/>
        </w:rPr>
      </w:pPr>
      <w:r w:rsidRPr="00C71107">
        <w:rPr>
          <w:rFonts w:asciiTheme="majorHAnsi" w:hAnsiTheme="majorHAnsi" w:cstheme="majorHAnsi"/>
          <w:sz w:val="24"/>
          <w:szCs w:val="24"/>
        </w:rPr>
        <w:t xml:space="preserve">- </w:t>
      </w:r>
      <w:r w:rsidR="00207ABF" w:rsidRPr="00C71107">
        <w:rPr>
          <w:rFonts w:asciiTheme="majorHAnsi" w:hAnsiTheme="majorHAnsi" w:cstheme="majorHAnsi"/>
          <w:sz w:val="24"/>
          <w:szCs w:val="24"/>
        </w:rPr>
        <w:t xml:space="preserve">On </w:t>
      </w:r>
      <w:r w:rsidR="00D614CD" w:rsidRPr="00C71107">
        <w:rPr>
          <w:rFonts w:asciiTheme="majorHAnsi" w:hAnsiTheme="majorHAnsi" w:cstheme="majorHAnsi"/>
          <w:sz w:val="24"/>
          <w:szCs w:val="24"/>
        </w:rPr>
        <w:t>considère qu’une cabane initiale était présente si elle a été détruite par une catastrophe naturelle il y a moins de 3 ans</w:t>
      </w:r>
      <w:r w:rsidR="00207ABF" w:rsidRPr="00C71107">
        <w:rPr>
          <w:rFonts w:asciiTheme="majorHAnsi" w:hAnsiTheme="majorHAnsi" w:cstheme="majorHAnsi"/>
          <w:sz w:val="24"/>
          <w:szCs w:val="24"/>
        </w:rPr>
        <w:t>, ce projet obtiendra donc les points correspondants dans la grille</w:t>
      </w:r>
      <w:r w:rsidRPr="00C71107">
        <w:rPr>
          <w:rFonts w:asciiTheme="majorHAnsi" w:hAnsiTheme="majorHAnsi" w:cstheme="majorHAnsi"/>
          <w:sz w:val="24"/>
          <w:szCs w:val="24"/>
        </w:rPr>
        <w:t xml:space="preserve"> de sélection.</w:t>
      </w:r>
      <w:r w:rsidR="00D614CD" w:rsidRPr="00C71107">
        <w:rPr>
          <w:rFonts w:asciiTheme="majorHAnsi" w:hAnsiTheme="majorHAnsi" w:cstheme="majorHAnsi"/>
          <w:sz w:val="24"/>
          <w:szCs w:val="24"/>
        </w:rPr>
        <w:t xml:space="preserve"> </w:t>
      </w:r>
    </w:p>
    <w:p w14:paraId="7999D86B" w14:textId="2F00091A" w:rsidR="0076210C" w:rsidRPr="00C71107" w:rsidRDefault="00082D8B">
      <w:pPr>
        <w:widowControl w:val="0"/>
        <w:shd w:val="clear" w:color="auto" w:fill="7A1200"/>
        <w:jc w:val="both"/>
        <w:textAlignment w:val="baseline"/>
        <w:rPr>
          <w:rFonts w:asciiTheme="majorHAnsi" w:hAnsiTheme="majorHAnsi" w:cstheme="majorHAnsi"/>
          <w:sz w:val="24"/>
          <w:szCs w:val="24"/>
        </w:rPr>
      </w:pPr>
      <w:r w:rsidRPr="00C71107">
        <w:rPr>
          <w:rFonts w:asciiTheme="majorHAnsi" w:hAnsiTheme="majorHAnsi" w:cstheme="majorHAnsi"/>
          <w:sz w:val="24"/>
          <w:szCs w:val="24"/>
        </w:rPr>
        <w:t xml:space="preserve">- Des gros travaux sur une cabane déjà hors d’eau et/ou d’air peuvent uniquement rapporter des points de bonification. </w:t>
      </w:r>
    </w:p>
    <w:p w14:paraId="0F8129B9" w14:textId="78BE0E27" w:rsidR="00082D8B" w:rsidRPr="00C71107" w:rsidRDefault="00082D8B">
      <w:pPr>
        <w:widowControl w:val="0"/>
        <w:shd w:val="clear" w:color="auto" w:fill="7A1200"/>
        <w:jc w:val="both"/>
        <w:textAlignment w:val="baseline"/>
        <w:rPr>
          <w:rFonts w:asciiTheme="majorHAnsi" w:hAnsiTheme="majorHAnsi" w:cstheme="majorHAnsi"/>
          <w:sz w:val="24"/>
          <w:szCs w:val="24"/>
        </w:rPr>
      </w:pPr>
      <w:r w:rsidRPr="00C71107">
        <w:rPr>
          <w:rFonts w:asciiTheme="majorHAnsi" w:hAnsiTheme="majorHAnsi" w:cstheme="majorHAnsi"/>
          <w:sz w:val="24"/>
          <w:szCs w:val="24"/>
        </w:rPr>
        <w:t>Les projets ne rapportant pas de points mais recevant un avis favorable pourront être financés sous réserve de disponibilité de l’enveloppe.</w:t>
      </w:r>
    </w:p>
    <w:p w14:paraId="775A687F" w14:textId="77777777" w:rsidR="0076210C" w:rsidRDefault="0076210C">
      <w:pPr>
        <w:spacing w:after="0" w:line="240" w:lineRule="auto"/>
        <w:jc w:val="both"/>
        <w:rPr>
          <w:rFonts w:ascii="Calibri Light" w:eastAsia="Calibri" w:hAnsi="Calibri Light" w:cs="Times New Roman"/>
        </w:rPr>
      </w:pPr>
    </w:p>
    <w:p w14:paraId="6267BB6F" w14:textId="77777777" w:rsidR="0076210C" w:rsidRDefault="00D614CD">
      <w:pPr>
        <w:pStyle w:val="Titre1"/>
        <w:rPr>
          <w:rFonts w:ascii="CloneRoundedLatn-Me" w:hAnsi="CloneRoundedLatn-Me"/>
          <w:b/>
          <w:bCs/>
          <w:color w:val="7A0012"/>
        </w:rPr>
      </w:pPr>
      <w:bookmarkStart w:id="16" w:name="_Toc220066461"/>
      <w:bookmarkStart w:id="17" w:name="_Toc133403154"/>
      <w:r>
        <w:rPr>
          <w:rFonts w:ascii="CloneRoundedLatn-Me" w:hAnsi="CloneRoundedLatn-Me"/>
          <w:b/>
          <w:bCs/>
          <w:color w:val="7A0012"/>
        </w:rPr>
        <w:t>Modalités de financement</w:t>
      </w:r>
      <w:bookmarkEnd w:id="16"/>
      <w:r>
        <w:rPr>
          <w:rFonts w:ascii="CloneRoundedLatn-Me" w:hAnsi="CloneRoundedLatn-Me"/>
          <w:b/>
          <w:bCs/>
          <w:color w:val="7A0012"/>
        </w:rPr>
        <w:t xml:space="preserve"> </w:t>
      </w:r>
      <w:bookmarkEnd w:id="17"/>
      <w:r>
        <w:rPr>
          <w:rFonts w:ascii="CloneRoundedLatn-Me" w:hAnsi="CloneRoundedLatn-Me"/>
          <w:b/>
          <w:bCs/>
          <w:color w:val="7A0012"/>
        </w:rPr>
        <w:t xml:space="preserve"> </w:t>
      </w:r>
    </w:p>
    <w:p w14:paraId="408E6F5C" w14:textId="77777777" w:rsidR="0076210C" w:rsidRDefault="00D614CD">
      <w:pPr>
        <w:pStyle w:val="Titre2"/>
        <w:spacing w:after="240"/>
        <w:rPr>
          <w:rFonts w:eastAsia="Times New Roman"/>
          <w:b/>
          <w:bCs/>
          <w:color w:val="7A0012"/>
        </w:rPr>
      </w:pPr>
      <w:r>
        <w:rPr>
          <w:rFonts w:eastAsia="Times New Roman"/>
          <w:b/>
          <w:bCs/>
          <w:color w:val="7A0012"/>
        </w:rPr>
        <w:t>Montant global prévu pour l’appel à projet</w:t>
      </w:r>
    </w:p>
    <w:p w14:paraId="3352F4B0" w14:textId="14246DB7" w:rsidR="0076210C" w:rsidRPr="007B5F42" w:rsidRDefault="00D614CD">
      <w:p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 xml:space="preserve">Le montant indicatif FEADER dédié à cet appel à projets est de </w:t>
      </w:r>
      <w:r w:rsidR="007B5F42">
        <w:rPr>
          <w:rFonts w:ascii="Calibri Light" w:eastAsia="Calibri" w:hAnsi="Calibri Light" w:cs="Times New Roman"/>
          <w:sz w:val="24"/>
          <w:szCs w:val="24"/>
        </w:rPr>
        <w:t>1</w:t>
      </w:r>
      <w:r w:rsidRPr="007B5F42">
        <w:rPr>
          <w:rFonts w:ascii="Calibri Light" w:eastAsia="Calibri" w:hAnsi="Calibri Light" w:cs="Times New Roman"/>
          <w:sz w:val="24"/>
          <w:szCs w:val="24"/>
        </w:rPr>
        <w:t xml:space="preserve"> million €. </w:t>
      </w:r>
    </w:p>
    <w:p w14:paraId="1081DCBB" w14:textId="77777777" w:rsidR="0076210C" w:rsidRPr="007B5F42" w:rsidRDefault="00D614CD">
      <w:p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Une enveloppe fongible de 10% est consacrée aux impluviums et les fonds non utilisés seront basculés pour le financement des projets de cabanes.</w:t>
      </w:r>
    </w:p>
    <w:p w14:paraId="60FDAEC6" w14:textId="77777777" w:rsidR="0076210C" w:rsidRDefault="0076210C">
      <w:pPr>
        <w:spacing w:after="0" w:line="240" w:lineRule="auto"/>
        <w:jc w:val="both"/>
        <w:rPr>
          <w:rFonts w:ascii="Calibri Light" w:eastAsia="Calibri" w:hAnsi="Calibri Light" w:cs="Times New Roman"/>
        </w:rPr>
      </w:pPr>
    </w:p>
    <w:p w14:paraId="7F26CEA6" w14:textId="77777777" w:rsidR="0076210C" w:rsidRDefault="00D614CD">
      <w:pPr>
        <w:pStyle w:val="Titre2"/>
        <w:spacing w:after="240"/>
        <w:rPr>
          <w:rFonts w:eastAsia="Times New Roman"/>
          <w:b/>
          <w:bCs/>
          <w:color w:val="7A0012"/>
        </w:rPr>
      </w:pPr>
      <w:r>
        <w:rPr>
          <w:rFonts w:eastAsia="Times New Roman"/>
          <w:b/>
          <w:bCs/>
          <w:color w:val="7A0012"/>
        </w:rPr>
        <w:t xml:space="preserve">Régimes d’aide et taux maximal d’aide publique applicables </w:t>
      </w:r>
    </w:p>
    <w:p w14:paraId="0ED2A5A7" w14:textId="77777777" w:rsidR="0076210C" w:rsidRDefault="00D614CD">
      <w:pPr>
        <w:pStyle w:val="Titre3"/>
        <w:spacing w:after="240"/>
        <w:rPr>
          <w:rFonts w:eastAsia="Times New Roman"/>
          <w:color w:val="7A0012"/>
        </w:rPr>
      </w:pPr>
      <w:bookmarkStart w:id="18" w:name="_Hlk149646256"/>
      <w:r>
        <w:rPr>
          <w:rFonts w:eastAsia="Times New Roman"/>
          <w:color w:val="7A0012"/>
        </w:rPr>
        <w:t>Intervention régionale relative aux équipements pastoraux collectifs (73.01B)</w:t>
      </w:r>
      <w:bookmarkEnd w:id="18"/>
    </w:p>
    <w:p w14:paraId="4229A826" w14:textId="77777777" w:rsidR="0076210C" w:rsidRPr="007B5F42" w:rsidRDefault="00D614CD">
      <w:pPr>
        <w:spacing w:line="240" w:lineRule="auto"/>
        <w:jc w:val="both"/>
        <w:rPr>
          <w:rFonts w:ascii="Calibri Light" w:eastAsia="Times New Roman" w:hAnsi="Calibri Light" w:cs="Times New Roman"/>
          <w:sz w:val="24"/>
          <w:szCs w:val="24"/>
          <w:lang w:eastAsia="fr-FR"/>
        </w:rPr>
      </w:pPr>
      <w:r w:rsidRPr="007B5F42">
        <w:rPr>
          <w:rFonts w:ascii="Calibri Light" w:eastAsia="Times New Roman" w:hAnsi="Calibri Light" w:cs="Times New Roman"/>
          <w:sz w:val="24"/>
          <w:szCs w:val="24"/>
          <w:lang w:eastAsia="fr-FR"/>
        </w:rPr>
        <w:t xml:space="preserve">Le taux d'aide publique maximum sera de 75%. </w:t>
      </w:r>
    </w:p>
    <w:p w14:paraId="53248149" w14:textId="77777777" w:rsidR="0076210C" w:rsidRPr="007B5F42" w:rsidRDefault="00D614CD">
      <w:pPr>
        <w:spacing w:line="240" w:lineRule="auto"/>
        <w:jc w:val="both"/>
        <w:rPr>
          <w:rFonts w:ascii="Calibri Light" w:eastAsia="Times New Roman" w:hAnsi="Calibri Light" w:cs="Times New Roman"/>
          <w:sz w:val="24"/>
          <w:szCs w:val="24"/>
          <w:lang w:eastAsia="fr-FR"/>
        </w:rPr>
      </w:pPr>
      <w:r w:rsidRPr="007B5F42">
        <w:rPr>
          <w:rFonts w:ascii="Calibri Light" w:eastAsia="Times New Roman" w:hAnsi="Calibri Light" w:cs="Times New Roman"/>
          <w:sz w:val="24"/>
          <w:szCs w:val="24"/>
          <w:lang w:eastAsia="fr-FR"/>
        </w:rPr>
        <w:t>A titre indicatif, le taux de cofinancement est de 60% de FEADER conformément à ce qui est prévu dans le PSN.</w:t>
      </w:r>
      <w:bookmarkStart w:id="19" w:name="_Hlk178859852"/>
    </w:p>
    <w:p w14:paraId="3A80B24C" w14:textId="77777777" w:rsidR="0076210C" w:rsidRDefault="00D614CD">
      <w:pPr>
        <w:pStyle w:val="Titre3"/>
        <w:spacing w:after="240"/>
        <w:rPr>
          <w:rFonts w:eastAsia="Times New Roman"/>
          <w:color w:val="7A0012"/>
        </w:rPr>
      </w:pPr>
      <w:r>
        <w:rPr>
          <w:rFonts w:eastAsia="Times New Roman"/>
          <w:color w:val="7A0012"/>
        </w:rPr>
        <w:t>Intervention régionale relative aux cabanes pastorales des communes en difficulté (73.02)</w:t>
      </w:r>
      <w:bookmarkEnd w:id="19"/>
    </w:p>
    <w:p w14:paraId="7644F336" w14:textId="77777777" w:rsidR="0076210C" w:rsidRPr="007B5F42" w:rsidRDefault="00D614CD">
      <w:pPr>
        <w:spacing w:line="240" w:lineRule="auto"/>
        <w:jc w:val="both"/>
        <w:rPr>
          <w:rFonts w:ascii="Calibri Light" w:eastAsia="Times New Roman" w:hAnsi="Calibri Light" w:cs="Times New Roman"/>
          <w:sz w:val="24"/>
          <w:szCs w:val="24"/>
          <w:lang w:eastAsia="fr-FR"/>
        </w:rPr>
      </w:pPr>
      <w:r w:rsidRPr="007B5F42">
        <w:rPr>
          <w:rFonts w:ascii="Calibri Light" w:eastAsia="Times New Roman" w:hAnsi="Calibri Light" w:cs="Times New Roman"/>
          <w:sz w:val="24"/>
          <w:szCs w:val="24"/>
          <w:lang w:eastAsia="fr-FR"/>
        </w:rPr>
        <w:t>Le taux d'aide publique maximum sera de 100%. Le taux de cofinancement est de 80% de FEADER conformément à ce qui est prévu dans le PSN.</w:t>
      </w:r>
    </w:p>
    <w:p w14:paraId="4E334425" w14:textId="77777777" w:rsidR="0076210C" w:rsidRDefault="00D614CD">
      <w:pPr>
        <w:pStyle w:val="Titre1"/>
        <w:rPr>
          <w:rFonts w:ascii="CloneRoundedLatn-Me" w:hAnsi="CloneRoundedLatn-Me"/>
          <w:b/>
          <w:bCs/>
          <w:color w:val="7A0012"/>
        </w:rPr>
      </w:pPr>
      <w:bookmarkStart w:id="20" w:name="_Toc220066462"/>
      <w:r>
        <w:rPr>
          <w:rFonts w:ascii="CloneRoundedLatn-Me" w:hAnsi="CloneRoundedLatn-Me"/>
          <w:b/>
          <w:bCs/>
          <w:color w:val="7A0012"/>
        </w:rPr>
        <w:t xml:space="preserve">Obligation de publicité </w:t>
      </w:r>
      <w:r>
        <w:rPr>
          <w:rStyle w:val="Appelnotedebasdep"/>
          <w:rFonts w:ascii="CloneRoundedLatn-Me" w:hAnsi="CloneRoundedLatn-Me"/>
          <w:b/>
          <w:bCs/>
          <w:color w:val="7A0012"/>
        </w:rPr>
        <w:footnoteReference w:id="8"/>
      </w:r>
      <w:bookmarkEnd w:id="20"/>
      <w:r>
        <w:rPr>
          <w:rFonts w:ascii="CloneRoundedLatn-Me" w:hAnsi="CloneRoundedLatn-Me"/>
          <w:b/>
          <w:bCs/>
          <w:color w:val="7A0012"/>
        </w:rPr>
        <w:t xml:space="preserve"> </w:t>
      </w:r>
    </w:p>
    <w:p w14:paraId="27F0A88E" w14:textId="77777777" w:rsidR="0076210C" w:rsidRPr="007B5F42" w:rsidRDefault="00D614CD">
      <w:pPr>
        <w:rPr>
          <w:sz w:val="24"/>
          <w:szCs w:val="24"/>
        </w:rPr>
      </w:pPr>
      <w:r w:rsidRPr="007B5F42">
        <w:rPr>
          <w:rFonts w:asciiTheme="majorHAnsi" w:hAnsiTheme="majorHAnsi" w:cstheme="majorHAnsi"/>
          <w:sz w:val="24"/>
          <w:szCs w:val="24"/>
        </w:rPr>
        <w:t xml:space="preserve">L’obtention d’une aide dans le cadre du cadre du PSN oblige à faire connaître cette obtention auprès du public. </w:t>
      </w:r>
    </w:p>
    <w:p w14:paraId="567F0768" w14:textId="77777777" w:rsidR="0076210C" w:rsidRDefault="00D614CD">
      <w:pPr>
        <w:pStyle w:val="Titre2"/>
        <w:spacing w:after="240"/>
        <w:rPr>
          <w:rFonts w:eastAsia="Times New Roman"/>
          <w:b/>
          <w:bCs/>
          <w:color w:val="7A0012"/>
        </w:rPr>
      </w:pPr>
      <w:r>
        <w:rPr>
          <w:rFonts w:eastAsia="Times New Roman"/>
          <w:b/>
          <w:bCs/>
          <w:color w:val="7A0012"/>
        </w:rPr>
        <w:t xml:space="preserve">Obligations communes quel que soit le montant : </w:t>
      </w:r>
    </w:p>
    <w:p w14:paraId="624C06FB" w14:textId="77777777" w:rsidR="0076210C" w:rsidRPr="007B5F42" w:rsidRDefault="00D614CD">
      <w:pPr>
        <w:spacing w:afterAutospacing="1" w:line="240" w:lineRule="auto"/>
        <w:jc w:val="both"/>
        <w:rPr>
          <w:rFonts w:ascii="Calibri Light" w:hAnsi="Calibri Light" w:cs="Times New Roman"/>
          <w:sz w:val="24"/>
          <w:szCs w:val="24"/>
        </w:rPr>
      </w:pPr>
      <w:r w:rsidRPr="007B5F42">
        <w:rPr>
          <w:rFonts w:ascii="Calibri Light" w:hAnsi="Calibri Light" w:cs="Times New Roman"/>
          <w:sz w:val="24"/>
          <w:szCs w:val="24"/>
        </w:rPr>
        <w:t xml:space="preserve">Tout bénéficiaire des aides FEADER doit : </w:t>
      </w:r>
    </w:p>
    <w:p w14:paraId="19B4C219" w14:textId="6F33857A" w:rsidR="0076210C" w:rsidRPr="007B5F42" w:rsidRDefault="00D614CD">
      <w:pPr>
        <w:pStyle w:val="Paragraphedeliste"/>
        <w:numPr>
          <w:ilvl w:val="0"/>
          <w:numId w:val="7"/>
        </w:numPr>
        <w:spacing w:beforeAutospacing="1" w:after="0" w:line="240" w:lineRule="auto"/>
        <w:jc w:val="both"/>
        <w:rPr>
          <w:rFonts w:ascii="Calibri Light" w:hAnsi="Calibri Light" w:cs="Times New Roman"/>
          <w:sz w:val="24"/>
          <w:szCs w:val="24"/>
        </w:rPr>
      </w:pPr>
      <w:r w:rsidRPr="007B5F42">
        <w:rPr>
          <w:rFonts w:ascii="Calibri Light" w:hAnsi="Calibri Light" w:cs="Times New Roman"/>
          <w:sz w:val="24"/>
          <w:szCs w:val="24"/>
        </w:rPr>
        <w:lastRenderedPageBreak/>
        <w:t xml:space="preserve">Fournir sur son site internet officiel, si </w:t>
      </w:r>
      <w:r w:rsidR="005D16E9">
        <w:rPr>
          <w:rFonts w:ascii="Calibri Light" w:hAnsi="Calibri Light" w:cs="Times New Roman"/>
          <w:sz w:val="24"/>
          <w:szCs w:val="24"/>
        </w:rPr>
        <w:t xml:space="preserve">un </w:t>
      </w:r>
      <w:r w:rsidRPr="007B5F42">
        <w:rPr>
          <w:rFonts w:ascii="Calibri Light" w:hAnsi="Calibri Light" w:cs="Times New Roman"/>
          <w:sz w:val="24"/>
          <w:szCs w:val="24"/>
        </w:rPr>
        <w:t xml:space="preserve">tel site existe, et les sites de médias sociaux officiels du bénéficiaire une description succincte de l’opération ; </w:t>
      </w:r>
    </w:p>
    <w:p w14:paraId="4686F6AC" w14:textId="15B8F52C" w:rsidR="0076210C" w:rsidRPr="007B5F42" w:rsidRDefault="00D614CD">
      <w:pPr>
        <w:pStyle w:val="Paragraphedeliste"/>
        <w:numPr>
          <w:ilvl w:val="0"/>
          <w:numId w:val="7"/>
        </w:numPr>
        <w:spacing w:afterAutospacing="1" w:line="240" w:lineRule="auto"/>
        <w:jc w:val="both"/>
        <w:rPr>
          <w:rFonts w:ascii="Calibri Light" w:hAnsi="Calibri Light" w:cs="Times New Roman"/>
          <w:sz w:val="24"/>
          <w:szCs w:val="24"/>
        </w:rPr>
      </w:pPr>
      <w:r w:rsidRPr="007B5F42">
        <w:rPr>
          <w:rFonts w:ascii="Calibri Light" w:hAnsi="Calibri Light" w:cs="Times New Roman"/>
          <w:sz w:val="24"/>
          <w:szCs w:val="24"/>
        </w:rPr>
        <w:t>Apposer de manière visible une mention mettant en avant le soutien octroyé par l’Union Européenne sur les documents et le matériel de communication</w:t>
      </w:r>
      <w:r w:rsidR="005D16E9">
        <w:rPr>
          <w:rFonts w:ascii="Calibri Light" w:hAnsi="Calibri Light" w:cs="Times New Roman"/>
          <w:sz w:val="24"/>
          <w:szCs w:val="24"/>
        </w:rPr>
        <w:t>,</w:t>
      </w:r>
      <w:r w:rsidRPr="007B5F42">
        <w:rPr>
          <w:rFonts w:ascii="Calibri Light" w:hAnsi="Calibri Light" w:cs="Times New Roman"/>
          <w:sz w:val="24"/>
          <w:szCs w:val="24"/>
        </w:rPr>
        <w:t xml:space="preserve"> relatifs à la mise en œuvre d’une opération</w:t>
      </w:r>
      <w:r w:rsidR="005D16E9">
        <w:rPr>
          <w:rFonts w:ascii="Calibri Light" w:hAnsi="Calibri Light" w:cs="Times New Roman"/>
          <w:sz w:val="24"/>
          <w:szCs w:val="24"/>
        </w:rPr>
        <w:t>,</w:t>
      </w:r>
      <w:r w:rsidRPr="007B5F42">
        <w:rPr>
          <w:rFonts w:ascii="Calibri Light" w:hAnsi="Calibri Light" w:cs="Times New Roman"/>
          <w:sz w:val="24"/>
          <w:szCs w:val="24"/>
        </w:rPr>
        <w:t xml:space="preserve"> qui sont destinés au public ou aux participants.</w:t>
      </w:r>
    </w:p>
    <w:p w14:paraId="42B20A2A" w14:textId="77777777" w:rsidR="0076210C" w:rsidRDefault="00D614CD">
      <w:pPr>
        <w:pStyle w:val="Titre2"/>
        <w:spacing w:after="240"/>
        <w:rPr>
          <w:rFonts w:eastAsia="Times New Roman"/>
          <w:b/>
          <w:bCs/>
          <w:color w:val="7A0012"/>
        </w:rPr>
      </w:pPr>
      <w:r>
        <w:rPr>
          <w:rFonts w:eastAsia="Times New Roman"/>
          <w:b/>
          <w:bCs/>
          <w:color w:val="7A0012"/>
        </w:rPr>
        <w:t>Opérations d’investissements</w:t>
      </w:r>
      <w:r>
        <w:rPr>
          <w:rStyle w:val="Appelnotedebasdep"/>
          <w:rFonts w:eastAsia="Times New Roman"/>
          <w:color w:val="7A0012"/>
        </w:rPr>
        <w:footnoteReference w:id="9"/>
      </w:r>
      <w:r>
        <w:rPr>
          <w:rFonts w:eastAsia="Times New Roman"/>
          <w:b/>
          <w:bCs/>
          <w:color w:val="7A0012"/>
        </w:rPr>
        <w:t xml:space="preserve"> d’un montant d’aide publique total de plus de 50 000 euros</w:t>
      </w:r>
    </w:p>
    <w:p w14:paraId="0ABADDC5" w14:textId="77777777" w:rsidR="0076210C" w:rsidRPr="007B5F42" w:rsidRDefault="00D614CD">
      <w:pPr>
        <w:jc w:val="both"/>
        <w:rPr>
          <w:rFonts w:asciiTheme="majorHAnsi" w:hAnsiTheme="majorHAnsi" w:cstheme="majorHAnsi"/>
          <w:sz w:val="24"/>
          <w:szCs w:val="24"/>
        </w:rPr>
      </w:pPr>
      <w:r w:rsidRPr="007B5F42">
        <w:rPr>
          <w:rFonts w:asciiTheme="majorHAnsi" w:hAnsiTheme="majorHAnsi" w:cstheme="majorHAnsi"/>
          <w:sz w:val="24"/>
          <w:szCs w:val="24"/>
        </w:rPr>
        <w:t xml:space="preserve">Les bénéficiaires doivent mettre en place une plaque explicative ou un dispositif d’affichage électronique équivalent comportant des informations sur le projet, mettant en évidence le montant du soutien obtenu par l’Union Européenne et présentant également l’emblème de l’UE. </w:t>
      </w:r>
    </w:p>
    <w:p w14:paraId="3DDA8B42" w14:textId="77777777" w:rsidR="0076210C" w:rsidRDefault="00D614CD">
      <w:pPr>
        <w:pStyle w:val="Titre1"/>
        <w:rPr>
          <w:rFonts w:ascii="CloneRoundedLatn-Me" w:hAnsi="CloneRoundedLatn-Me"/>
          <w:b/>
          <w:bCs/>
          <w:color w:val="7A0012"/>
        </w:rPr>
      </w:pPr>
      <w:bookmarkStart w:id="21" w:name="_Toc220066463"/>
      <w:r>
        <w:rPr>
          <w:rFonts w:ascii="CloneRoundedLatn-Me" w:hAnsi="CloneRoundedLatn-Me"/>
          <w:b/>
          <w:bCs/>
          <w:color w:val="7A0012"/>
        </w:rPr>
        <w:t>Engagement du demandeur</w:t>
      </w:r>
      <w:bookmarkEnd w:id="21"/>
      <w:r>
        <w:rPr>
          <w:rFonts w:ascii="CloneRoundedLatn-Me" w:hAnsi="CloneRoundedLatn-Me"/>
          <w:b/>
          <w:bCs/>
          <w:color w:val="7A0012"/>
        </w:rPr>
        <w:t xml:space="preserve"> </w:t>
      </w:r>
    </w:p>
    <w:p w14:paraId="041D41C4" w14:textId="77777777" w:rsidR="0076210C" w:rsidRPr="005D16E9" w:rsidRDefault="00D614CD">
      <w:pPr>
        <w:spacing w:before="240"/>
        <w:rPr>
          <w:rFonts w:ascii="Calibri Light" w:eastAsia="Calibri" w:hAnsi="Calibri Light" w:cs="Times New Roman"/>
          <w:sz w:val="24"/>
          <w:szCs w:val="24"/>
        </w:rPr>
      </w:pPr>
      <w:r w:rsidRPr="007B5F42">
        <w:rPr>
          <w:sz w:val="24"/>
          <w:szCs w:val="24"/>
        </w:rPr>
        <w:t>En cas de mandataire désigné pour le dépôt ou le paiement de l’aide, le demandeur demeure responsable du respect des engagements.</w:t>
      </w:r>
    </w:p>
    <w:p w14:paraId="7170A70F" w14:textId="77777777" w:rsidR="0076210C" w:rsidRDefault="00D614CD">
      <w:pPr>
        <w:pStyle w:val="Titre2"/>
        <w:spacing w:after="240"/>
        <w:rPr>
          <w:rFonts w:eastAsia="Times New Roman"/>
          <w:b/>
          <w:bCs/>
          <w:color w:val="7A0012"/>
        </w:rPr>
      </w:pPr>
      <w:r>
        <w:rPr>
          <w:rFonts w:eastAsia="Times New Roman"/>
          <w:b/>
          <w:bCs/>
          <w:color w:val="7A0012"/>
        </w:rPr>
        <w:t xml:space="preserve">Engagements relatifs aux dépenses financées </w:t>
      </w:r>
    </w:p>
    <w:p w14:paraId="09C5E6C2" w14:textId="77777777" w:rsidR="0076210C" w:rsidRPr="007B5F42" w:rsidRDefault="00D614CD">
      <w:pPr>
        <w:spacing w:line="240" w:lineRule="auto"/>
        <w:rPr>
          <w:rFonts w:ascii="Calibri Light" w:eastAsia="Calibri" w:hAnsi="Calibri Light" w:cs="Times New Roman"/>
          <w:sz w:val="24"/>
          <w:szCs w:val="24"/>
        </w:rPr>
      </w:pPr>
      <w:r w:rsidRPr="007B5F42">
        <w:rPr>
          <w:rFonts w:ascii="Calibri Light" w:eastAsia="Calibri" w:hAnsi="Calibri Light" w:cs="Times New Roman"/>
          <w:sz w:val="24"/>
          <w:szCs w:val="24"/>
        </w:rPr>
        <w:t>Tout demandeur s’engage à :</w:t>
      </w:r>
    </w:p>
    <w:p w14:paraId="08326125" w14:textId="77777777" w:rsidR="0076210C" w:rsidRPr="007B5F42" w:rsidRDefault="00D614CD">
      <w:pPr>
        <w:pStyle w:val="Paragraphedeliste"/>
        <w:numPr>
          <w:ilvl w:val="0"/>
          <w:numId w:val="6"/>
        </w:num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 xml:space="preserve">Respecter les normes européennes et nationales applicables à l’investissement et/ou aux travaux en lien avec le projet en matière sanitaire, environnementale, de sécurité et avoir toutes les autorisations nécessaires avant le commencement des travaux ; </w:t>
      </w:r>
    </w:p>
    <w:p w14:paraId="0FC5728E" w14:textId="77777777" w:rsidR="0076210C" w:rsidRPr="007B5F42" w:rsidRDefault="00D614CD">
      <w:pPr>
        <w:pStyle w:val="Paragraphedeliste"/>
        <w:numPr>
          <w:ilvl w:val="0"/>
          <w:numId w:val="6"/>
        </w:num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 xml:space="preserve">Rester propriétaire des éléments et matériels acquis dans le cadre de ce projet pendant une durée minimale de 5 ans à compter de la date de la dernière demande de paiement. </w:t>
      </w:r>
    </w:p>
    <w:p w14:paraId="24C86836" w14:textId="77777777" w:rsidR="0076210C" w:rsidRPr="007B5F42" w:rsidRDefault="00D614CD">
      <w:pPr>
        <w:pStyle w:val="Paragraphedeliste"/>
        <w:numPr>
          <w:ilvl w:val="0"/>
          <w:numId w:val="6"/>
        </w:num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 xml:space="preserve">Maintenir en bon état fonctionnel et pour un usage identique les équipements et matériels pendant une durée minimale de 5 ans à compter de la date du dépôt de la dernière demande de paiement. </w:t>
      </w:r>
    </w:p>
    <w:p w14:paraId="3752A30E" w14:textId="77777777" w:rsidR="0076210C" w:rsidRDefault="0076210C">
      <w:pPr>
        <w:pStyle w:val="Paragraphedeliste"/>
        <w:spacing w:after="0" w:line="240" w:lineRule="auto"/>
        <w:jc w:val="both"/>
        <w:rPr>
          <w:rFonts w:ascii="Calibri Light" w:eastAsia="Calibri" w:hAnsi="Calibri Light" w:cs="Times New Roman"/>
        </w:rPr>
      </w:pPr>
    </w:p>
    <w:p w14:paraId="784615D7" w14:textId="77777777" w:rsidR="0076210C" w:rsidRDefault="00D614CD">
      <w:pPr>
        <w:pStyle w:val="Titre2"/>
        <w:spacing w:after="240"/>
        <w:rPr>
          <w:rFonts w:eastAsia="Times New Roman"/>
          <w:b/>
          <w:bCs/>
          <w:color w:val="7A0012"/>
        </w:rPr>
      </w:pPr>
      <w:r>
        <w:rPr>
          <w:rFonts w:eastAsia="Times New Roman"/>
          <w:b/>
          <w:bCs/>
          <w:color w:val="7A0012"/>
        </w:rPr>
        <w:t xml:space="preserve">Engagements relatifs à l’information et à la communication </w:t>
      </w:r>
    </w:p>
    <w:p w14:paraId="33C0DD6E" w14:textId="77777777" w:rsidR="0076210C" w:rsidRPr="007B5F42" w:rsidRDefault="00D614CD">
      <w:p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Tout demandeur s’engage à :</w:t>
      </w:r>
    </w:p>
    <w:p w14:paraId="08FB9669" w14:textId="77777777" w:rsidR="0076210C" w:rsidRPr="007B5F42" w:rsidRDefault="00D614CD">
      <w:pPr>
        <w:pStyle w:val="Paragraphedeliste"/>
        <w:numPr>
          <w:ilvl w:val="0"/>
          <w:numId w:val="6"/>
        </w:num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Informer le service instructeur en cas de modifications du projet, du plan de financement, des engagements ;</w:t>
      </w:r>
    </w:p>
    <w:p w14:paraId="36C5FEA1" w14:textId="77777777" w:rsidR="0076210C" w:rsidRPr="007B5F42" w:rsidRDefault="00D614CD">
      <w:pPr>
        <w:pStyle w:val="Paragraphedeliste"/>
        <w:numPr>
          <w:ilvl w:val="0"/>
          <w:numId w:val="6"/>
        </w:num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 xml:space="preserve">Associer la Région à toute opération de communication relative à l’opération, et se conformer aux règles de publicité applicables (ex. logo de l’Europe) ; </w:t>
      </w:r>
    </w:p>
    <w:p w14:paraId="64C64113" w14:textId="77777777" w:rsidR="0076210C" w:rsidRPr="007B5F42" w:rsidRDefault="00D614CD">
      <w:pPr>
        <w:pStyle w:val="Paragraphedeliste"/>
        <w:numPr>
          <w:ilvl w:val="0"/>
          <w:numId w:val="6"/>
        </w:num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 xml:space="preserve">Autoriser la Région à communiquer sur son projet, son bilan et ses résultats, dès lors qu’il a été retenu ; </w:t>
      </w:r>
    </w:p>
    <w:p w14:paraId="24BB66E5" w14:textId="77777777" w:rsidR="0076210C" w:rsidRPr="007B5F42" w:rsidRDefault="00D614CD">
      <w:pPr>
        <w:pStyle w:val="Paragraphedeliste"/>
        <w:numPr>
          <w:ilvl w:val="0"/>
          <w:numId w:val="6"/>
        </w:num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Respecter les obligations réglementaires relatives à la publicité de l’aide.</w:t>
      </w:r>
    </w:p>
    <w:p w14:paraId="446735BC" w14:textId="77777777" w:rsidR="0076210C" w:rsidRDefault="0076210C">
      <w:pPr>
        <w:pStyle w:val="Paragraphedeliste"/>
        <w:spacing w:after="0" w:line="240" w:lineRule="auto"/>
        <w:jc w:val="both"/>
        <w:rPr>
          <w:rFonts w:ascii="Calibri Light" w:eastAsia="Calibri" w:hAnsi="Calibri Light" w:cs="Times New Roman"/>
          <w:highlight w:val="yellow"/>
        </w:rPr>
      </w:pPr>
    </w:p>
    <w:p w14:paraId="3EF46E24" w14:textId="77777777" w:rsidR="005D16E9" w:rsidRDefault="005D16E9">
      <w:pPr>
        <w:pStyle w:val="Paragraphedeliste"/>
        <w:spacing w:after="0" w:line="240" w:lineRule="auto"/>
        <w:jc w:val="both"/>
        <w:rPr>
          <w:rFonts w:ascii="Calibri Light" w:eastAsia="Calibri" w:hAnsi="Calibri Light" w:cs="Times New Roman"/>
          <w:highlight w:val="yellow"/>
        </w:rPr>
      </w:pPr>
    </w:p>
    <w:p w14:paraId="4911E9B5" w14:textId="77777777" w:rsidR="005D16E9" w:rsidRDefault="005D16E9">
      <w:pPr>
        <w:pStyle w:val="Paragraphedeliste"/>
        <w:spacing w:after="0" w:line="240" w:lineRule="auto"/>
        <w:jc w:val="both"/>
        <w:rPr>
          <w:rFonts w:ascii="Calibri Light" w:eastAsia="Calibri" w:hAnsi="Calibri Light" w:cs="Times New Roman"/>
          <w:highlight w:val="yellow"/>
        </w:rPr>
      </w:pPr>
    </w:p>
    <w:p w14:paraId="46853F45" w14:textId="77777777" w:rsidR="0076210C" w:rsidRDefault="00D614CD">
      <w:pPr>
        <w:pStyle w:val="Titre2"/>
        <w:spacing w:after="240"/>
        <w:rPr>
          <w:rFonts w:eastAsia="Times New Roman"/>
          <w:b/>
          <w:bCs/>
          <w:color w:val="7A0012"/>
        </w:rPr>
      </w:pPr>
      <w:r>
        <w:rPr>
          <w:rFonts w:eastAsia="Times New Roman"/>
          <w:b/>
          <w:bCs/>
          <w:color w:val="7A0012"/>
        </w:rPr>
        <w:lastRenderedPageBreak/>
        <w:t xml:space="preserve">Engagements relatifs à la conservation des documents et aux contrôles </w:t>
      </w:r>
    </w:p>
    <w:p w14:paraId="00D908F8" w14:textId="77777777" w:rsidR="0076210C" w:rsidRPr="007B5F42" w:rsidRDefault="00D614CD">
      <w:p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Tout demandeur s’engage à :</w:t>
      </w:r>
    </w:p>
    <w:p w14:paraId="2139CFD6" w14:textId="77777777" w:rsidR="0076210C" w:rsidRPr="007B5F42" w:rsidRDefault="00D614CD">
      <w:pPr>
        <w:pStyle w:val="Paragraphedeliste"/>
        <w:numPr>
          <w:ilvl w:val="0"/>
          <w:numId w:val="6"/>
        </w:num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Se soumettre à l’ensemble des contrôles administratifs et sur place prévus par la réglementation, notamment en facilitant l’accès à la structure aux autorités compétentes chargées des contrôles et en fournissant toute information utile ;</w:t>
      </w:r>
    </w:p>
    <w:p w14:paraId="41E711FF" w14:textId="77777777" w:rsidR="0076210C" w:rsidRPr="007B5F42" w:rsidRDefault="00D614CD">
      <w:pPr>
        <w:pStyle w:val="Paragraphedeliste"/>
        <w:numPr>
          <w:ilvl w:val="0"/>
          <w:numId w:val="6"/>
        </w:numPr>
        <w:spacing w:after="0" w:line="240" w:lineRule="auto"/>
        <w:jc w:val="both"/>
        <w:rPr>
          <w:rFonts w:ascii="Calibri Light" w:eastAsia="Calibri" w:hAnsi="Calibri Light" w:cs="Times New Roman"/>
          <w:sz w:val="24"/>
          <w:szCs w:val="24"/>
        </w:rPr>
      </w:pPr>
      <w:r w:rsidRPr="007B5F42">
        <w:rPr>
          <w:rFonts w:ascii="Calibri Light" w:eastAsia="Calibri" w:hAnsi="Calibri Light" w:cs="Times New Roman"/>
          <w:sz w:val="24"/>
          <w:szCs w:val="24"/>
        </w:rPr>
        <w:t xml:space="preserve">Conserver pendant 10 ans après le solde du dossier l’ensemble des pièces. </w:t>
      </w:r>
    </w:p>
    <w:p w14:paraId="58AA2D07" w14:textId="77777777" w:rsidR="0076210C" w:rsidRDefault="0076210C">
      <w:pPr>
        <w:pStyle w:val="Paragraphedeliste"/>
        <w:spacing w:after="0" w:line="240" w:lineRule="auto"/>
        <w:jc w:val="both"/>
        <w:rPr>
          <w:rFonts w:ascii="Calibri Light" w:eastAsia="Calibri" w:hAnsi="Calibri Light" w:cs="Times New Roman"/>
          <w:highlight w:val="yellow"/>
        </w:rPr>
      </w:pPr>
    </w:p>
    <w:p w14:paraId="138E4F58" w14:textId="77777777" w:rsidR="0076210C" w:rsidRDefault="00D614CD">
      <w:pPr>
        <w:pStyle w:val="Titre1"/>
        <w:spacing w:after="240"/>
        <w:rPr>
          <w:rFonts w:ascii="CloneRoundedLatn-Me" w:hAnsi="CloneRoundedLatn-Me"/>
          <w:b/>
          <w:bCs/>
          <w:color w:val="7A0012"/>
        </w:rPr>
      </w:pPr>
      <w:bookmarkStart w:id="22" w:name="_Toc220066464"/>
      <w:r>
        <w:rPr>
          <w:rFonts w:ascii="CloneRoundedLatn-Me" w:hAnsi="CloneRoundedLatn-Me"/>
          <w:b/>
          <w:bCs/>
          <w:color w:val="7A0012"/>
        </w:rPr>
        <w:t>Lutte contre la fraude</w:t>
      </w:r>
      <w:bookmarkEnd w:id="22"/>
      <w:r>
        <w:rPr>
          <w:rFonts w:ascii="CloneRoundedLatn-Me" w:hAnsi="CloneRoundedLatn-Me"/>
          <w:b/>
          <w:bCs/>
          <w:color w:val="7A0012"/>
        </w:rPr>
        <w:t xml:space="preserve"> </w:t>
      </w:r>
    </w:p>
    <w:p w14:paraId="5586A8BA" w14:textId="16ADF0F2" w:rsidR="0076210C" w:rsidRPr="007B5F42" w:rsidRDefault="00D614CD">
      <w:pPr>
        <w:jc w:val="both"/>
        <w:rPr>
          <w:rFonts w:asciiTheme="majorHAnsi" w:hAnsiTheme="majorHAnsi" w:cstheme="majorHAnsi"/>
          <w:sz w:val="24"/>
          <w:szCs w:val="24"/>
          <w:lang w:eastAsia="hi-IN" w:bidi="hi-IN"/>
        </w:rPr>
      </w:pPr>
      <w:r w:rsidRPr="007B5F42">
        <w:rPr>
          <w:rFonts w:asciiTheme="majorHAnsi" w:hAnsiTheme="majorHAnsi" w:cstheme="majorHAnsi"/>
          <w:sz w:val="24"/>
          <w:szCs w:val="24"/>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r w:rsidR="005D16E9" w:rsidRPr="007B5F42">
        <w:rPr>
          <w:rFonts w:asciiTheme="majorHAnsi" w:hAnsiTheme="majorHAnsi" w:cstheme="majorHAnsi"/>
          <w:sz w:val="24"/>
          <w:szCs w:val="24"/>
          <w:lang w:eastAsia="hi-IN" w:bidi="hi-IN"/>
        </w:rPr>
        <w:t> »</w:t>
      </w:r>
      <w:r w:rsidRPr="007B5F42">
        <w:rPr>
          <w:rFonts w:asciiTheme="majorHAnsi" w:hAnsiTheme="majorHAnsi" w:cstheme="majorHAnsi"/>
          <w:sz w:val="24"/>
          <w:szCs w:val="24"/>
          <w:lang w:eastAsia="hi-IN" w:bidi="hi-IN"/>
        </w:rPr>
        <w:t>.</w:t>
      </w:r>
    </w:p>
    <w:p w14:paraId="2A03C588" w14:textId="77777777" w:rsidR="0076210C" w:rsidRPr="007B5F42" w:rsidRDefault="00D614CD">
      <w:pPr>
        <w:jc w:val="both"/>
        <w:rPr>
          <w:rFonts w:asciiTheme="majorHAnsi" w:hAnsiTheme="majorHAnsi" w:cstheme="majorHAnsi"/>
          <w:sz w:val="24"/>
          <w:szCs w:val="24"/>
          <w:lang w:eastAsia="hi-IN" w:bidi="hi-IN"/>
        </w:rPr>
      </w:pPr>
      <w:r w:rsidRPr="007B5F42">
        <w:rPr>
          <w:rFonts w:asciiTheme="majorHAnsi" w:hAnsiTheme="majorHAnsi" w:cstheme="majorHAnsi"/>
          <w:sz w:val="24"/>
          <w:szCs w:val="24"/>
          <w:lang w:eastAsia="hi-IN" w:bidi="hi-IN"/>
        </w:rPr>
        <w:t>L'escroquerie est punie de cinq ans d'emprisonnement et de 375 000 euros d'amende.</w:t>
      </w:r>
    </w:p>
    <w:p w14:paraId="6DBDC3B3" w14:textId="77777777" w:rsidR="0076210C" w:rsidRPr="007B5F42" w:rsidRDefault="00D614CD">
      <w:pPr>
        <w:jc w:val="both"/>
        <w:rPr>
          <w:rFonts w:asciiTheme="majorHAnsi" w:hAnsiTheme="majorHAnsi" w:cstheme="majorHAnsi"/>
          <w:sz w:val="24"/>
          <w:szCs w:val="24"/>
          <w:lang w:eastAsia="hi-IN" w:bidi="hi-IN"/>
        </w:rPr>
      </w:pPr>
      <w:r w:rsidRPr="007B5F42">
        <w:rPr>
          <w:rFonts w:asciiTheme="majorHAnsi" w:hAnsiTheme="majorHAnsi" w:cstheme="majorHAnsi"/>
          <w:sz w:val="24"/>
          <w:szCs w:val="24"/>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2409AD4E" w14:textId="77777777" w:rsidR="0076210C" w:rsidRPr="007B5F42" w:rsidRDefault="00D614CD">
      <w:pPr>
        <w:jc w:val="both"/>
        <w:rPr>
          <w:rFonts w:asciiTheme="majorHAnsi" w:hAnsiTheme="majorHAnsi" w:cstheme="majorHAnsi"/>
          <w:sz w:val="24"/>
          <w:szCs w:val="24"/>
          <w:lang w:eastAsia="hi-IN" w:bidi="hi-IN"/>
        </w:rPr>
      </w:pPr>
      <w:r w:rsidRPr="007B5F42">
        <w:rPr>
          <w:rFonts w:asciiTheme="majorHAnsi" w:hAnsiTheme="majorHAnsi" w:cstheme="majorHAnsi"/>
          <w:sz w:val="24"/>
          <w:szCs w:val="24"/>
          <w:lang w:eastAsia="hi-IN" w:bidi="hi-IN"/>
        </w:rPr>
        <w:t>La fraude est considérée comme « tout acte ou omission intentionnelle relatif :</w:t>
      </w:r>
    </w:p>
    <w:p w14:paraId="224A45CE" w14:textId="6CF95C03" w:rsidR="0076210C" w:rsidRPr="007B5F42" w:rsidRDefault="00D614CD">
      <w:pPr>
        <w:pStyle w:val="Paragraphedeliste"/>
        <w:numPr>
          <w:ilvl w:val="0"/>
          <w:numId w:val="5"/>
        </w:numPr>
        <w:jc w:val="both"/>
        <w:rPr>
          <w:rFonts w:asciiTheme="majorHAnsi" w:hAnsiTheme="majorHAnsi" w:cstheme="majorHAnsi"/>
          <w:sz w:val="24"/>
          <w:szCs w:val="24"/>
          <w:lang w:eastAsia="hi-IN" w:bidi="hi-IN"/>
        </w:rPr>
      </w:pPr>
      <w:proofErr w:type="gramStart"/>
      <w:r w:rsidRPr="007B5F42">
        <w:rPr>
          <w:rFonts w:asciiTheme="majorHAnsi" w:hAnsiTheme="majorHAnsi" w:cstheme="majorHAnsi"/>
          <w:sz w:val="24"/>
          <w:szCs w:val="24"/>
          <w:lang w:eastAsia="hi-IN" w:bidi="hi-IN"/>
        </w:rPr>
        <w:t>à</w:t>
      </w:r>
      <w:proofErr w:type="gramEnd"/>
      <w:r w:rsidRPr="007B5F42">
        <w:rPr>
          <w:rFonts w:asciiTheme="majorHAnsi" w:hAnsiTheme="majorHAnsi" w:cstheme="majorHAnsi"/>
          <w:sz w:val="24"/>
          <w:szCs w:val="24"/>
          <w:lang w:eastAsia="hi-IN" w:bidi="hi-IN"/>
        </w:rPr>
        <w:t xml:space="preserve"> l’utilisation ou à la présentation de déclarations ou de documents faux, inexacts ou incomplets, ayant pour effet la perception ou la rétention indue de fonds provenant du budget général de l’Union </w:t>
      </w:r>
      <w:r w:rsidR="005D16E9" w:rsidRPr="007B5F42">
        <w:rPr>
          <w:rFonts w:asciiTheme="majorHAnsi" w:hAnsiTheme="majorHAnsi" w:cstheme="majorHAnsi"/>
          <w:sz w:val="24"/>
          <w:szCs w:val="24"/>
          <w:lang w:eastAsia="hi-IN" w:bidi="hi-IN"/>
        </w:rPr>
        <w:t>E</w:t>
      </w:r>
      <w:r w:rsidRPr="007B5F42">
        <w:rPr>
          <w:rFonts w:asciiTheme="majorHAnsi" w:hAnsiTheme="majorHAnsi" w:cstheme="majorHAnsi"/>
          <w:sz w:val="24"/>
          <w:szCs w:val="24"/>
          <w:lang w:eastAsia="hi-IN" w:bidi="hi-IN"/>
        </w:rPr>
        <w:t>uropéenne ou des budgets gérés par celles‐ci ou pour leur compte ;</w:t>
      </w:r>
    </w:p>
    <w:p w14:paraId="1664B9B8" w14:textId="77777777" w:rsidR="0076210C" w:rsidRPr="007B5F42" w:rsidRDefault="00D614CD">
      <w:pPr>
        <w:pStyle w:val="Paragraphedeliste"/>
        <w:numPr>
          <w:ilvl w:val="0"/>
          <w:numId w:val="5"/>
        </w:numPr>
        <w:jc w:val="both"/>
        <w:rPr>
          <w:rFonts w:asciiTheme="majorHAnsi" w:hAnsiTheme="majorHAnsi" w:cstheme="majorHAnsi"/>
          <w:sz w:val="24"/>
          <w:szCs w:val="24"/>
          <w:lang w:eastAsia="hi-IN" w:bidi="hi-IN"/>
        </w:rPr>
      </w:pPr>
      <w:proofErr w:type="gramStart"/>
      <w:r w:rsidRPr="007B5F42">
        <w:rPr>
          <w:rFonts w:asciiTheme="majorHAnsi" w:hAnsiTheme="majorHAnsi" w:cstheme="majorHAnsi"/>
          <w:sz w:val="24"/>
          <w:szCs w:val="24"/>
          <w:lang w:eastAsia="hi-IN" w:bidi="hi-IN"/>
        </w:rPr>
        <w:t>à</w:t>
      </w:r>
      <w:proofErr w:type="gramEnd"/>
      <w:r w:rsidRPr="007B5F42">
        <w:rPr>
          <w:rFonts w:asciiTheme="majorHAnsi" w:hAnsiTheme="majorHAnsi" w:cstheme="majorHAnsi"/>
          <w:sz w:val="24"/>
          <w:szCs w:val="24"/>
          <w:lang w:eastAsia="hi-IN" w:bidi="hi-IN"/>
        </w:rPr>
        <w:t xml:space="preserve"> la non‐communication d’une information en violation d’une obligation spécifique, ayant le même effet ;</w:t>
      </w:r>
    </w:p>
    <w:p w14:paraId="31357F11" w14:textId="77777777" w:rsidR="0076210C" w:rsidRPr="007B5F42" w:rsidRDefault="00D614CD">
      <w:pPr>
        <w:pStyle w:val="Paragraphedeliste"/>
        <w:numPr>
          <w:ilvl w:val="0"/>
          <w:numId w:val="5"/>
        </w:numPr>
        <w:jc w:val="both"/>
        <w:rPr>
          <w:rFonts w:asciiTheme="majorHAnsi" w:hAnsiTheme="majorHAnsi" w:cstheme="majorHAnsi"/>
          <w:sz w:val="24"/>
          <w:szCs w:val="24"/>
          <w:lang w:eastAsia="hi-IN" w:bidi="hi-IN"/>
        </w:rPr>
      </w:pPr>
      <w:proofErr w:type="gramStart"/>
      <w:r w:rsidRPr="007B5F42">
        <w:rPr>
          <w:rFonts w:asciiTheme="majorHAnsi" w:hAnsiTheme="majorHAnsi" w:cstheme="majorHAnsi"/>
          <w:sz w:val="24"/>
          <w:szCs w:val="24"/>
          <w:lang w:eastAsia="hi-IN" w:bidi="hi-IN"/>
        </w:rPr>
        <w:t>au</w:t>
      </w:r>
      <w:proofErr w:type="gramEnd"/>
      <w:r w:rsidRPr="007B5F42">
        <w:rPr>
          <w:rFonts w:asciiTheme="majorHAnsi" w:hAnsiTheme="majorHAnsi" w:cstheme="majorHAnsi"/>
          <w:sz w:val="24"/>
          <w:szCs w:val="24"/>
          <w:lang w:eastAsia="hi-IN" w:bidi="hi-IN"/>
        </w:rPr>
        <w:t xml:space="preserve"> détournement de tels fonds à d’autres fins que celles pour lesquelles ils ont initialement été octroyés. »</w:t>
      </w:r>
    </w:p>
    <w:p w14:paraId="6C5883FE" w14:textId="77777777" w:rsidR="0076210C" w:rsidRPr="007B5F42" w:rsidRDefault="00D614CD">
      <w:pPr>
        <w:jc w:val="both"/>
        <w:rPr>
          <w:rFonts w:asciiTheme="majorHAnsi" w:hAnsiTheme="majorHAnsi" w:cstheme="majorHAnsi"/>
          <w:sz w:val="24"/>
          <w:szCs w:val="24"/>
          <w:lang w:eastAsia="hi-IN" w:bidi="hi-IN"/>
        </w:rPr>
      </w:pPr>
      <w:r w:rsidRPr="007B5F42">
        <w:rPr>
          <w:rFonts w:asciiTheme="majorHAnsi" w:hAnsiTheme="majorHAnsi" w:cstheme="majorHAnsi"/>
          <w:sz w:val="24"/>
          <w:szCs w:val="24"/>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1ACC98CB" w14:textId="77777777" w:rsidR="0076210C" w:rsidRPr="007B5F42" w:rsidRDefault="00D614CD">
      <w:pPr>
        <w:jc w:val="both"/>
        <w:rPr>
          <w:rFonts w:asciiTheme="majorHAnsi" w:hAnsiTheme="majorHAnsi" w:cstheme="majorHAnsi"/>
          <w:sz w:val="24"/>
          <w:szCs w:val="24"/>
          <w:lang w:eastAsia="hi-IN" w:bidi="hi-IN"/>
        </w:rPr>
      </w:pPr>
      <w:r w:rsidRPr="007B5F42">
        <w:rPr>
          <w:rFonts w:asciiTheme="majorHAnsi" w:hAnsiTheme="majorHAnsi" w:cstheme="majorHAnsi"/>
          <w:sz w:val="24"/>
          <w:szCs w:val="24"/>
          <w:lang w:eastAsia="hi-IN" w:bidi="hi-IN"/>
        </w:rPr>
        <w:t>Si un soupçon de fraude est constaté par l’Autorité de Gestion Régionale ou tout autre organisme de contrôle et d’audit, vous risquez une déchéance totale de votre aide et/ou l’exclusion des interventions Régionales pour une durée déterminée par l’AGR.</w:t>
      </w:r>
    </w:p>
    <w:p w14:paraId="6F83F323" w14:textId="77777777" w:rsidR="0076210C" w:rsidRDefault="00D614CD">
      <w:pPr>
        <w:jc w:val="both"/>
        <w:rPr>
          <w:rFonts w:asciiTheme="majorHAnsi" w:hAnsiTheme="majorHAnsi" w:cstheme="majorHAnsi"/>
          <w:lang w:eastAsia="hi-IN" w:bidi="hi-IN"/>
        </w:rPr>
        <w:sectPr w:rsidR="0076210C">
          <w:headerReference w:type="even" r:id="rId23"/>
          <w:headerReference w:type="default" r:id="rId24"/>
          <w:footerReference w:type="default" r:id="rId25"/>
          <w:headerReference w:type="first" r:id="rId26"/>
          <w:footerReference w:type="first" r:id="rId27"/>
          <w:pgSz w:w="11906" w:h="16838"/>
          <w:pgMar w:top="1418" w:right="1418" w:bottom="1418" w:left="1418" w:header="709" w:footer="709" w:gutter="0"/>
          <w:cols w:space="720"/>
          <w:formProt w:val="0"/>
          <w:docGrid w:linePitch="360" w:charSpace="8192"/>
        </w:sectPr>
      </w:pPr>
      <w:r>
        <w:rPr>
          <w:rFonts w:asciiTheme="majorHAnsi" w:hAnsiTheme="majorHAnsi" w:cstheme="majorHAnsi"/>
          <w:lang w:eastAsia="hi-IN" w:bidi="hi-IN"/>
        </w:rPr>
        <w:br/>
      </w:r>
      <w:r>
        <w:br w:type="page"/>
      </w:r>
    </w:p>
    <w:p w14:paraId="34138AF0" w14:textId="77777777" w:rsidR="0076210C" w:rsidRDefault="00D614CD">
      <w:pPr>
        <w:pStyle w:val="Titre1"/>
        <w:spacing w:before="0"/>
        <w:jc w:val="center"/>
        <w:rPr>
          <w:rFonts w:ascii="CloneRoundedLatn-Me" w:hAnsi="CloneRoundedLatn-Me"/>
          <w:b/>
          <w:bCs/>
          <w:color w:val="7A0012"/>
        </w:rPr>
      </w:pPr>
      <w:bookmarkStart w:id="23" w:name="_Toc220066465"/>
      <w:r>
        <w:rPr>
          <w:noProof/>
        </w:rPr>
        <w:lastRenderedPageBreak/>
        <w:drawing>
          <wp:anchor distT="0" distB="0" distL="114300" distR="114300" simplePos="0" relativeHeight="33" behindDoc="0" locked="0" layoutInCell="0" allowOverlap="1" wp14:anchorId="1554F492" wp14:editId="4C989AE7">
            <wp:simplePos x="0" y="0"/>
            <wp:positionH relativeFrom="column">
              <wp:posOffset>-1905</wp:posOffset>
            </wp:positionH>
            <wp:positionV relativeFrom="paragraph">
              <wp:posOffset>13970</wp:posOffset>
            </wp:positionV>
            <wp:extent cx="2634615" cy="1417955"/>
            <wp:effectExtent l="0" t="0" r="0" b="0"/>
            <wp:wrapTight wrapText="bothSides">
              <wp:wrapPolygon edited="0">
                <wp:start x="1874" y="0"/>
                <wp:lineTo x="1718" y="8125"/>
                <wp:lineTo x="5310" y="9286"/>
                <wp:lineTo x="14993" y="9286"/>
                <wp:lineTo x="1718" y="13639"/>
                <wp:lineTo x="1718" y="21184"/>
                <wp:lineTo x="19679" y="21184"/>
                <wp:lineTo x="19679" y="13929"/>
                <wp:lineTo x="16555" y="9286"/>
                <wp:lineTo x="18586" y="9286"/>
                <wp:lineTo x="19835" y="7255"/>
                <wp:lineTo x="19679" y="0"/>
                <wp:lineTo x="1874" y="0"/>
              </wp:wrapPolygon>
            </wp:wrapTight>
            <wp:docPr id="12" name="Diagram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anchor>
        </w:drawing>
      </w:r>
      <w:r>
        <w:rPr>
          <w:rFonts w:ascii="CloneRoundedLatn-Me" w:hAnsi="CloneRoundedLatn-Me"/>
          <w:b/>
          <w:bCs/>
          <w:color w:val="7A0012"/>
        </w:rPr>
        <w:t>La demande d’aide après le dépôt</w:t>
      </w:r>
      <w:bookmarkEnd w:id="23"/>
      <w:r>
        <w:rPr>
          <w:rFonts w:ascii="CloneRoundedLatn-Me" w:hAnsi="CloneRoundedLatn-Me"/>
          <w:b/>
          <w:bCs/>
          <w:color w:val="7A0012"/>
        </w:rPr>
        <w:t xml:space="preserve">  </w:t>
      </w:r>
    </w:p>
    <w:p w14:paraId="6CC5F187" w14:textId="77777777" w:rsidR="0076210C" w:rsidRDefault="0076210C">
      <w:pPr>
        <w:rPr>
          <w:sz w:val="16"/>
          <w:szCs w:val="16"/>
        </w:rPr>
      </w:pPr>
    </w:p>
    <w:p w14:paraId="4FF109C5" w14:textId="77777777" w:rsidR="0076210C" w:rsidRDefault="0076210C">
      <w:pPr>
        <w:sectPr w:rsidR="0076210C">
          <w:headerReference w:type="default" r:id="rId33"/>
          <w:footerReference w:type="default" r:id="rId34"/>
          <w:headerReference w:type="first" r:id="rId35"/>
          <w:footerReference w:type="first" r:id="rId36"/>
          <w:pgSz w:w="16838" w:h="11906" w:orient="landscape"/>
          <w:pgMar w:top="1418" w:right="1418" w:bottom="1418" w:left="1418" w:header="709" w:footer="709" w:gutter="0"/>
          <w:cols w:space="720"/>
          <w:formProt w:val="0"/>
          <w:docGrid w:linePitch="360" w:charSpace="8192"/>
        </w:sectPr>
      </w:pPr>
    </w:p>
    <w:p w14:paraId="6D1097AA" w14:textId="77777777" w:rsidR="0076210C" w:rsidRDefault="0076210C">
      <w:pPr>
        <w:rPr>
          <w:color w:val="2F5496" w:themeColor="accent1" w:themeShade="BF"/>
        </w:rPr>
      </w:pPr>
    </w:p>
    <w:p w14:paraId="30975171" w14:textId="77777777" w:rsidR="0076210C" w:rsidRDefault="00D614CD">
      <w:pPr>
        <w:rPr>
          <w:b/>
          <w:bCs/>
          <w:color w:val="7A0012"/>
        </w:rPr>
      </w:pPr>
      <w:r>
        <w:rPr>
          <w:rFonts w:ascii="Wingdings" w:eastAsia="Wingdings" w:hAnsi="Wingdings" w:cs="Wingdings"/>
          <w:b/>
          <w:bCs/>
          <w:color w:val="7A0012"/>
          <w:sz w:val="36"/>
          <w:szCs w:val="36"/>
        </w:rPr>
        <w:sym w:font="Wingdings" w:char="F08C"/>
      </w:r>
      <w:r>
        <w:rPr>
          <w:b/>
          <w:bCs/>
          <w:color w:val="7A0012"/>
        </w:rPr>
        <w:t>Réception de la demande d’aide</w:t>
      </w:r>
    </w:p>
    <w:p w14:paraId="381C191E" w14:textId="77777777" w:rsidR="0076210C" w:rsidRDefault="00D614CD">
      <w:pPr>
        <w:spacing w:line="240" w:lineRule="auto"/>
        <w:jc w:val="both"/>
        <w:rPr>
          <w:rFonts w:eastAsia="Times New Roman"/>
          <w:sz w:val="18"/>
          <w:szCs w:val="18"/>
        </w:rPr>
      </w:pPr>
      <w:r>
        <w:rPr>
          <w:rFonts w:eastAsia="Times New Roman"/>
          <w:sz w:val="18"/>
          <w:szCs w:val="18"/>
        </w:rPr>
        <w:t xml:space="preserve">Au dépôt du dossier, tout demandeur recevra une attestation de dépôt de dossier. </w:t>
      </w:r>
    </w:p>
    <w:p w14:paraId="28FC6F2A" w14:textId="77777777" w:rsidR="0076210C" w:rsidRDefault="00D614CD">
      <w:pPr>
        <w:spacing w:line="240" w:lineRule="auto"/>
        <w:jc w:val="both"/>
        <w:rPr>
          <w:rFonts w:eastAsia="Times New Roman"/>
          <w:sz w:val="18"/>
          <w:szCs w:val="18"/>
        </w:rPr>
      </w:pPr>
      <w:r>
        <w:rPr>
          <w:rFonts w:eastAsia="Times New Roman"/>
          <w:sz w:val="18"/>
          <w:szCs w:val="18"/>
        </w:rPr>
        <w:t xml:space="preserve">Cette attestation permet de s’assurer que la demande a bien été reçue et permet de rappeler la date de début d’éligibilité des dépenses pour l’opération. </w:t>
      </w:r>
    </w:p>
    <w:p w14:paraId="77415ADF" w14:textId="77777777" w:rsidR="0076210C" w:rsidRDefault="00D614CD">
      <w:pPr>
        <w:spacing w:line="240" w:lineRule="auto"/>
        <w:jc w:val="both"/>
        <w:rPr>
          <w:rFonts w:eastAsia="Times New Roman"/>
          <w:sz w:val="18"/>
          <w:szCs w:val="18"/>
        </w:rPr>
      </w:pPr>
      <w:commentRangeStart w:id="24"/>
      <w:r>
        <w:rPr>
          <w:rFonts w:eastAsia="Times New Roman"/>
          <w:sz w:val="18"/>
          <w:szCs w:val="18"/>
        </w:rPr>
        <w:t>Cette date sera confirmée par le service instructeur après analyse de de la recevabilité de la demande</w:t>
      </w:r>
      <w:commentRangeEnd w:id="24"/>
      <w:r w:rsidR="00C62D8F">
        <w:rPr>
          <w:rStyle w:val="Marquedecommentaire"/>
          <w:rFonts w:ascii="Arial" w:hAnsi="Arial"/>
        </w:rPr>
        <w:commentReference w:id="24"/>
      </w:r>
      <w:r>
        <w:rPr>
          <w:rFonts w:eastAsia="Times New Roman"/>
          <w:sz w:val="18"/>
          <w:szCs w:val="18"/>
        </w:rPr>
        <w:t>. Le cas échéant, le service instructeur demandera les informations complémentaires nécessaires à la recevabilité de la demande. Les demandes non recevables au terme de la période de dépôt seront rejetées.</w:t>
      </w:r>
    </w:p>
    <w:p w14:paraId="21481B31" w14:textId="77777777" w:rsidR="0076210C" w:rsidRDefault="00D614CD">
      <w:pPr>
        <w:spacing w:line="240" w:lineRule="auto"/>
        <w:jc w:val="both"/>
        <w:rPr>
          <w:rFonts w:eastAsia="Times New Roman"/>
          <w:sz w:val="18"/>
          <w:szCs w:val="18"/>
        </w:rPr>
      </w:pPr>
      <w:r>
        <w:rPr>
          <w:rFonts w:eastAsia="Times New Roman"/>
          <w:sz w:val="18"/>
          <w:szCs w:val="18"/>
        </w:rPr>
        <w:t xml:space="preserve">Si une pièce difficile à obtenir manque dans le dossier et qu’elle est en cours d’obtention (permis de construire, autorisation ICPE </w:t>
      </w:r>
      <w:proofErr w:type="gramStart"/>
      <w:r>
        <w:rPr>
          <w:rFonts w:eastAsia="Times New Roman"/>
          <w:sz w:val="18"/>
          <w:szCs w:val="18"/>
        </w:rPr>
        <w:t>etc..</w:t>
      </w:r>
      <w:proofErr w:type="gramEnd"/>
      <w:r>
        <w:rPr>
          <w:rFonts w:eastAsia="Times New Roman"/>
          <w:sz w:val="18"/>
          <w:szCs w:val="18"/>
        </w:rPr>
        <w:t xml:space="preserve">) Il est possible d’informer le service instructeur de son obtention prochaine. </w:t>
      </w:r>
    </w:p>
    <w:p w14:paraId="6647FC24" w14:textId="77777777" w:rsidR="0076210C" w:rsidRDefault="00D614CD">
      <w:pPr>
        <w:rPr>
          <w:b/>
          <w:bCs/>
          <w:color w:val="7A0012"/>
          <w:sz w:val="36"/>
          <w:szCs w:val="36"/>
        </w:rPr>
      </w:pPr>
      <w:r>
        <w:rPr>
          <w:rFonts w:ascii="Wingdings" w:eastAsia="Wingdings" w:hAnsi="Wingdings" w:cs="Wingdings"/>
          <w:b/>
          <w:bCs/>
          <w:color w:val="7A0012"/>
          <w:sz w:val="36"/>
          <w:szCs w:val="36"/>
        </w:rPr>
        <w:sym w:font="Wingdings" w:char="F08D"/>
      </w:r>
      <w:r>
        <w:rPr>
          <w:b/>
          <w:bCs/>
          <w:color w:val="7A0012"/>
        </w:rPr>
        <w:t>Instruction du dossier et sélection du projet</w:t>
      </w:r>
      <w:r>
        <w:rPr>
          <w:b/>
          <w:bCs/>
          <w:color w:val="7A0012"/>
          <w:sz w:val="36"/>
          <w:szCs w:val="36"/>
        </w:rPr>
        <w:t xml:space="preserve"> </w:t>
      </w:r>
    </w:p>
    <w:p w14:paraId="72A0ED02" w14:textId="162AFA8F" w:rsidR="0076210C" w:rsidRDefault="00D614CD">
      <w:pPr>
        <w:spacing w:line="240" w:lineRule="auto"/>
        <w:jc w:val="both"/>
        <w:rPr>
          <w:rFonts w:eastAsia="Times New Roman"/>
          <w:sz w:val="18"/>
          <w:szCs w:val="18"/>
        </w:rPr>
      </w:pPr>
      <w:r>
        <w:rPr>
          <w:rFonts w:eastAsia="Times New Roman"/>
          <w:sz w:val="18"/>
          <w:szCs w:val="18"/>
        </w:rPr>
        <w:t xml:space="preserve">Après vérification de la recevabilité de la demande, le service instructeur </w:t>
      </w:r>
      <w:r w:rsidR="00C62D8F">
        <w:rPr>
          <w:rFonts w:eastAsia="Times New Roman"/>
          <w:sz w:val="18"/>
          <w:szCs w:val="18"/>
        </w:rPr>
        <w:t>procède à</w:t>
      </w:r>
      <w:r>
        <w:rPr>
          <w:rFonts w:eastAsia="Times New Roman"/>
          <w:sz w:val="18"/>
          <w:szCs w:val="18"/>
        </w:rPr>
        <w:t xml:space="preserve"> la complétude du dossier afin de vérifier qu’il a toutes les informations nécessaires.  </w:t>
      </w:r>
      <w:r>
        <w:rPr>
          <w:rFonts w:eastAsia="Times New Roman"/>
          <w:sz w:val="18"/>
          <w:szCs w:val="18"/>
        </w:rPr>
        <w:t xml:space="preserve">Le service instructeur pourra être amené à revenir auprès </w:t>
      </w:r>
      <w:r w:rsidR="00C62D8F">
        <w:rPr>
          <w:rFonts w:eastAsia="Times New Roman"/>
          <w:sz w:val="18"/>
          <w:szCs w:val="18"/>
        </w:rPr>
        <w:t xml:space="preserve">du bénéficiaire </w:t>
      </w:r>
      <w:r>
        <w:rPr>
          <w:rFonts w:eastAsia="Times New Roman"/>
          <w:sz w:val="18"/>
          <w:szCs w:val="18"/>
        </w:rPr>
        <w:t xml:space="preserve">afin obtenir des éléments complémentaires nécessaires à l’instruction du dossier. Ces éléments devront être fournis dans le délai indiqué. </w:t>
      </w:r>
    </w:p>
    <w:p w14:paraId="59039F32" w14:textId="4FE983EA" w:rsidR="0076210C" w:rsidRDefault="00D614CD">
      <w:pPr>
        <w:spacing w:after="0" w:line="240" w:lineRule="auto"/>
        <w:jc w:val="both"/>
        <w:rPr>
          <w:rFonts w:eastAsia="Times New Roman"/>
          <w:sz w:val="18"/>
          <w:szCs w:val="18"/>
        </w:rPr>
      </w:pPr>
      <w:r>
        <w:rPr>
          <w:rFonts w:eastAsia="Times New Roman"/>
          <w:sz w:val="18"/>
          <w:szCs w:val="18"/>
        </w:rPr>
        <w:t>La demande peut être rejetée si elle est considérée comme inéligible</w:t>
      </w:r>
      <w:r w:rsidR="00C71107">
        <w:rPr>
          <w:rFonts w:eastAsia="Times New Roman"/>
          <w:sz w:val="18"/>
          <w:szCs w:val="18"/>
        </w:rPr>
        <w:t>, incomplète</w:t>
      </w:r>
      <w:r>
        <w:rPr>
          <w:rFonts w:eastAsia="Times New Roman"/>
          <w:sz w:val="18"/>
          <w:szCs w:val="18"/>
        </w:rPr>
        <w:t xml:space="preserve"> ou si la note minimale de sélection n’est pas atteinte. </w:t>
      </w:r>
    </w:p>
    <w:p w14:paraId="7AFF26FD" w14:textId="77777777" w:rsidR="0076210C" w:rsidRDefault="00D614CD">
      <w:pPr>
        <w:spacing w:after="0" w:line="240" w:lineRule="auto"/>
        <w:jc w:val="both"/>
        <w:rPr>
          <w:rFonts w:eastAsia="Times New Roman"/>
          <w:sz w:val="18"/>
          <w:szCs w:val="18"/>
        </w:rPr>
      </w:pPr>
      <w:r>
        <w:rPr>
          <w:rFonts w:eastAsia="Times New Roman"/>
          <w:sz w:val="18"/>
          <w:szCs w:val="18"/>
        </w:rPr>
        <w:t>Une décision de rejet peut également être émise si l’enveloppe financière allouée à l’appel à projet est insuffisante pour retenir le dossier au regard de la note obtenue à la suite du processus de sélection.</w:t>
      </w:r>
    </w:p>
    <w:p w14:paraId="2987B258" w14:textId="77777777" w:rsidR="0076210C" w:rsidRDefault="0076210C">
      <w:pPr>
        <w:spacing w:line="240" w:lineRule="auto"/>
        <w:rPr>
          <w:rFonts w:eastAsia="Times New Roman"/>
          <w:sz w:val="16"/>
          <w:szCs w:val="16"/>
        </w:rPr>
      </w:pPr>
    </w:p>
    <w:p w14:paraId="55D1AC50" w14:textId="77777777" w:rsidR="0076210C" w:rsidRDefault="00D614CD">
      <w:pPr>
        <w:rPr>
          <w:b/>
          <w:bCs/>
          <w:color w:val="7A0012"/>
        </w:rPr>
      </w:pPr>
      <w:r>
        <w:rPr>
          <w:rFonts w:ascii="Wingdings" w:eastAsia="Wingdings" w:hAnsi="Wingdings" w:cs="Wingdings"/>
          <w:b/>
          <w:bCs/>
          <w:color w:val="7A0012"/>
          <w:sz w:val="36"/>
          <w:szCs w:val="36"/>
        </w:rPr>
        <w:sym w:font="Wingdings" w:char="F08E"/>
      </w:r>
      <w:r>
        <w:rPr>
          <w:b/>
          <w:bCs/>
          <w:color w:val="7A0012"/>
        </w:rPr>
        <w:t>Programmation et conventionnement de l’aide</w:t>
      </w:r>
    </w:p>
    <w:p w14:paraId="67CC6ACD" w14:textId="77777777" w:rsidR="0076210C" w:rsidRDefault="00D614CD">
      <w:pPr>
        <w:jc w:val="both"/>
        <w:rPr>
          <w:rFonts w:eastAsia="Times New Roman"/>
          <w:sz w:val="18"/>
          <w:szCs w:val="18"/>
        </w:rPr>
      </w:pPr>
      <w:r>
        <w:rPr>
          <w:rFonts w:eastAsia="Times New Roman"/>
          <w:sz w:val="18"/>
          <w:szCs w:val="18"/>
        </w:rPr>
        <w:t xml:space="preserve">Une fois l’instruction finalisée, les dossiers sont présentés en </w:t>
      </w:r>
      <w:r>
        <w:rPr>
          <w:rFonts w:eastAsia="Times New Roman"/>
          <w:b/>
          <w:bCs/>
          <w:sz w:val="18"/>
          <w:szCs w:val="18"/>
        </w:rPr>
        <w:t>Comité technique réunissant l’ensemble des financeurs</w:t>
      </w:r>
      <w:r>
        <w:rPr>
          <w:rFonts w:eastAsia="Times New Roman"/>
          <w:sz w:val="18"/>
          <w:szCs w:val="18"/>
        </w:rPr>
        <w:t xml:space="preserve"> afin de déterminer l’intervention de chacun. Ils sont ensuite présentés pour avis en </w:t>
      </w:r>
      <w:r>
        <w:rPr>
          <w:rFonts w:eastAsia="Times New Roman"/>
          <w:b/>
          <w:bCs/>
          <w:sz w:val="18"/>
          <w:szCs w:val="18"/>
        </w:rPr>
        <w:t>Comité Régional de Programmation (CRP)</w:t>
      </w:r>
      <w:r>
        <w:rPr>
          <w:rFonts w:eastAsia="Times New Roman"/>
          <w:sz w:val="18"/>
          <w:szCs w:val="18"/>
        </w:rPr>
        <w:t xml:space="preserve">, instance de consultation partenariale qui permet d’engager les montants FEADER intervenant en contrepartie des cofinancements nationaux. Si l’avis du CRP est favorable, le service instructeur transmet la décision d’attribution des aides au demandeur en deux exemplaires.  </w:t>
      </w:r>
    </w:p>
    <w:p w14:paraId="282A3056" w14:textId="77777777" w:rsidR="0076210C" w:rsidRDefault="00D614CD">
      <w:pPr>
        <w:spacing w:line="240" w:lineRule="auto"/>
        <w:jc w:val="both"/>
        <w:rPr>
          <w:rFonts w:eastAsia="Times New Roman"/>
          <w:sz w:val="18"/>
          <w:szCs w:val="18"/>
        </w:rPr>
      </w:pPr>
      <w:r>
        <w:rPr>
          <w:rFonts w:eastAsia="Times New Roman"/>
          <w:sz w:val="18"/>
          <w:szCs w:val="18"/>
        </w:rPr>
        <w:t xml:space="preserve">La </w:t>
      </w:r>
      <w:r>
        <w:rPr>
          <w:rFonts w:eastAsia="Times New Roman"/>
          <w:b/>
          <w:bCs/>
          <w:color w:val="0070C0"/>
          <w:sz w:val="18"/>
          <w:szCs w:val="18"/>
        </w:rPr>
        <w:t>décision d’attribution de l’aide devra être signée en deux exemplaires</w:t>
      </w:r>
      <w:r>
        <w:rPr>
          <w:rFonts w:eastAsia="Times New Roman"/>
          <w:color w:val="0070C0"/>
          <w:sz w:val="18"/>
          <w:szCs w:val="18"/>
        </w:rPr>
        <w:t> </w:t>
      </w:r>
      <w:r>
        <w:rPr>
          <w:rFonts w:eastAsia="Times New Roman"/>
          <w:sz w:val="18"/>
          <w:szCs w:val="18"/>
        </w:rPr>
        <w:t xml:space="preserve">dans l’ordre suivant : </w:t>
      </w:r>
    </w:p>
    <w:p w14:paraId="758D225D" w14:textId="77777777" w:rsidR="0076210C" w:rsidRDefault="00D614CD">
      <w:pPr>
        <w:pStyle w:val="Paragraphedeliste"/>
        <w:numPr>
          <w:ilvl w:val="0"/>
          <w:numId w:val="4"/>
        </w:numPr>
        <w:spacing w:line="240" w:lineRule="auto"/>
        <w:jc w:val="both"/>
        <w:rPr>
          <w:rFonts w:eastAsia="Times New Roman"/>
          <w:sz w:val="18"/>
          <w:szCs w:val="18"/>
        </w:rPr>
      </w:pPr>
      <w:r>
        <w:rPr>
          <w:rFonts w:eastAsia="Times New Roman"/>
          <w:sz w:val="18"/>
          <w:szCs w:val="18"/>
        </w:rPr>
        <w:t>En premier lieu par le demandeur (chef de file le cas échéant) ;</w:t>
      </w:r>
    </w:p>
    <w:p w14:paraId="426C42CB" w14:textId="0ED91171" w:rsidR="0076210C" w:rsidRDefault="00D614CD">
      <w:pPr>
        <w:pStyle w:val="Paragraphedeliste"/>
        <w:numPr>
          <w:ilvl w:val="0"/>
          <w:numId w:val="4"/>
        </w:numPr>
        <w:spacing w:line="240" w:lineRule="auto"/>
        <w:jc w:val="both"/>
        <w:rPr>
          <w:rFonts w:eastAsia="Times New Roman"/>
          <w:sz w:val="18"/>
          <w:szCs w:val="18"/>
        </w:rPr>
      </w:pPr>
      <w:r>
        <w:rPr>
          <w:rFonts w:eastAsia="Times New Roman"/>
          <w:sz w:val="18"/>
          <w:szCs w:val="18"/>
        </w:rPr>
        <w:t xml:space="preserve">En second lieu par l’Autorité de Gestion </w:t>
      </w:r>
      <w:r w:rsidR="00C62D8F">
        <w:rPr>
          <w:rFonts w:eastAsia="Times New Roman"/>
          <w:sz w:val="18"/>
          <w:szCs w:val="18"/>
        </w:rPr>
        <w:t>R</w:t>
      </w:r>
      <w:r>
        <w:rPr>
          <w:rFonts w:eastAsia="Times New Roman"/>
          <w:sz w:val="18"/>
          <w:szCs w:val="18"/>
        </w:rPr>
        <w:t>égionale</w:t>
      </w:r>
      <w:r>
        <w:rPr>
          <w:rFonts w:eastAsia="Times New Roman"/>
          <w:b/>
          <w:bCs/>
          <w:sz w:val="18"/>
          <w:szCs w:val="18"/>
        </w:rPr>
        <w:t>.</w:t>
      </w:r>
    </w:p>
    <w:p w14:paraId="4E4B4D12" w14:textId="77777777" w:rsidR="0076210C" w:rsidRDefault="00D614CD">
      <w:pPr>
        <w:spacing w:line="240" w:lineRule="auto"/>
        <w:jc w:val="both"/>
        <w:rPr>
          <w:rFonts w:eastAsia="Times New Roman"/>
          <w:sz w:val="18"/>
          <w:szCs w:val="18"/>
        </w:rPr>
      </w:pPr>
      <w:r>
        <w:rPr>
          <w:rFonts w:eastAsia="Times New Roman"/>
          <w:sz w:val="18"/>
          <w:szCs w:val="18"/>
        </w:rPr>
        <w:t xml:space="preserve">La décision d’attribution indique les dépenses retenues ainsi que les aides européennes et nationales attribuées. </w:t>
      </w:r>
    </w:p>
    <w:p w14:paraId="39D897E3" w14:textId="77777777" w:rsidR="0076210C" w:rsidRDefault="00D614CD">
      <w:pPr>
        <w:rPr>
          <w:b/>
          <w:bCs/>
          <w:color w:val="7A0012"/>
          <w:sz w:val="36"/>
          <w:szCs w:val="36"/>
        </w:rPr>
      </w:pPr>
      <w:r>
        <w:rPr>
          <w:rFonts w:ascii="Wingdings" w:eastAsia="Wingdings" w:hAnsi="Wingdings" w:cs="Wingdings"/>
          <w:b/>
          <w:bCs/>
          <w:color w:val="7A0012"/>
          <w:sz w:val="36"/>
          <w:szCs w:val="36"/>
        </w:rPr>
        <w:sym w:font="Wingdings" w:char="F08F"/>
      </w:r>
      <w:r>
        <w:rPr>
          <w:b/>
          <w:bCs/>
          <w:color w:val="7A0012"/>
        </w:rPr>
        <w:t>Réalisation du projet et versement de l’aide</w:t>
      </w:r>
    </w:p>
    <w:p w14:paraId="4547ABF7" w14:textId="387EC1F7" w:rsidR="0076210C" w:rsidRDefault="00D614CD">
      <w:pPr>
        <w:spacing w:line="240" w:lineRule="auto"/>
        <w:jc w:val="both"/>
        <w:rPr>
          <w:rFonts w:eastAsia="Times New Roman"/>
          <w:sz w:val="18"/>
          <w:szCs w:val="18"/>
        </w:rPr>
      </w:pPr>
      <w:r>
        <w:rPr>
          <w:rFonts w:eastAsia="Times New Roman"/>
          <w:sz w:val="18"/>
          <w:szCs w:val="18"/>
        </w:rPr>
        <w:t xml:space="preserve">La décision d’attribution détermine la possibilité de versement d’avance ou de versements intermédiaires (acomptes) ainsi que le niveau de réalisation nécessaire. Chaque demande de paiement intermédiaire doit être accompagnée des </w:t>
      </w:r>
      <w:r>
        <w:rPr>
          <w:rFonts w:eastAsia="Times New Roman"/>
          <w:b/>
          <w:bCs/>
          <w:color w:val="0070C0"/>
          <w:sz w:val="18"/>
          <w:szCs w:val="18"/>
        </w:rPr>
        <w:t xml:space="preserve">preuves de la bonne réalisation de l’opération FEADER ainsi que </w:t>
      </w:r>
      <w:r w:rsidR="00C62D8F">
        <w:rPr>
          <w:rFonts w:eastAsia="Times New Roman"/>
          <w:b/>
          <w:bCs/>
          <w:color w:val="0070C0"/>
          <w:sz w:val="18"/>
          <w:szCs w:val="18"/>
        </w:rPr>
        <w:t>d</w:t>
      </w:r>
      <w:r>
        <w:rPr>
          <w:rFonts w:eastAsia="Times New Roman"/>
          <w:b/>
          <w:bCs/>
          <w:color w:val="0070C0"/>
          <w:sz w:val="18"/>
          <w:szCs w:val="18"/>
        </w:rPr>
        <w:t>es justificatifs de dépenses associés</w:t>
      </w:r>
      <w:r>
        <w:rPr>
          <w:rFonts w:eastAsia="Times New Roman"/>
          <w:color w:val="0070C0"/>
          <w:sz w:val="18"/>
          <w:szCs w:val="18"/>
        </w:rPr>
        <w:t>.</w:t>
      </w:r>
      <w:r>
        <w:rPr>
          <w:rFonts w:eastAsia="Times New Roman"/>
          <w:sz w:val="18"/>
          <w:szCs w:val="18"/>
        </w:rPr>
        <w:t xml:space="preserve"> </w:t>
      </w:r>
      <w:r>
        <w:rPr>
          <w:rFonts w:eastAsia="Times New Roman"/>
          <w:b/>
          <w:bCs/>
          <w:sz w:val="18"/>
          <w:szCs w:val="18"/>
        </w:rPr>
        <w:t>Par conséquent, il est important dès le démarrage du projet de mettre en place une organisation claire afin de constituer ces futurs dossiers de demandes de paiement.</w:t>
      </w:r>
    </w:p>
    <w:p w14:paraId="699D0E07" w14:textId="71E3F71F" w:rsidR="0076210C" w:rsidRDefault="00D614CD" w:rsidP="009E04B8">
      <w:pPr>
        <w:spacing w:line="240" w:lineRule="auto"/>
        <w:jc w:val="both"/>
        <w:rPr>
          <w:rFonts w:eastAsia="Times New Roman"/>
          <w:sz w:val="18"/>
          <w:szCs w:val="18"/>
        </w:rPr>
      </w:pPr>
      <w:r>
        <w:rPr>
          <w:rFonts w:eastAsia="Times New Roman"/>
          <w:sz w:val="18"/>
          <w:szCs w:val="18"/>
        </w:rPr>
        <w:t xml:space="preserve">Le dossier de paiement et les pièces justificatives afférentes devront être transmis </w:t>
      </w:r>
      <w:r w:rsidR="00C62D8F">
        <w:rPr>
          <w:rFonts w:eastAsia="Times New Roman"/>
          <w:sz w:val="18"/>
          <w:szCs w:val="18"/>
        </w:rPr>
        <w:t>dans l</w:t>
      </w:r>
      <w:r>
        <w:rPr>
          <w:rFonts w:eastAsia="Times New Roman"/>
          <w:sz w:val="18"/>
          <w:szCs w:val="18"/>
        </w:rPr>
        <w:t>es délais indiqués dans la décision d’attribution : elle indique les d</w:t>
      </w:r>
      <w:r>
        <w:rPr>
          <w:rFonts w:eastAsia="Times New Roman"/>
          <w:b/>
          <w:bCs/>
          <w:sz w:val="18"/>
          <w:szCs w:val="18"/>
        </w:rPr>
        <w:t>ates limites</w:t>
      </w:r>
      <w:r>
        <w:rPr>
          <w:rFonts w:eastAsia="Times New Roman"/>
          <w:sz w:val="18"/>
          <w:szCs w:val="18"/>
        </w:rPr>
        <w:t xml:space="preserve"> d’acquittement des dépenses.</w:t>
      </w:r>
    </w:p>
    <w:p w14:paraId="49300094" w14:textId="51364C01" w:rsidR="0076210C" w:rsidRDefault="00D614CD" w:rsidP="009E04B8">
      <w:pPr>
        <w:spacing w:line="240" w:lineRule="auto"/>
        <w:jc w:val="both"/>
        <w:rPr>
          <w:rFonts w:eastAsia="Times New Roman"/>
        </w:rPr>
      </w:pPr>
      <w:r>
        <w:rPr>
          <w:rFonts w:eastAsia="Times New Roman"/>
          <w:sz w:val="18"/>
          <w:szCs w:val="18"/>
        </w:rPr>
        <w:t>Pour chaque demande de paiement, il est important de se référer aux dépenses retenues dans la décision d’attribution afin de</w:t>
      </w:r>
      <w:r>
        <w:rPr>
          <w:rFonts w:eastAsia="Times New Roman"/>
        </w:rPr>
        <w:t xml:space="preserve"> </w:t>
      </w:r>
      <w:r>
        <w:rPr>
          <w:rFonts w:eastAsia="Times New Roman"/>
          <w:sz w:val="18"/>
          <w:szCs w:val="18"/>
        </w:rPr>
        <w:t xml:space="preserve">déclarer uniquement les dépenses éligibles retenues. En effet, des sanctions peuvent être appliquées si au moment de la demande de paiement, des dépenses qui ne sont pas </w:t>
      </w:r>
      <w:r w:rsidR="00C71107">
        <w:rPr>
          <w:rFonts w:eastAsia="Times New Roman"/>
          <w:sz w:val="18"/>
          <w:szCs w:val="18"/>
        </w:rPr>
        <w:t>éligibles sont</w:t>
      </w:r>
      <w:r>
        <w:rPr>
          <w:rFonts w:eastAsia="Times New Roman"/>
          <w:sz w:val="18"/>
          <w:szCs w:val="18"/>
        </w:rPr>
        <w:t xml:space="preserve"> déclarées.</w:t>
      </w:r>
      <w:r>
        <w:rPr>
          <w:rFonts w:eastAsia="Times New Roman"/>
        </w:rPr>
        <w:t xml:space="preserve">  </w:t>
      </w:r>
    </w:p>
    <w:p w14:paraId="6ECB3BE3" w14:textId="77777777" w:rsidR="0076210C" w:rsidRDefault="0076210C"/>
    <w:p w14:paraId="51930608" w14:textId="77777777" w:rsidR="00F0348F" w:rsidRDefault="00F0348F">
      <w:pPr>
        <w:sectPr w:rsidR="00F0348F">
          <w:type w:val="continuous"/>
          <w:pgSz w:w="16838" w:h="11906" w:orient="landscape"/>
          <w:pgMar w:top="1418" w:right="1418" w:bottom="1418" w:left="1418" w:header="709" w:footer="709" w:gutter="0"/>
          <w:cols w:num="3" w:space="708"/>
          <w:formProt w:val="0"/>
          <w:docGrid w:linePitch="360" w:charSpace="8192"/>
        </w:sectPr>
      </w:pPr>
    </w:p>
    <w:p w14:paraId="105B39B3" w14:textId="77777777" w:rsidR="0076210C" w:rsidRDefault="00D614CD">
      <w:pPr>
        <w:pStyle w:val="Titre1"/>
        <w:jc w:val="center"/>
        <w:rPr>
          <w:rFonts w:ascii="CloneRoundedLatn-Me" w:hAnsi="CloneRoundedLatn-Me"/>
          <w:b/>
          <w:bCs/>
          <w:color w:val="7A0012"/>
        </w:rPr>
      </w:pPr>
      <w:bookmarkStart w:id="25" w:name="_Toc220066466"/>
      <w:r>
        <w:rPr>
          <w:rFonts w:ascii="CloneRoundedLatn-Me" w:hAnsi="CloneRoundedLatn-Me"/>
          <w:b/>
          <w:bCs/>
          <w:color w:val="7A0012"/>
        </w:rPr>
        <w:lastRenderedPageBreak/>
        <w:t>Préconisations pour une bonne gestion de votre projet FEADER</w:t>
      </w:r>
      <w:bookmarkEnd w:id="25"/>
    </w:p>
    <w:p w14:paraId="16C144DF" w14:textId="77777777" w:rsidR="0076210C" w:rsidRDefault="0076210C">
      <w:pPr>
        <w:rPr>
          <w:rStyle w:val="texteblanc"/>
        </w:rPr>
      </w:pPr>
    </w:p>
    <w:p w14:paraId="0F7BE55F" w14:textId="77777777" w:rsidR="0076210C" w:rsidRDefault="0076210C">
      <w:pPr>
        <w:sectPr w:rsidR="0076210C">
          <w:type w:val="continuous"/>
          <w:pgSz w:w="16838" w:h="11906" w:orient="landscape"/>
          <w:pgMar w:top="1418" w:right="1418" w:bottom="1418" w:left="1418" w:header="709" w:footer="709" w:gutter="0"/>
          <w:cols w:space="720"/>
          <w:formProt w:val="0"/>
          <w:docGrid w:linePitch="360" w:charSpace="8192"/>
        </w:sectPr>
      </w:pPr>
    </w:p>
    <w:p w14:paraId="1F1B367F" w14:textId="77777777" w:rsidR="0076210C" w:rsidRDefault="00D614CD">
      <w:pPr>
        <w:rPr>
          <w:b/>
          <w:bCs/>
          <w:color w:val="7A0012"/>
        </w:rPr>
      </w:pPr>
      <w:r>
        <w:rPr>
          <w:rFonts w:ascii="Webdings" w:eastAsia="Webdings" w:hAnsi="Webdings" w:cs="Webdings"/>
          <w:b/>
          <w:bCs/>
          <w:color w:val="2F5496" w:themeColor="accent1" w:themeShade="BF"/>
          <w:sz w:val="56"/>
          <w:szCs w:val="56"/>
        </w:rPr>
        <w:sym w:font="Webdings" w:char="F060"/>
      </w:r>
      <w:r>
        <w:rPr>
          <w:b/>
          <w:bCs/>
          <w:color w:val="2F5496" w:themeColor="accent1" w:themeShade="BF"/>
        </w:rPr>
        <w:t xml:space="preserve">S’inscrire dans la gestion particulière de votre projet européen </w:t>
      </w:r>
    </w:p>
    <w:p w14:paraId="72065676" w14:textId="77777777" w:rsidR="0076210C" w:rsidRDefault="0076210C">
      <w:pPr>
        <w:jc w:val="both"/>
        <w:rPr>
          <w:sz w:val="18"/>
          <w:szCs w:val="18"/>
        </w:rPr>
      </w:pPr>
    </w:p>
    <w:p w14:paraId="782FF323" w14:textId="1BCACBA4" w:rsidR="0076210C" w:rsidRDefault="00D614CD">
      <w:pPr>
        <w:jc w:val="both"/>
        <w:rPr>
          <w:sz w:val="18"/>
          <w:szCs w:val="18"/>
        </w:rPr>
      </w:pPr>
      <w:r>
        <w:rPr>
          <w:sz w:val="18"/>
          <w:szCs w:val="18"/>
        </w:rPr>
        <w:t>Le</w:t>
      </w:r>
      <w:r w:rsidR="009E04B8">
        <w:rPr>
          <w:sz w:val="18"/>
          <w:szCs w:val="18"/>
        </w:rPr>
        <w:t>s</w:t>
      </w:r>
      <w:r>
        <w:rPr>
          <w:sz w:val="18"/>
          <w:szCs w:val="18"/>
        </w:rPr>
        <w:t xml:space="preserve"> aides européennes et notamment les aides accordées dans le cadre du FEADER </w:t>
      </w:r>
      <w:r w:rsidR="009E04B8">
        <w:rPr>
          <w:sz w:val="18"/>
          <w:szCs w:val="18"/>
        </w:rPr>
        <w:t>obéissent</w:t>
      </w:r>
      <w:r>
        <w:rPr>
          <w:sz w:val="18"/>
          <w:szCs w:val="18"/>
        </w:rPr>
        <w:t xml:space="preserve"> à un cadre règlementaire strict.  Les exigences ont été renforcées pour le suivi des projets financés par des fonds européens. </w:t>
      </w:r>
    </w:p>
    <w:p w14:paraId="628F72BC" w14:textId="54C38A39" w:rsidR="0076210C" w:rsidRDefault="00D614CD">
      <w:pPr>
        <w:jc w:val="both"/>
        <w:rPr>
          <w:sz w:val="18"/>
          <w:szCs w:val="18"/>
        </w:rPr>
      </w:pPr>
      <w:r>
        <w:rPr>
          <w:sz w:val="18"/>
          <w:szCs w:val="18"/>
        </w:rPr>
        <w:t xml:space="preserve">En demandant une aide FEADER, les bénéficiaires s’engagent ainsi à respecter </w:t>
      </w:r>
      <w:r w:rsidR="009E04B8">
        <w:rPr>
          <w:sz w:val="18"/>
          <w:szCs w:val="18"/>
        </w:rPr>
        <w:t>un certain nombre</w:t>
      </w:r>
      <w:r>
        <w:rPr>
          <w:sz w:val="18"/>
          <w:szCs w:val="18"/>
        </w:rPr>
        <w:t xml:space="preserve"> de conditions dont le non-respect peut </w:t>
      </w:r>
      <w:proofErr w:type="gramStart"/>
      <w:r>
        <w:rPr>
          <w:sz w:val="18"/>
          <w:szCs w:val="18"/>
        </w:rPr>
        <w:t>avoir</w:t>
      </w:r>
      <w:proofErr w:type="gramEnd"/>
      <w:r>
        <w:rPr>
          <w:sz w:val="18"/>
          <w:szCs w:val="18"/>
        </w:rPr>
        <w:t xml:space="preserve"> des conséquences importantes sur l’aide octroyée voire sa déchéance totale</w:t>
      </w:r>
      <w:commentRangeStart w:id="26"/>
      <w:r>
        <w:rPr>
          <w:rStyle w:val="Appelnotedebasdep"/>
          <w:sz w:val="18"/>
          <w:szCs w:val="18"/>
        </w:rPr>
        <w:footnoteReference w:id="10"/>
      </w:r>
      <w:r>
        <w:rPr>
          <w:sz w:val="18"/>
          <w:szCs w:val="18"/>
        </w:rPr>
        <w:t xml:space="preserve">. </w:t>
      </w:r>
      <w:commentRangeEnd w:id="26"/>
      <w:r w:rsidR="00C62D8F">
        <w:rPr>
          <w:rStyle w:val="Marquedecommentaire"/>
          <w:rFonts w:ascii="Arial" w:hAnsi="Arial"/>
        </w:rPr>
        <w:commentReference w:id="26"/>
      </w:r>
    </w:p>
    <w:p w14:paraId="69512D3F" w14:textId="77777777" w:rsidR="0076210C" w:rsidRDefault="0076210C">
      <w:pPr>
        <w:spacing w:after="0" w:line="240" w:lineRule="auto"/>
        <w:jc w:val="both"/>
        <w:rPr>
          <w:sz w:val="18"/>
          <w:szCs w:val="18"/>
        </w:rPr>
      </w:pPr>
    </w:p>
    <w:p w14:paraId="6A41A72C" w14:textId="77777777" w:rsidR="0076210C" w:rsidRDefault="00D614CD">
      <w:pPr>
        <w:spacing w:after="0"/>
        <w:jc w:val="both"/>
        <w:rPr>
          <w:sz w:val="18"/>
          <w:szCs w:val="18"/>
        </w:rPr>
      </w:pPr>
      <w:r>
        <w:rPr>
          <w:sz w:val="18"/>
          <w:szCs w:val="18"/>
        </w:rPr>
        <w:t xml:space="preserve">Les demandeurs et bénéficiaires doivent bien avoir en tête que le service instructeur doit pouvoir </w:t>
      </w:r>
      <w:r>
        <w:rPr>
          <w:b/>
          <w:bCs/>
          <w:color w:val="2F5496" w:themeColor="accent1" w:themeShade="BF"/>
          <w:sz w:val="18"/>
          <w:szCs w:val="18"/>
        </w:rPr>
        <w:t>constater sur la base d’éléments probants le respect de ces conditions</w:t>
      </w:r>
      <w:r>
        <w:rPr>
          <w:color w:val="2F5496" w:themeColor="accent1" w:themeShade="BF"/>
          <w:sz w:val="18"/>
          <w:szCs w:val="18"/>
        </w:rPr>
        <w:t> </w:t>
      </w:r>
      <w:r>
        <w:rPr>
          <w:sz w:val="18"/>
          <w:szCs w:val="18"/>
        </w:rPr>
        <w:t xml:space="preserve">: en leur absence, le </w:t>
      </w:r>
      <w:proofErr w:type="spellStart"/>
      <w:proofErr w:type="gramStart"/>
      <w:r>
        <w:rPr>
          <w:sz w:val="18"/>
          <w:szCs w:val="18"/>
        </w:rPr>
        <w:t>non respect</w:t>
      </w:r>
      <w:proofErr w:type="spellEnd"/>
      <w:proofErr w:type="gramEnd"/>
      <w:r>
        <w:rPr>
          <w:sz w:val="18"/>
          <w:szCs w:val="18"/>
        </w:rPr>
        <w:t xml:space="preserve"> est constaté et la bonne foi peut ne pas suffire à garantir le respect des règles applicables. </w:t>
      </w:r>
    </w:p>
    <w:p w14:paraId="73B7224A" w14:textId="77777777" w:rsidR="0076210C" w:rsidRDefault="0076210C">
      <w:pPr>
        <w:spacing w:after="0" w:line="240" w:lineRule="auto"/>
        <w:jc w:val="both"/>
        <w:rPr>
          <w:rFonts w:ascii="Calibri" w:hAnsi="Calibri" w:cs="Calibri"/>
          <w:b/>
          <w:bCs/>
          <w:sz w:val="18"/>
          <w:szCs w:val="18"/>
        </w:rPr>
      </w:pPr>
    </w:p>
    <w:p w14:paraId="53AB72E2" w14:textId="77777777" w:rsidR="0076210C" w:rsidRDefault="00D614CD">
      <w:pPr>
        <w:spacing w:after="0" w:line="240" w:lineRule="auto"/>
        <w:jc w:val="both"/>
        <w:rPr>
          <w:rFonts w:ascii="Calibri" w:hAnsi="Calibri" w:cs="Calibri"/>
          <w:b/>
          <w:bCs/>
          <w:sz w:val="18"/>
          <w:szCs w:val="18"/>
        </w:rPr>
      </w:pPr>
      <w:r>
        <w:rPr>
          <w:rFonts w:cs="Calibri"/>
          <w:b/>
          <w:bCs/>
          <w:sz w:val="18"/>
          <w:szCs w:val="18"/>
        </w:rPr>
        <w:t xml:space="preserve">Les bénéficiaires s’engagent notamment à conserver et tracer toutes les informations (documents, échanges, correspondances, etc.) liées à leur projet FEADER pendant 10 ans. </w:t>
      </w:r>
    </w:p>
    <w:p w14:paraId="736327A2" w14:textId="77777777" w:rsidR="0076210C" w:rsidRDefault="0076210C">
      <w:pPr>
        <w:spacing w:after="0" w:line="240" w:lineRule="auto"/>
        <w:jc w:val="both"/>
        <w:rPr>
          <w:rFonts w:ascii="Calibri" w:hAnsi="Calibri" w:cs="Calibri"/>
          <w:sz w:val="18"/>
          <w:szCs w:val="18"/>
        </w:rPr>
      </w:pPr>
    </w:p>
    <w:p w14:paraId="3DF46265" w14:textId="77777777" w:rsidR="0076210C" w:rsidRDefault="00D614CD">
      <w:pPr>
        <w:spacing w:after="0" w:line="240" w:lineRule="auto"/>
        <w:jc w:val="both"/>
        <w:rPr>
          <w:rFonts w:cstheme="minorHAnsi"/>
          <w:sz w:val="18"/>
          <w:szCs w:val="18"/>
        </w:rPr>
      </w:pPr>
      <w:r>
        <w:rPr>
          <w:rFonts w:cstheme="minorHAnsi"/>
          <w:sz w:val="18"/>
          <w:szCs w:val="18"/>
        </w:rPr>
        <w:t xml:space="preserve">Le service instructeur aura besoin de tous les justificatifs prouvant la réalisation du projet pour le considérer comme éligible. </w:t>
      </w:r>
    </w:p>
    <w:p w14:paraId="636F8FEF" w14:textId="77777777" w:rsidR="0076210C" w:rsidRDefault="00D614CD">
      <w:pPr>
        <w:spacing w:after="0" w:line="240" w:lineRule="auto"/>
        <w:jc w:val="both"/>
        <w:rPr>
          <w:rFonts w:cstheme="minorHAnsi"/>
          <w:sz w:val="18"/>
          <w:szCs w:val="18"/>
        </w:rPr>
      </w:pPr>
      <w:r>
        <w:rPr>
          <w:rFonts w:cstheme="minorHAnsi"/>
          <w:sz w:val="18"/>
          <w:szCs w:val="18"/>
        </w:rPr>
        <w:t>Par ailleurs, différents corps de contrôles et d’audit européens ainsi que nationaux peuvent être désignés pour vérifier la conformité du projet au regard des règles applicables.</w:t>
      </w:r>
    </w:p>
    <w:p w14:paraId="49F1BC75" w14:textId="77777777" w:rsidR="0076210C" w:rsidRDefault="0076210C">
      <w:pPr>
        <w:spacing w:after="0" w:line="240" w:lineRule="auto"/>
        <w:jc w:val="both"/>
        <w:rPr>
          <w:rFonts w:ascii="Calibri" w:hAnsi="Calibri" w:cs="Calibri"/>
          <w:sz w:val="18"/>
          <w:szCs w:val="18"/>
        </w:rPr>
      </w:pPr>
    </w:p>
    <w:p w14:paraId="59D7BF47" w14:textId="4822921D" w:rsidR="0076210C" w:rsidRDefault="00D614CD">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8"/>
          <w:szCs w:val="18"/>
        </w:rPr>
      </w:pPr>
      <w:r>
        <w:rPr>
          <w:rFonts w:cstheme="minorHAnsi"/>
          <w:b/>
          <w:bCs/>
          <w:color w:val="2F5496" w:themeColor="accent1" w:themeShade="BF"/>
          <w:sz w:val="18"/>
          <w:szCs w:val="18"/>
        </w:rPr>
        <w:t>Attention aux justificatif</w:t>
      </w:r>
      <w:r w:rsidR="00C62D8F">
        <w:rPr>
          <w:rFonts w:cstheme="minorHAnsi"/>
          <w:b/>
          <w:bCs/>
          <w:color w:val="2F5496" w:themeColor="accent1" w:themeShade="BF"/>
          <w:sz w:val="18"/>
          <w:szCs w:val="18"/>
        </w:rPr>
        <w:t>s</w:t>
      </w:r>
      <w:r>
        <w:rPr>
          <w:rFonts w:cstheme="minorHAnsi"/>
          <w:b/>
          <w:bCs/>
          <w:color w:val="2F5496" w:themeColor="accent1" w:themeShade="BF"/>
          <w:sz w:val="18"/>
          <w:szCs w:val="18"/>
        </w:rPr>
        <w:t xml:space="preserve"> des dépenses de personnel ! </w:t>
      </w:r>
    </w:p>
    <w:p w14:paraId="44D1DA6A" w14:textId="77777777" w:rsidR="0076210C" w:rsidRDefault="0076210C">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8"/>
          <w:szCs w:val="18"/>
        </w:rPr>
      </w:pPr>
    </w:p>
    <w:p w14:paraId="41B4E342" w14:textId="60218FBA" w:rsidR="0076210C" w:rsidRDefault="00D614CD">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8"/>
          <w:szCs w:val="18"/>
        </w:rPr>
      </w:pPr>
      <w:r>
        <w:rPr>
          <w:rFonts w:cstheme="minorHAnsi"/>
          <w:sz w:val="18"/>
          <w:szCs w:val="18"/>
        </w:rPr>
        <w:t xml:space="preserve">Une attention particulière doit être apportée pour les dépenses de rémunération qui nécessitent un suivi particulier (temps passé, contrat, fiche de poste, bulletin de salaire, justificatifs éventuels de déplacements etc…). Le demandeur est invité à s’organiser pour être prêt à justifier de ces dépenses (tableau de suivi du temps passé sur l’opération FEADER détaillé, fiche de poste etc…), ce qui nécessite une bonne communication avec le service instructeur. </w:t>
      </w:r>
    </w:p>
    <w:p w14:paraId="537F3125" w14:textId="77777777" w:rsidR="0076210C" w:rsidRDefault="0076210C">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8"/>
          <w:szCs w:val="18"/>
        </w:rPr>
      </w:pPr>
    </w:p>
    <w:p w14:paraId="518D2DEF" w14:textId="77777777" w:rsidR="0076210C" w:rsidRDefault="00D614CD">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8"/>
          <w:szCs w:val="18"/>
        </w:rPr>
      </w:pPr>
      <w:r>
        <w:rPr>
          <w:rFonts w:cstheme="minorHAnsi"/>
          <w:sz w:val="18"/>
          <w:szCs w:val="18"/>
        </w:rPr>
        <w:t>Par ailleurs, pour les bénéficiaires personnes morales, il est fortement recommandé d’adopter une bonne communication interne avec les services en charge de ces dépenses afin qu’ils puissent être mobilisés.</w:t>
      </w:r>
    </w:p>
    <w:p w14:paraId="30280D55" w14:textId="77777777" w:rsidR="0076210C" w:rsidRDefault="00D614CD">
      <w:pPr>
        <w:rPr>
          <w:rFonts w:ascii="CloneRoundedLatn-Me" w:eastAsia="Times New Roman" w:hAnsi="CloneRoundedLatn-Me" w:cs="Times New Roman"/>
          <w:b/>
          <w:bCs/>
          <w:color w:val="7A0012"/>
          <w:sz w:val="24"/>
          <w:szCs w:val="24"/>
        </w:rPr>
      </w:pPr>
      <w:r>
        <w:rPr>
          <w:rFonts w:ascii="Webdings" w:eastAsia="Webdings" w:hAnsi="Webdings" w:cs="Webdings"/>
          <w:b/>
          <w:bCs/>
          <w:color w:val="2F5496" w:themeColor="accent1" w:themeShade="BF"/>
          <w:sz w:val="56"/>
          <w:szCs w:val="56"/>
        </w:rPr>
        <w:sym w:font="Webdings" w:char="F04E"/>
      </w:r>
      <w:r>
        <w:rPr>
          <w:b/>
          <w:bCs/>
          <w:color w:val="2F5496" w:themeColor="accent1" w:themeShade="BF"/>
        </w:rPr>
        <w:t>Vigilance particulière pour les projets soumis au code de la commande publique</w:t>
      </w:r>
    </w:p>
    <w:p w14:paraId="0B9431C0" w14:textId="77777777" w:rsidR="0076210C" w:rsidRDefault="0076210C">
      <w:pPr>
        <w:jc w:val="both"/>
      </w:pPr>
    </w:p>
    <w:p w14:paraId="4F454B3F" w14:textId="77777777" w:rsidR="0076210C" w:rsidRDefault="00D614CD">
      <w:pPr>
        <w:jc w:val="both"/>
        <w:rPr>
          <w:sz w:val="18"/>
          <w:szCs w:val="18"/>
        </w:rPr>
      </w:pPr>
      <w:r>
        <w:rPr>
          <w:b/>
          <w:bCs/>
          <w:sz w:val="18"/>
          <w:szCs w:val="18"/>
        </w:rPr>
        <w:t>Les demandeurs sont invités à s’assurer qu’ils ne sont pas soumis aux règles de la commande publique.</w:t>
      </w:r>
      <w:r>
        <w:rPr>
          <w:sz w:val="18"/>
          <w:szCs w:val="18"/>
        </w:rPr>
        <w:t xml:space="preserve"> En effet, certains organismes de droit privé peuvent être soumis au code de la commande publique (notamment les associations ayant perçus des aides publiques). </w:t>
      </w:r>
    </w:p>
    <w:p w14:paraId="30648814" w14:textId="77777777" w:rsidR="0076210C" w:rsidRDefault="00D614CD">
      <w:pPr>
        <w:jc w:val="both"/>
        <w:rPr>
          <w:sz w:val="18"/>
          <w:szCs w:val="18"/>
        </w:rPr>
      </w:pPr>
      <w:r>
        <w:rPr>
          <w:sz w:val="18"/>
          <w:szCs w:val="18"/>
        </w:rPr>
        <w:t xml:space="preserve">Les conséquences en cas de non-respect peuvent être très importantes : un taux de correction pourra être appliqué pouvant aller jusqu’à 100% des dépenses. </w:t>
      </w:r>
    </w:p>
    <w:p w14:paraId="1BC53917" w14:textId="77777777" w:rsidR="0076210C" w:rsidRDefault="00D614CD">
      <w:pPr>
        <w:jc w:val="both"/>
        <w:rPr>
          <w:sz w:val="18"/>
          <w:szCs w:val="18"/>
        </w:rPr>
      </w:pPr>
      <w:r>
        <w:rPr>
          <w:sz w:val="18"/>
          <w:szCs w:val="18"/>
        </w:rPr>
        <w:t xml:space="preserve">Toutes les pièces et informations permettant de garantir le respect des règles de la commande publique doivent être fournies et couvrir toutes les étapes de la procédure : estimation du besoin, préparation du lancement, lancement et publicité du marché, réception des offres, évaluation des candidats et des offres, attribution du marché, réalisation et modification du marché. </w:t>
      </w:r>
    </w:p>
    <w:p w14:paraId="782BE851" w14:textId="77777777" w:rsidR="0076210C" w:rsidRDefault="0076210C">
      <w:pPr>
        <w:jc w:val="both"/>
        <w:rPr>
          <w:sz w:val="18"/>
          <w:szCs w:val="18"/>
        </w:rPr>
      </w:pPr>
    </w:p>
    <w:p w14:paraId="477C57C6" w14:textId="77777777" w:rsidR="0076210C" w:rsidRDefault="00D614CD">
      <w:pPr>
        <w:rPr>
          <w:rFonts w:ascii="CloneRoundedLatn-Me" w:eastAsia="Times New Roman" w:hAnsi="CloneRoundedLatn-Me" w:cs="Times New Roman"/>
          <w:b/>
          <w:bCs/>
          <w:color w:val="7A0012"/>
          <w:sz w:val="24"/>
          <w:szCs w:val="24"/>
        </w:rPr>
      </w:pPr>
      <w:r>
        <w:rPr>
          <w:rFonts w:ascii="Wingdings" w:eastAsia="Wingdings" w:hAnsi="Wingdings" w:cs="Wingdings"/>
          <w:b/>
          <w:bCs/>
          <w:color w:val="2F5496" w:themeColor="accent1" w:themeShade="BF"/>
          <w:sz w:val="56"/>
          <w:szCs w:val="56"/>
        </w:rPr>
        <w:sym w:font="Wingdings" w:char="F034"/>
      </w:r>
      <w:r>
        <w:rPr>
          <w:b/>
          <w:bCs/>
          <w:color w:val="2F5496" w:themeColor="accent1" w:themeShade="BF"/>
        </w:rPr>
        <w:t>Adopter les bonnes pratiques lors du dépôt de la demande d’aide et de paiement</w:t>
      </w:r>
    </w:p>
    <w:p w14:paraId="08401396" w14:textId="77777777" w:rsidR="0076210C" w:rsidRDefault="0076210C">
      <w:pPr>
        <w:spacing w:after="0" w:line="240" w:lineRule="auto"/>
        <w:jc w:val="both"/>
        <w:rPr>
          <w:rFonts w:ascii="Calibri" w:hAnsi="Calibri" w:cs="Calibri"/>
          <w:b/>
          <w:bCs/>
          <w:color w:val="0070C0"/>
          <w:sz w:val="18"/>
          <w:szCs w:val="18"/>
        </w:rPr>
      </w:pPr>
    </w:p>
    <w:p w14:paraId="1D3C0E01" w14:textId="77777777" w:rsidR="0076210C" w:rsidRDefault="00D614CD">
      <w:pPr>
        <w:spacing w:after="0" w:line="240" w:lineRule="auto"/>
        <w:jc w:val="both"/>
        <w:rPr>
          <w:rFonts w:cstheme="minorHAnsi"/>
          <w:b/>
          <w:bCs/>
          <w:color w:val="0070C0"/>
          <w:sz w:val="18"/>
          <w:szCs w:val="18"/>
        </w:rPr>
      </w:pPr>
      <w:r>
        <w:rPr>
          <w:rFonts w:cstheme="minorHAnsi"/>
          <w:b/>
          <w:bCs/>
          <w:color w:val="2F5496" w:themeColor="accent1" w:themeShade="BF"/>
          <w:sz w:val="18"/>
          <w:szCs w:val="18"/>
        </w:rPr>
        <w:t xml:space="preserve">Pour faciliter le traitement de leur dossier, les demandeurs sont invités à transmettre une demande d’aide complète et classée. </w:t>
      </w:r>
    </w:p>
    <w:p w14:paraId="23F1EBCC" w14:textId="77777777" w:rsidR="0076210C" w:rsidRDefault="00D614CD">
      <w:pPr>
        <w:spacing w:after="0" w:line="240" w:lineRule="auto"/>
        <w:jc w:val="both"/>
        <w:rPr>
          <w:rFonts w:cstheme="minorHAnsi"/>
          <w:sz w:val="18"/>
          <w:szCs w:val="18"/>
        </w:rPr>
      </w:pPr>
      <w:r>
        <w:rPr>
          <w:rFonts w:cstheme="minorHAnsi"/>
          <w:sz w:val="18"/>
          <w:szCs w:val="18"/>
        </w:rPr>
        <w:t xml:space="preserve">Un dossier complet et classé sera toujours plus rapide à instruire et à payer. </w:t>
      </w:r>
    </w:p>
    <w:p w14:paraId="12EFA3C4" w14:textId="694002FD" w:rsidR="0076210C" w:rsidRDefault="00D614CD">
      <w:pPr>
        <w:spacing w:after="0" w:line="240" w:lineRule="auto"/>
        <w:jc w:val="both"/>
        <w:rPr>
          <w:rFonts w:cstheme="minorHAnsi"/>
          <w:sz w:val="18"/>
          <w:szCs w:val="18"/>
        </w:rPr>
      </w:pPr>
      <w:r>
        <w:rPr>
          <w:rFonts w:cstheme="minorHAnsi"/>
          <w:sz w:val="18"/>
          <w:szCs w:val="18"/>
        </w:rPr>
        <w:lastRenderedPageBreak/>
        <w:t>En effet, le cas échéant, de nombreux échanges avec le service instructeur peuvent être nécessaires, ce qui retarde l’instruction du dossier et la présentation au Comité Région</w:t>
      </w:r>
      <w:r w:rsidR="00C62D8F">
        <w:rPr>
          <w:rFonts w:cstheme="minorHAnsi"/>
          <w:sz w:val="18"/>
          <w:szCs w:val="18"/>
        </w:rPr>
        <w:t>al</w:t>
      </w:r>
      <w:r>
        <w:rPr>
          <w:rFonts w:cstheme="minorHAnsi"/>
          <w:sz w:val="18"/>
          <w:szCs w:val="18"/>
        </w:rPr>
        <w:t xml:space="preserve"> de Programmation. </w:t>
      </w:r>
    </w:p>
    <w:p w14:paraId="0E6A4197" w14:textId="77777777" w:rsidR="0076210C" w:rsidRDefault="0076210C">
      <w:pPr>
        <w:spacing w:after="0" w:line="240" w:lineRule="auto"/>
        <w:jc w:val="both"/>
        <w:rPr>
          <w:rFonts w:ascii="Calibri" w:hAnsi="Calibri" w:cs="Calibri"/>
          <w:sz w:val="18"/>
          <w:szCs w:val="18"/>
        </w:rPr>
      </w:pPr>
    </w:p>
    <w:p w14:paraId="1D62F7DA" w14:textId="77777777" w:rsidR="0076210C" w:rsidRPr="00C71107" w:rsidRDefault="00D614CD">
      <w:pPr>
        <w:spacing w:after="0" w:line="240" w:lineRule="auto"/>
        <w:jc w:val="both"/>
        <w:rPr>
          <w:rFonts w:cstheme="minorHAnsi"/>
          <w:sz w:val="18"/>
          <w:szCs w:val="18"/>
        </w:rPr>
      </w:pPr>
      <w:r>
        <w:rPr>
          <w:rFonts w:cstheme="minorHAnsi"/>
          <w:sz w:val="18"/>
          <w:szCs w:val="18"/>
        </w:rPr>
        <w:t xml:space="preserve">Cela peut aussi avoir un impact sur les autres projets qui doivent </w:t>
      </w:r>
      <w:r w:rsidRPr="00C62D8F">
        <w:rPr>
          <w:rFonts w:cstheme="minorHAnsi"/>
          <w:sz w:val="18"/>
          <w:szCs w:val="18"/>
        </w:rPr>
        <w:t>être présentés</w:t>
      </w:r>
      <w:r w:rsidRPr="00C71107">
        <w:rPr>
          <w:rFonts w:cstheme="minorHAnsi"/>
          <w:sz w:val="18"/>
          <w:szCs w:val="18"/>
        </w:rPr>
        <w:t xml:space="preserve"> au Comité Régional de Programmation à la même date.</w:t>
      </w:r>
    </w:p>
    <w:p w14:paraId="78CB304C" w14:textId="77777777" w:rsidR="0076210C" w:rsidRDefault="00D614CD">
      <w:pPr>
        <w:spacing w:after="0" w:line="240" w:lineRule="auto"/>
        <w:jc w:val="both"/>
        <w:rPr>
          <w:rFonts w:cstheme="minorHAnsi"/>
          <w:sz w:val="18"/>
          <w:szCs w:val="18"/>
        </w:rPr>
      </w:pPr>
      <w:r w:rsidRPr="00C71107">
        <w:rPr>
          <w:rFonts w:cstheme="minorHAnsi"/>
          <w:sz w:val="18"/>
          <w:szCs w:val="18"/>
        </w:rPr>
        <w:t xml:space="preserve">Les demandeurs sont également invités à donner un maximum d’information </w:t>
      </w:r>
      <w:r w:rsidRPr="00C62D8F">
        <w:rPr>
          <w:rFonts w:cstheme="minorHAnsi"/>
          <w:sz w:val="18"/>
          <w:szCs w:val="18"/>
        </w:rPr>
        <w:t>pour</w:t>
      </w:r>
      <w:r>
        <w:rPr>
          <w:rFonts w:cstheme="minorHAnsi"/>
          <w:sz w:val="18"/>
          <w:szCs w:val="18"/>
        </w:rPr>
        <w:t xml:space="preserve"> que le service instructeur ait bien tous les éléments utiles à la compréhension du dossier ainsi qu’à la vérification de sa conformité au regard des règles applicables. </w:t>
      </w:r>
    </w:p>
    <w:p w14:paraId="2608C61A" w14:textId="77777777" w:rsidR="0076210C" w:rsidRDefault="0076210C">
      <w:pPr>
        <w:spacing w:after="0" w:line="240" w:lineRule="auto"/>
        <w:jc w:val="both"/>
        <w:rPr>
          <w:rFonts w:cstheme="minorHAnsi"/>
          <w:sz w:val="18"/>
          <w:szCs w:val="18"/>
        </w:rPr>
      </w:pPr>
    </w:p>
    <w:p w14:paraId="39A49BE7" w14:textId="77777777" w:rsidR="0076210C" w:rsidRDefault="00D614CD">
      <w:pPr>
        <w:spacing w:after="0" w:line="240" w:lineRule="auto"/>
        <w:jc w:val="both"/>
        <w:rPr>
          <w:rFonts w:cstheme="minorHAnsi"/>
          <w:sz w:val="18"/>
          <w:szCs w:val="18"/>
        </w:rPr>
      </w:pPr>
      <w:r>
        <w:rPr>
          <w:rFonts w:cstheme="minorHAnsi"/>
          <w:sz w:val="18"/>
          <w:szCs w:val="18"/>
        </w:rPr>
        <w:t xml:space="preserve">Les demandeurs sont également invités à dater les pièces jointes à la demande et à les nommer de manière explicite (sans que le nom du fichier ne soit trop long). </w:t>
      </w:r>
    </w:p>
    <w:p w14:paraId="7AFDB931" w14:textId="77777777" w:rsidR="0076210C" w:rsidRDefault="0076210C">
      <w:pPr>
        <w:spacing w:after="0" w:line="240" w:lineRule="auto"/>
        <w:jc w:val="both"/>
        <w:rPr>
          <w:rFonts w:cstheme="minorHAnsi"/>
          <w:sz w:val="18"/>
          <w:szCs w:val="18"/>
        </w:rPr>
      </w:pPr>
    </w:p>
    <w:p w14:paraId="72B6898E" w14:textId="69B3942B" w:rsidR="0076210C" w:rsidRDefault="00D614CD">
      <w:pPr>
        <w:rPr>
          <w:rFonts w:ascii="CloneRoundedLatn-Me" w:eastAsia="Times New Roman" w:hAnsi="CloneRoundedLatn-Me" w:cs="Times New Roman"/>
          <w:b/>
          <w:bCs/>
          <w:color w:val="7A0012"/>
          <w:sz w:val="24"/>
          <w:szCs w:val="24"/>
        </w:rPr>
      </w:pPr>
      <w:r>
        <w:rPr>
          <w:rFonts w:ascii="Webdings" w:eastAsia="Webdings" w:hAnsi="Webdings" w:cs="Webdings"/>
          <w:b/>
          <w:bCs/>
          <w:color w:val="2F5496" w:themeColor="accent1" w:themeShade="BF"/>
          <w:sz w:val="56"/>
          <w:szCs w:val="56"/>
        </w:rPr>
        <w:sym w:font="Webdings" w:char="F099"/>
      </w:r>
      <w:r>
        <w:rPr>
          <w:b/>
          <w:bCs/>
          <w:color w:val="2F5496" w:themeColor="accent1" w:themeShade="BF"/>
        </w:rPr>
        <w:t>Tenir inform</w:t>
      </w:r>
      <w:r w:rsidR="006848B7">
        <w:rPr>
          <w:b/>
          <w:bCs/>
          <w:color w:val="2F5496" w:themeColor="accent1" w:themeShade="BF"/>
        </w:rPr>
        <w:t>é</w:t>
      </w:r>
      <w:r>
        <w:rPr>
          <w:b/>
          <w:bCs/>
          <w:color w:val="2F5496" w:themeColor="accent1" w:themeShade="BF"/>
        </w:rPr>
        <w:t xml:space="preserve"> le service instructeur FEADER</w:t>
      </w:r>
    </w:p>
    <w:p w14:paraId="5FC7F70F" w14:textId="77777777" w:rsidR="0076210C" w:rsidRDefault="0076210C">
      <w:pPr>
        <w:spacing w:after="0" w:line="240" w:lineRule="auto"/>
        <w:jc w:val="both"/>
        <w:rPr>
          <w:rFonts w:ascii="Calibri" w:hAnsi="Calibri" w:cs="Calibri"/>
          <w:b/>
          <w:bCs/>
        </w:rPr>
      </w:pPr>
    </w:p>
    <w:p w14:paraId="155DD8A3" w14:textId="77777777" w:rsidR="0076210C" w:rsidRDefault="00D614CD">
      <w:pPr>
        <w:spacing w:after="0" w:line="240" w:lineRule="auto"/>
        <w:jc w:val="both"/>
        <w:rPr>
          <w:rFonts w:cstheme="minorHAnsi"/>
          <w:sz w:val="18"/>
          <w:szCs w:val="18"/>
        </w:rPr>
      </w:pPr>
      <w:r>
        <w:rPr>
          <w:rFonts w:cstheme="minorHAnsi"/>
          <w:b/>
          <w:bCs/>
          <w:sz w:val="18"/>
          <w:szCs w:val="18"/>
        </w:rPr>
        <w:t>Le projet initialement prévu doit être réalisé. Le demandeur doit informer le service instructeur de toute modification</w:t>
      </w:r>
      <w:r>
        <w:rPr>
          <w:rFonts w:cstheme="minorHAnsi"/>
          <w:sz w:val="18"/>
          <w:szCs w:val="18"/>
        </w:rPr>
        <w:t xml:space="preserve"> au regard de la situation initiale tel que déclarée dans sa demande d’aide et retenue dans la décision d’attribution de l’aide (éléments relatifs au projet, situation du bénéficiaire, etc…). </w:t>
      </w:r>
    </w:p>
    <w:p w14:paraId="4C4CA50E" w14:textId="77777777" w:rsidR="0076210C" w:rsidRDefault="0076210C">
      <w:pPr>
        <w:spacing w:after="0" w:line="240" w:lineRule="auto"/>
        <w:jc w:val="both"/>
        <w:rPr>
          <w:rFonts w:cstheme="minorHAnsi"/>
          <w:sz w:val="18"/>
          <w:szCs w:val="18"/>
        </w:rPr>
      </w:pPr>
    </w:p>
    <w:p w14:paraId="3364DAA3" w14:textId="77777777" w:rsidR="0076210C" w:rsidRDefault="00D614CD">
      <w:pPr>
        <w:spacing w:after="0" w:line="240" w:lineRule="auto"/>
        <w:jc w:val="both"/>
        <w:rPr>
          <w:rFonts w:cstheme="minorHAnsi"/>
          <w:sz w:val="18"/>
          <w:szCs w:val="18"/>
        </w:rPr>
      </w:pPr>
      <w:r>
        <w:rPr>
          <w:rFonts w:cstheme="minorHAnsi"/>
          <w:sz w:val="18"/>
          <w:szCs w:val="18"/>
        </w:rPr>
        <w:t xml:space="preserve"> Cette information doit intervenir avant la mise en œuvre de la modification. Le cas échéant, cette modification peut entraîner des conséquences importantes sur l’aide accordée, voire la déchéance totale de l’aide. </w:t>
      </w:r>
    </w:p>
    <w:p w14:paraId="3F245CCE" w14:textId="77777777" w:rsidR="0076210C" w:rsidRDefault="0076210C">
      <w:pPr>
        <w:spacing w:after="0" w:line="240" w:lineRule="auto"/>
        <w:jc w:val="both"/>
        <w:rPr>
          <w:rFonts w:cstheme="minorHAnsi"/>
          <w:sz w:val="18"/>
          <w:szCs w:val="18"/>
        </w:rPr>
      </w:pPr>
    </w:p>
    <w:p w14:paraId="7EAC0A36" w14:textId="77777777" w:rsidR="00F0348F" w:rsidRDefault="00F0348F">
      <w:pPr>
        <w:spacing w:after="0" w:line="240" w:lineRule="auto"/>
        <w:jc w:val="both"/>
        <w:rPr>
          <w:rFonts w:cstheme="minorHAnsi"/>
          <w:sz w:val="18"/>
          <w:szCs w:val="18"/>
        </w:rPr>
      </w:pPr>
    </w:p>
    <w:p w14:paraId="451C3FF0" w14:textId="77777777" w:rsidR="00F0348F" w:rsidRDefault="00F0348F">
      <w:pPr>
        <w:spacing w:after="0" w:line="240" w:lineRule="auto"/>
        <w:jc w:val="both"/>
        <w:rPr>
          <w:rFonts w:cstheme="minorHAnsi"/>
          <w:sz w:val="18"/>
          <w:szCs w:val="18"/>
        </w:rPr>
      </w:pPr>
    </w:p>
    <w:p w14:paraId="56DFA07A" w14:textId="77777777" w:rsidR="00F0348F" w:rsidRDefault="00F0348F">
      <w:pPr>
        <w:spacing w:after="0" w:line="240" w:lineRule="auto"/>
        <w:jc w:val="both"/>
        <w:rPr>
          <w:rFonts w:cstheme="minorHAnsi"/>
          <w:sz w:val="18"/>
          <w:szCs w:val="18"/>
        </w:rPr>
      </w:pPr>
    </w:p>
    <w:p w14:paraId="71093083" w14:textId="77777777" w:rsidR="0076210C" w:rsidRDefault="00D614CD">
      <w:pPr>
        <w:rPr>
          <w:rFonts w:ascii="CloneRoundedLatn-Me" w:eastAsia="Times New Roman" w:hAnsi="CloneRoundedLatn-Me" w:cs="Times New Roman"/>
          <w:b/>
          <w:bCs/>
          <w:color w:val="7A0012"/>
          <w:sz w:val="24"/>
          <w:szCs w:val="24"/>
        </w:rPr>
      </w:pPr>
      <w:r>
        <w:rPr>
          <w:rFonts w:ascii="Webdings" w:eastAsia="Webdings" w:hAnsi="Webdings" w:cs="Webdings"/>
          <w:b/>
          <w:bCs/>
          <w:color w:val="2F5496" w:themeColor="accent1" w:themeShade="BF"/>
          <w:sz w:val="56"/>
          <w:szCs w:val="56"/>
        </w:rPr>
        <w:sym w:font="Webdings" w:char="F055"/>
      </w:r>
      <w:r>
        <w:rPr>
          <w:b/>
          <w:bCs/>
          <w:color w:val="2F5496" w:themeColor="accent1" w:themeShade="BF"/>
        </w:rPr>
        <w:t>Faire la publicité du projet FEADER</w:t>
      </w:r>
      <w:r>
        <w:rPr>
          <w:rFonts w:ascii="CloneRoundedLatn-Me" w:eastAsia="Times New Roman" w:hAnsi="CloneRoundedLatn-Me" w:cs="Times New Roman"/>
          <w:b/>
          <w:bCs/>
          <w:color w:val="2F5496" w:themeColor="accent1" w:themeShade="BF"/>
          <w:sz w:val="24"/>
          <w:szCs w:val="24"/>
        </w:rPr>
        <w:t xml:space="preserve">  </w:t>
      </w:r>
    </w:p>
    <w:p w14:paraId="0896FE17" w14:textId="77777777" w:rsidR="0076210C" w:rsidRDefault="0076210C">
      <w:pPr>
        <w:spacing w:after="0" w:line="240" w:lineRule="auto"/>
        <w:jc w:val="both"/>
        <w:rPr>
          <w:rFonts w:ascii="Calibri" w:hAnsi="Calibri" w:cs="Calibri"/>
        </w:rPr>
      </w:pPr>
    </w:p>
    <w:p w14:paraId="239E6C6F" w14:textId="77777777" w:rsidR="0076210C" w:rsidRDefault="00D614CD">
      <w:pPr>
        <w:spacing w:after="0" w:line="240" w:lineRule="auto"/>
        <w:jc w:val="both"/>
        <w:rPr>
          <w:rFonts w:cstheme="minorHAnsi"/>
          <w:sz w:val="18"/>
          <w:szCs w:val="18"/>
        </w:rPr>
      </w:pPr>
      <w:r>
        <w:rPr>
          <w:rFonts w:cstheme="minorHAnsi"/>
          <w:sz w:val="18"/>
          <w:szCs w:val="18"/>
        </w:rPr>
        <w:t>En étant soutenu par le FEADER, le demandeur s’engage à informer le public sur le financement obtenu dans le cadre du FEADER (fonds européens mais aussi tout autre financement national ayant participé au projet). Pour cela, en fonction du montant de l’investissement, il sera amené à prévoir des autocollants sur les équipements, des affiches</w:t>
      </w:r>
      <w:r w:rsidRPr="006848B7">
        <w:rPr>
          <w:rFonts w:cstheme="minorHAnsi"/>
          <w:sz w:val="18"/>
          <w:szCs w:val="18"/>
        </w:rPr>
        <w:t>,</w:t>
      </w:r>
      <w:r w:rsidRPr="00C71107">
        <w:rPr>
          <w:rFonts w:cstheme="minorHAnsi"/>
          <w:sz w:val="18"/>
          <w:szCs w:val="18"/>
        </w:rPr>
        <w:t xml:space="preserve"> une </w:t>
      </w:r>
      <w:r w:rsidRPr="006848B7">
        <w:rPr>
          <w:rFonts w:cstheme="minorHAnsi"/>
          <w:sz w:val="18"/>
          <w:szCs w:val="18"/>
        </w:rPr>
        <w:t>plaque</w:t>
      </w:r>
      <w:r>
        <w:rPr>
          <w:rFonts w:cstheme="minorHAnsi"/>
          <w:sz w:val="18"/>
          <w:szCs w:val="18"/>
        </w:rPr>
        <w:t xml:space="preserve"> ou un panneau d’affichage devant le projet ou encore d’apposer le logo de l’Europe sur le site internet officiel ou tout autre document de communication (notamment médias sociaux). </w:t>
      </w:r>
    </w:p>
    <w:p w14:paraId="0FB29B05" w14:textId="77777777" w:rsidR="0076210C" w:rsidRDefault="00D614CD" w:rsidP="00C71107">
      <w:pPr>
        <w:spacing w:after="0" w:line="240" w:lineRule="auto"/>
        <w:rPr>
          <w:rFonts w:cstheme="minorHAnsi"/>
          <w:sz w:val="18"/>
          <w:szCs w:val="18"/>
        </w:rPr>
      </w:pPr>
      <w:r>
        <w:rPr>
          <w:rFonts w:cstheme="minorHAnsi"/>
          <w:sz w:val="18"/>
          <w:szCs w:val="18"/>
        </w:rPr>
        <w:t xml:space="preserve">Pour connaitre les obligations : </w:t>
      </w:r>
      <w:hyperlink r:id="rId41">
        <w:r w:rsidR="0076210C">
          <w:rPr>
            <w:rStyle w:val="Lienhypertexte"/>
            <w:rFonts w:cstheme="minorHAnsi"/>
            <w:sz w:val="18"/>
            <w:szCs w:val="18"/>
          </w:rPr>
          <w:t>https://europe.maregionsud.fr/</w:t>
        </w:r>
      </w:hyperlink>
      <w:r>
        <w:rPr>
          <w:rFonts w:cstheme="minorHAnsi"/>
          <w:sz w:val="18"/>
          <w:szCs w:val="18"/>
        </w:rPr>
        <w:t xml:space="preserve"> </w:t>
      </w:r>
    </w:p>
    <w:p w14:paraId="51F1C73D" w14:textId="77777777" w:rsidR="0076210C" w:rsidRDefault="0076210C">
      <w:pPr>
        <w:spacing w:after="0" w:line="240" w:lineRule="auto"/>
        <w:jc w:val="both"/>
        <w:rPr>
          <w:rFonts w:cstheme="minorHAnsi"/>
          <w:sz w:val="18"/>
          <w:szCs w:val="18"/>
        </w:rPr>
      </w:pPr>
    </w:p>
    <w:p w14:paraId="43754062" w14:textId="77777777" w:rsidR="0076210C" w:rsidRDefault="00D614CD">
      <w:pPr>
        <w:rPr>
          <w:rFonts w:ascii="CloneRoundedLatn-Me" w:eastAsia="Times New Roman" w:hAnsi="CloneRoundedLatn-Me" w:cs="Times New Roman"/>
          <w:b/>
          <w:bCs/>
          <w:color w:val="7A0012"/>
          <w:sz w:val="24"/>
          <w:szCs w:val="24"/>
        </w:rPr>
      </w:pPr>
      <w:r>
        <w:rPr>
          <w:rFonts w:ascii="Webdings" w:eastAsia="Webdings" w:hAnsi="Webdings" w:cs="Webdings"/>
          <w:b/>
          <w:bCs/>
          <w:color w:val="2F5496" w:themeColor="accent1" w:themeShade="BF"/>
          <w:sz w:val="56"/>
          <w:szCs w:val="56"/>
        </w:rPr>
        <w:sym w:font="Webdings" w:char="F0A4"/>
      </w:r>
      <w:r>
        <w:rPr>
          <w:b/>
          <w:bCs/>
          <w:color w:val="2F5496" w:themeColor="accent1" w:themeShade="BF"/>
        </w:rPr>
        <w:t>Anticiper les vérifications réalisées par le service instructeur ou les corps de contrôles</w:t>
      </w:r>
      <w:r>
        <w:rPr>
          <w:rFonts w:ascii="CloneRoundedLatn-Me" w:eastAsia="Times New Roman" w:hAnsi="CloneRoundedLatn-Me" w:cs="Times New Roman"/>
          <w:b/>
          <w:bCs/>
          <w:color w:val="2F5496" w:themeColor="accent1" w:themeShade="BF"/>
          <w:sz w:val="24"/>
          <w:szCs w:val="24"/>
        </w:rPr>
        <w:t xml:space="preserve">  </w:t>
      </w:r>
    </w:p>
    <w:p w14:paraId="0433C58C" w14:textId="77777777" w:rsidR="0076210C" w:rsidRDefault="0076210C">
      <w:pPr>
        <w:jc w:val="both"/>
      </w:pPr>
    </w:p>
    <w:p w14:paraId="512E4C72" w14:textId="77777777" w:rsidR="0076210C" w:rsidRDefault="00D614CD">
      <w:pPr>
        <w:jc w:val="both"/>
        <w:rPr>
          <w:rFonts w:cstheme="minorHAnsi"/>
          <w:sz w:val="18"/>
          <w:szCs w:val="18"/>
        </w:rPr>
      </w:pPr>
      <w:r>
        <w:rPr>
          <w:rFonts w:cstheme="minorHAnsi"/>
          <w:sz w:val="18"/>
          <w:szCs w:val="18"/>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7837A147" w14:textId="77777777" w:rsidR="0076210C" w:rsidRDefault="00D614CD">
      <w:pPr>
        <w:spacing w:after="0" w:line="240" w:lineRule="auto"/>
        <w:jc w:val="both"/>
        <w:rPr>
          <w:rFonts w:cstheme="minorHAnsi"/>
          <w:sz w:val="18"/>
          <w:szCs w:val="18"/>
        </w:rPr>
      </w:pPr>
      <w:r>
        <w:rPr>
          <w:rFonts w:cstheme="minorHAnsi"/>
          <w:sz w:val="18"/>
          <w:szCs w:val="18"/>
        </w:rPr>
        <w:t>Les documents peuvent vous être demandés 10 ans après le paiement final du dossier, le bénéficiaire est ainsi encouragé à prévoir un archivage efficient de son dossier.</w:t>
      </w:r>
    </w:p>
    <w:p w14:paraId="09332844" w14:textId="77777777" w:rsidR="0076210C" w:rsidRDefault="0076210C">
      <w:pPr>
        <w:pBdr>
          <w:bottom w:val="single" w:sz="8" w:space="1" w:color="7A0012"/>
        </w:pBdr>
        <w:jc w:val="both"/>
        <w:rPr>
          <w:sz w:val="18"/>
          <w:szCs w:val="18"/>
        </w:rPr>
      </w:pPr>
    </w:p>
    <w:p w14:paraId="0A9C7BC4" w14:textId="77777777" w:rsidR="0076210C" w:rsidRDefault="0076210C">
      <w:pPr>
        <w:jc w:val="both"/>
        <w:rPr>
          <w:sz w:val="18"/>
          <w:szCs w:val="18"/>
        </w:rPr>
      </w:pPr>
    </w:p>
    <w:p w14:paraId="3044D77C" w14:textId="77777777" w:rsidR="0076210C" w:rsidRDefault="0076210C">
      <w:pPr>
        <w:jc w:val="both"/>
        <w:rPr>
          <w:sz w:val="18"/>
          <w:szCs w:val="18"/>
        </w:rPr>
      </w:pPr>
    </w:p>
    <w:p w14:paraId="5C0B7C3F" w14:textId="77777777" w:rsidR="0076210C" w:rsidRDefault="0076210C">
      <w:pPr>
        <w:jc w:val="both"/>
        <w:rPr>
          <w:sz w:val="18"/>
          <w:szCs w:val="18"/>
        </w:rPr>
      </w:pPr>
    </w:p>
    <w:p w14:paraId="3FAA72AD" w14:textId="77777777" w:rsidR="0076210C" w:rsidRDefault="0076210C">
      <w:pPr>
        <w:jc w:val="both"/>
        <w:rPr>
          <w:sz w:val="18"/>
          <w:szCs w:val="18"/>
        </w:rPr>
      </w:pPr>
    </w:p>
    <w:p w14:paraId="08FE1F02" w14:textId="77777777" w:rsidR="0076210C" w:rsidRDefault="0076210C">
      <w:pPr>
        <w:jc w:val="both"/>
        <w:rPr>
          <w:sz w:val="18"/>
          <w:szCs w:val="18"/>
        </w:rPr>
      </w:pPr>
    </w:p>
    <w:p w14:paraId="17F84022" w14:textId="77777777" w:rsidR="0076210C" w:rsidRDefault="0076210C">
      <w:pPr>
        <w:jc w:val="both"/>
        <w:rPr>
          <w:sz w:val="18"/>
          <w:szCs w:val="18"/>
        </w:rPr>
      </w:pPr>
    </w:p>
    <w:p w14:paraId="29C118DE" w14:textId="77777777" w:rsidR="0076210C" w:rsidRDefault="0076210C">
      <w:pPr>
        <w:jc w:val="both"/>
        <w:rPr>
          <w:sz w:val="18"/>
          <w:szCs w:val="18"/>
        </w:rPr>
      </w:pPr>
    </w:p>
    <w:p w14:paraId="6FE3BF2F" w14:textId="77777777" w:rsidR="0076210C" w:rsidRDefault="0076210C">
      <w:pPr>
        <w:jc w:val="both"/>
        <w:rPr>
          <w:sz w:val="18"/>
          <w:szCs w:val="18"/>
        </w:rPr>
      </w:pPr>
    </w:p>
    <w:p w14:paraId="0F2A534E" w14:textId="77777777" w:rsidR="0076210C" w:rsidRDefault="0076210C">
      <w:pPr>
        <w:jc w:val="both"/>
        <w:rPr>
          <w:sz w:val="18"/>
          <w:szCs w:val="18"/>
        </w:rPr>
      </w:pPr>
    </w:p>
    <w:p w14:paraId="65CA9A18" w14:textId="77777777" w:rsidR="0076210C" w:rsidRDefault="0076210C">
      <w:pPr>
        <w:jc w:val="both"/>
        <w:rPr>
          <w:sz w:val="18"/>
          <w:szCs w:val="18"/>
        </w:rPr>
      </w:pPr>
    </w:p>
    <w:p w14:paraId="288684DB" w14:textId="77777777" w:rsidR="0076210C" w:rsidRDefault="0076210C">
      <w:pPr>
        <w:jc w:val="both"/>
        <w:rPr>
          <w:sz w:val="18"/>
          <w:szCs w:val="18"/>
        </w:rPr>
      </w:pPr>
    </w:p>
    <w:p w14:paraId="4BA37BE2" w14:textId="77777777" w:rsidR="0076210C" w:rsidRDefault="0076210C">
      <w:pPr>
        <w:jc w:val="both"/>
        <w:rPr>
          <w:sz w:val="18"/>
          <w:szCs w:val="18"/>
        </w:rPr>
      </w:pPr>
    </w:p>
    <w:p w14:paraId="59D45B07" w14:textId="77777777" w:rsidR="0076210C" w:rsidRDefault="0076210C">
      <w:pPr>
        <w:jc w:val="both"/>
        <w:rPr>
          <w:sz w:val="18"/>
          <w:szCs w:val="18"/>
        </w:rPr>
      </w:pPr>
    </w:p>
    <w:p w14:paraId="42B4F1C9" w14:textId="77777777" w:rsidR="0076210C" w:rsidRDefault="0076210C">
      <w:pPr>
        <w:jc w:val="both"/>
        <w:rPr>
          <w:sz w:val="18"/>
          <w:szCs w:val="18"/>
        </w:rPr>
      </w:pPr>
    </w:p>
    <w:p w14:paraId="32AC887B" w14:textId="77777777" w:rsidR="0076210C" w:rsidRDefault="0076210C">
      <w:pPr>
        <w:jc w:val="both"/>
        <w:rPr>
          <w:sz w:val="18"/>
          <w:szCs w:val="18"/>
        </w:rPr>
      </w:pPr>
    </w:p>
    <w:p w14:paraId="1FFCB612" w14:textId="77777777" w:rsidR="0076210C" w:rsidRDefault="0076210C">
      <w:pPr>
        <w:jc w:val="both"/>
        <w:rPr>
          <w:sz w:val="18"/>
          <w:szCs w:val="18"/>
        </w:rPr>
      </w:pPr>
    </w:p>
    <w:p w14:paraId="3CE18CC8" w14:textId="48B3F2C1" w:rsidR="0076210C" w:rsidRDefault="0076210C"/>
    <w:sectPr w:rsidR="0076210C">
      <w:type w:val="continuous"/>
      <w:pgSz w:w="16838" w:h="11906" w:orient="landscape"/>
      <w:pgMar w:top="1418" w:right="1418" w:bottom="1418" w:left="1418" w:header="709" w:footer="709" w:gutter="0"/>
      <w:cols w:num="3" w:space="708"/>
      <w:formProt w:val="0"/>
      <w:docGrid w:linePitch="360" w:charSpace="819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4" w:author="MARTIN Marie Anais" w:date="2026-01-23T14:45:00Z" w:initials="MM">
    <w:p w14:paraId="37E04A9A" w14:textId="77777777" w:rsidR="00C62D8F" w:rsidRDefault="00C62D8F" w:rsidP="00C62D8F">
      <w:pPr>
        <w:pStyle w:val="Commentaire"/>
      </w:pPr>
      <w:r>
        <w:rPr>
          <w:rStyle w:val="Marquedecommentaire"/>
        </w:rPr>
        <w:annotationRef/>
      </w:r>
      <w:r>
        <w:t>Toujours d’actualité?</w:t>
      </w:r>
    </w:p>
  </w:comment>
  <w:comment w:id="26" w:author="MARTIN Marie Anais" w:date="2026-01-23T14:52:00Z" w:initials="MM">
    <w:p w14:paraId="6A19B1AA" w14:textId="77777777" w:rsidR="00C62D8F" w:rsidRDefault="00C62D8F" w:rsidP="00C62D8F">
      <w:pPr>
        <w:pStyle w:val="Commentaire"/>
      </w:pPr>
      <w:r>
        <w:rPr>
          <w:rStyle w:val="Marquedecommentaire"/>
        </w:rPr>
        <w:annotationRef/>
      </w:r>
      <w:r>
        <w:t>Le guide des sanctions est il dispo sur europe en Région?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7E04A9A" w15:done="1"/>
  <w15:commentEx w15:paraId="6A19B1A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C128D45" w16cex:dateUtc="2026-01-23T13:45:00Z"/>
  <w16cex:commentExtensible w16cex:durableId="30F3EA4A" w16cex:dateUtc="2026-01-23T13: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7E04A9A" w16cid:durableId="3C128D45"/>
  <w16cid:commentId w16cid:paraId="6A19B1AA" w16cid:durableId="30F3EA4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311461" w14:textId="77777777" w:rsidR="009A30D7" w:rsidRDefault="009A30D7">
      <w:pPr>
        <w:spacing w:after="0" w:line="240" w:lineRule="auto"/>
      </w:pPr>
      <w:r>
        <w:separator/>
      </w:r>
    </w:p>
  </w:endnote>
  <w:endnote w:type="continuationSeparator" w:id="0">
    <w:p w14:paraId="450F2D40" w14:textId="77777777" w:rsidR="009A30D7" w:rsidRDefault="009A30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2963E" w14:textId="0B11677B" w:rsidR="0076210C" w:rsidRDefault="00D614CD">
    <w:pPr>
      <w:pStyle w:val="Pieddepage"/>
    </w:pPr>
    <w:r>
      <w:rPr>
        <w:noProof/>
      </w:rPr>
      <mc:AlternateContent>
        <mc:Choice Requires="wpg">
          <w:drawing>
            <wp:anchor distT="0" distB="0" distL="635" distR="0" simplePos="0" relativeHeight="251654656" behindDoc="1" locked="0" layoutInCell="0" allowOverlap="1" wp14:anchorId="251A11E5" wp14:editId="5AA4762B">
              <wp:simplePos x="0" y="0"/>
              <wp:positionH relativeFrom="rightMargin">
                <wp:align>center</wp:align>
              </wp:positionH>
              <wp:positionV relativeFrom="bottomMargin">
                <wp:align>center</wp:align>
              </wp:positionV>
              <wp:extent cx="418465" cy="438150"/>
              <wp:effectExtent l="0" t="0" r="0" b="0"/>
              <wp:wrapNone/>
              <wp:docPr id="1007895955" name="Groupe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8465" cy="438150"/>
                        <a:chOff x="0" y="0"/>
                        <a:chExt cx="418320" cy="438120"/>
                      </a:xfrm>
                    </wpg:grpSpPr>
                    <wps:wsp>
                      <wps:cNvPr id="1750370953" name="Rectangle 53"/>
                      <wps:cNvSpPr/>
                      <wps:spPr>
                        <a:xfrm>
                          <a:off x="66600" y="35640"/>
                          <a:ext cx="325080" cy="334080"/>
                        </a:xfrm>
                        <a:prstGeom prst="rect">
                          <a:avLst/>
                        </a:prstGeom>
                        <a:solidFill>
                          <a:srgbClr val="943634"/>
                        </a:solidFill>
                        <a:ln w="9525">
                          <a:solidFill>
                            <a:srgbClr val="943634"/>
                          </a:solidFill>
                          <a:miter/>
                        </a:ln>
                      </wps:spPr>
                      <wps:style>
                        <a:lnRef idx="0">
                          <a:scrgbClr r="0" g="0" b="0"/>
                        </a:lnRef>
                        <a:fillRef idx="0">
                          <a:scrgbClr r="0" g="0" b="0"/>
                        </a:fillRef>
                        <a:effectRef idx="0">
                          <a:scrgbClr r="0" g="0" b="0"/>
                        </a:effectRef>
                        <a:fontRef idx="minor"/>
                      </wps:style>
                      <wps:bodyPr/>
                    </wps:wsp>
                    <wps:wsp>
                      <wps:cNvPr id="6" name="Rectangle 54"/>
                      <wps:cNvSpPr/>
                      <wps:spPr>
                        <a:xfrm>
                          <a:off x="66600" y="395640"/>
                          <a:ext cx="325080" cy="25920"/>
                        </a:xfrm>
                        <a:prstGeom prst="rect">
                          <a:avLst/>
                        </a:prstGeom>
                        <a:solidFill>
                          <a:srgbClr val="943634"/>
                        </a:solidFill>
                        <a:ln w="9525">
                          <a:solidFill>
                            <a:srgbClr val="943634"/>
                          </a:solidFill>
                          <a:miter/>
                        </a:ln>
                      </wps:spPr>
                      <wps:style>
                        <a:lnRef idx="0">
                          <a:scrgbClr r="0" g="0" b="0"/>
                        </a:lnRef>
                        <a:fillRef idx="0">
                          <a:scrgbClr r="0" g="0" b="0"/>
                        </a:fillRef>
                        <a:effectRef idx="0">
                          <a:scrgbClr r="0" g="0" b="0"/>
                        </a:effectRef>
                        <a:fontRef idx="minor"/>
                      </wps:style>
                      <wps:bodyPr/>
                    </wps:wsp>
                    <wps:wsp>
                      <wps:cNvPr id="7" name="Text Box 55"/>
                      <wps:cNvSpPr/>
                      <wps:spPr>
                        <a:xfrm>
                          <a:off x="0" y="0"/>
                          <a:ext cx="418320" cy="438120"/>
                        </a:xfrm>
                        <a:prstGeom prst="rect">
                          <a:avLst/>
                        </a:prstGeom>
                        <a:noFill/>
                        <a:ln w="0">
                          <a:noFill/>
                        </a:ln>
                      </wps:spPr>
                      <wps:style>
                        <a:lnRef idx="0">
                          <a:scrgbClr r="0" g="0" b="0"/>
                        </a:lnRef>
                        <a:fillRef idx="0">
                          <a:scrgbClr r="0" g="0" b="0"/>
                        </a:fillRef>
                        <a:effectRef idx="0">
                          <a:scrgbClr r="0" g="0" b="0"/>
                        </a:effectRef>
                        <a:fontRef idx="minor"/>
                      </wps:style>
                      <wps:txbx>
                        <w:txbxContent>
                          <w:sdt>
                            <w:sdtPr>
                              <w:rPr>
                                <w:color w:val="FFFFFF" w:themeColor="background1"/>
                              </w:rPr>
                              <w:id w:val="936562613"/>
                              <w:docPartObj>
                                <w:docPartGallery w:val="Page Numbers (Bottom of Page)"/>
                                <w:docPartUnique/>
                              </w:docPartObj>
                            </w:sdtPr>
                            <w:sdtEndPr/>
                            <w:sdtContent>
                              <w:p w14:paraId="7197EBA7" w14:textId="77777777" w:rsidR="0076210C" w:rsidRPr="000E4866" w:rsidRDefault="00D614CD">
                                <w:pPr>
                                  <w:pStyle w:val="Pieddepage"/>
                                  <w:jc w:val="right"/>
                                  <w:rPr>
                                    <w:b/>
                                    <w:bCs/>
                                    <w:i/>
                                    <w:iCs/>
                                    <w:color w:val="FFFFFF" w:themeColor="background1"/>
                                    <w:sz w:val="36"/>
                                    <w:szCs w:val="36"/>
                                  </w:rPr>
                                </w:pPr>
                                <w:r w:rsidRPr="000E4866">
                                  <w:rPr>
                                    <w:b/>
                                    <w:bCs/>
                                    <w:i/>
                                    <w:iCs/>
                                    <w:color w:val="FFFFFF" w:themeColor="background1"/>
                                    <w:sz w:val="36"/>
                                    <w:szCs w:val="36"/>
                                  </w:rPr>
                                  <w:fldChar w:fldCharType="begin"/>
                                </w:r>
                                <w:r w:rsidRPr="000E4866">
                                  <w:rPr>
                                    <w:b/>
                                    <w:bCs/>
                                    <w:i/>
                                    <w:iCs/>
                                    <w:color w:val="FFFFFF" w:themeColor="background1"/>
                                    <w:sz w:val="36"/>
                                    <w:szCs w:val="36"/>
                                  </w:rPr>
                                  <w:instrText xml:space="preserve"> PAGE </w:instrText>
                                </w:r>
                                <w:r w:rsidRPr="000E4866">
                                  <w:rPr>
                                    <w:b/>
                                    <w:bCs/>
                                    <w:i/>
                                    <w:iCs/>
                                    <w:color w:val="FFFFFF" w:themeColor="background1"/>
                                    <w:sz w:val="36"/>
                                    <w:szCs w:val="36"/>
                                  </w:rPr>
                                  <w:fldChar w:fldCharType="separate"/>
                                </w:r>
                                <w:r w:rsidRPr="000E4866">
                                  <w:rPr>
                                    <w:b/>
                                    <w:bCs/>
                                    <w:i/>
                                    <w:iCs/>
                                    <w:color w:val="FFFFFF" w:themeColor="background1"/>
                                    <w:sz w:val="36"/>
                                    <w:szCs w:val="36"/>
                                  </w:rPr>
                                  <w:t>12</w:t>
                                </w:r>
                                <w:r w:rsidRPr="000E4866">
                                  <w:rPr>
                                    <w:b/>
                                    <w:bCs/>
                                    <w:i/>
                                    <w:iCs/>
                                    <w:color w:val="FFFFFF" w:themeColor="background1"/>
                                    <w:sz w:val="36"/>
                                    <w:szCs w:val="36"/>
                                  </w:rPr>
                                  <w:fldChar w:fldCharType="end"/>
                                </w:r>
                              </w:p>
                            </w:sdtContent>
                          </w:sdt>
                        </w:txbxContent>
                      </wps:txbx>
                      <wps:bodyPr lIns="54720" tIns="0" rIns="54720" bIns="0" anchor="b">
                        <a:noAutofit/>
                      </wps:bodyPr>
                    </wps:wsp>
                  </wpg:wgp>
                </a:graphicData>
              </a:graphic>
              <wp14:sizeRelH relativeFrom="page">
                <wp14:pctWidth>0</wp14:pctWidth>
              </wp14:sizeRelH>
              <wp14:sizeRelV relativeFrom="page">
                <wp14:pctHeight>0</wp14:pctHeight>
              </wp14:sizeRelV>
            </wp:anchor>
          </w:drawing>
        </mc:Choice>
        <mc:Fallback>
          <w:pict>
            <v:group w14:anchorId="251A11E5" id="Groupe 3" o:spid="_x0000_s1031" style="position:absolute;margin-left:0;margin-top:0;width:32.95pt;height:34.5pt;z-index:-251661824;mso-wrap-distance-left:.05pt;mso-wrap-distance-right:0;mso-position-horizontal:center;mso-position-horizontal-relative:right-margin-area;mso-position-vertical:center;mso-position-vertical-relative:bottom-margin-area" coordsize="418320,438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" o:allowincell="f">
              <v:rect id="Rectangle 53" o:spid="_x0000_s1032" style="position:absolute;left:66600;top:35640;width:325080;height:334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" fillcolor="#943634" strokecolor="#943634"/>
              <v:rect id="Rectangle 54" o:spid="_x0000_s1033" style="position:absolute;left:66600;top:395640;width:325080;height:25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" fillcolor="#943634" strokecolor="#943634"/>
              <v:rect id="Text Box 55" o:spid="_x0000_s1034" style="position:absolute;width:418320;height:43812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" filled="f" stroked="f" strokeweight="0">
                <v:textbox inset="1.52mm,0,1.52mm,0">
                  <w:txbxContent>
                    <w:sdt>
                      <w:sdtPr>
                        <w:rPr>
                          <w:color w:val="FFFFFF" w:themeColor="background1"/>
                        </w:rPr>
                        <w:id w:val="936562613"/>
                        <w:docPartObj>
                          <w:docPartGallery w:val="Page Numbers (Bottom of Page)"/>
                          <w:docPartUnique/>
                        </w:docPartObj>
                      </w:sdtPr>
                      <w:sdtEndPr/>
                      <w:sdtContent>
                        <w:p w14:paraId="7197EBA7" w14:textId="77777777" w:rsidR="0076210C" w:rsidRPr="000E4866" w:rsidRDefault="00D614CD">
                          <w:pPr>
                            <w:pStyle w:val="Pieddepage"/>
                            <w:jc w:val="right"/>
                            <w:rPr>
                              <w:b/>
                              <w:bCs/>
                              <w:i/>
                              <w:iCs/>
                              <w:color w:val="FFFFFF" w:themeColor="background1"/>
                              <w:sz w:val="36"/>
                              <w:szCs w:val="36"/>
                            </w:rPr>
                          </w:pPr>
                          <w:r w:rsidRPr="000E4866">
                            <w:rPr>
                              <w:b/>
                              <w:bCs/>
                              <w:i/>
                              <w:iCs/>
                              <w:color w:val="FFFFFF" w:themeColor="background1"/>
                              <w:sz w:val="36"/>
                              <w:szCs w:val="36"/>
                            </w:rPr>
                            <w:fldChar w:fldCharType="begin"/>
                          </w:r>
                          <w:r w:rsidRPr="000E4866">
                            <w:rPr>
                              <w:b/>
                              <w:bCs/>
                              <w:i/>
                              <w:iCs/>
                              <w:color w:val="FFFFFF" w:themeColor="background1"/>
                              <w:sz w:val="36"/>
                              <w:szCs w:val="36"/>
                            </w:rPr>
                            <w:instrText xml:space="preserve"> PAGE </w:instrText>
                          </w:r>
                          <w:r w:rsidRPr="000E4866">
                            <w:rPr>
                              <w:b/>
                              <w:bCs/>
                              <w:i/>
                              <w:iCs/>
                              <w:color w:val="FFFFFF" w:themeColor="background1"/>
                              <w:sz w:val="36"/>
                              <w:szCs w:val="36"/>
                            </w:rPr>
                            <w:fldChar w:fldCharType="separate"/>
                          </w:r>
                          <w:r w:rsidRPr="000E4866">
                            <w:rPr>
                              <w:b/>
                              <w:bCs/>
                              <w:i/>
                              <w:iCs/>
                              <w:color w:val="FFFFFF" w:themeColor="background1"/>
                              <w:sz w:val="36"/>
                              <w:szCs w:val="36"/>
                            </w:rPr>
                            <w:t>12</w:t>
                          </w:r>
                          <w:r w:rsidRPr="000E4866">
                            <w:rPr>
                              <w:b/>
                              <w:bCs/>
                              <w:i/>
                              <w:iCs/>
                              <w:color w:val="FFFFFF" w:themeColor="background1"/>
                              <w:sz w:val="36"/>
                              <w:szCs w:val="36"/>
                            </w:rPr>
                            <w:fldChar w:fldCharType="end"/>
                          </w:r>
                        </w:p>
                      </w:sdtContent>
                    </w:sdt>
                  </w:txbxContent>
                </v:textbox>
              </v:rect>
              <w10:wrap anchorx="margin" anchory="margin"/>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DFB35" w14:textId="63B3D7E5" w:rsidR="0076210C" w:rsidRDefault="00D614CD">
    <w:pPr>
      <w:pStyle w:val="Pieddepage"/>
    </w:pPr>
    <w:r>
      <w:rPr>
        <w:noProof/>
      </w:rPr>
      <mc:AlternateContent>
        <mc:Choice Requires="wpg">
          <w:drawing>
            <wp:anchor distT="0" distB="0" distL="635" distR="0" simplePos="0" relativeHeight="251655680" behindDoc="1" locked="0" layoutInCell="0" allowOverlap="1" wp14:anchorId="785B2122" wp14:editId="37842608">
              <wp:simplePos x="0" y="0"/>
              <wp:positionH relativeFrom="rightMargin">
                <wp:align>center</wp:align>
              </wp:positionH>
              <wp:positionV relativeFrom="bottomMargin">
                <wp:align>center</wp:align>
              </wp:positionV>
              <wp:extent cx="418465" cy="438150"/>
              <wp:effectExtent l="0" t="0" r="0" b="0"/>
              <wp:wrapNone/>
              <wp:docPr id="86813087" name="Groupe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8465" cy="438150"/>
                        <a:chOff x="0" y="0"/>
                        <a:chExt cx="418320" cy="438120"/>
                      </a:xfrm>
                    </wpg:grpSpPr>
                    <wps:wsp>
                      <wps:cNvPr id="9" name="Rectangle 53"/>
                      <wps:cNvSpPr/>
                      <wps:spPr>
                        <a:xfrm>
                          <a:off x="66600" y="35640"/>
                          <a:ext cx="325080" cy="334080"/>
                        </a:xfrm>
                        <a:prstGeom prst="rect">
                          <a:avLst/>
                        </a:prstGeom>
                        <a:solidFill>
                          <a:srgbClr val="943634"/>
                        </a:solidFill>
                        <a:ln w="9525">
                          <a:solidFill>
                            <a:srgbClr val="943634"/>
                          </a:solidFill>
                          <a:miter/>
                        </a:ln>
                      </wps:spPr>
                      <wps:style>
                        <a:lnRef idx="0">
                          <a:scrgbClr r="0" g="0" b="0"/>
                        </a:lnRef>
                        <a:fillRef idx="0">
                          <a:scrgbClr r="0" g="0" b="0"/>
                        </a:fillRef>
                        <a:effectRef idx="0">
                          <a:scrgbClr r="0" g="0" b="0"/>
                        </a:effectRef>
                        <a:fontRef idx="minor"/>
                      </wps:style>
                      <wps:bodyPr/>
                    </wps:wsp>
                    <wps:wsp>
                      <wps:cNvPr id="10" name="Rectangle 54"/>
                      <wps:cNvSpPr/>
                      <wps:spPr>
                        <a:xfrm>
                          <a:off x="66600" y="395640"/>
                          <a:ext cx="325080" cy="25920"/>
                        </a:xfrm>
                        <a:prstGeom prst="rect">
                          <a:avLst/>
                        </a:prstGeom>
                        <a:solidFill>
                          <a:srgbClr val="943634"/>
                        </a:solidFill>
                        <a:ln w="9525">
                          <a:solidFill>
                            <a:srgbClr val="943634"/>
                          </a:solidFill>
                          <a:miter/>
                        </a:ln>
                      </wps:spPr>
                      <wps:style>
                        <a:lnRef idx="0">
                          <a:scrgbClr r="0" g="0" b="0"/>
                        </a:lnRef>
                        <a:fillRef idx="0">
                          <a:scrgbClr r="0" g="0" b="0"/>
                        </a:fillRef>
                        <a:effectRef idx="0">
                          <a:scrgbClr r="0" g="0" b="0"/>
                        </a:effectRef>
                        <a:fontRef idx="minor"/>
                      </wps:style>
                      <wps:bodyPr/>
                    </wps:wsp>
                    <wps:wsp>
                      <wps:cNvPr id="1951239861" name="Text Box 55"/>
                      <wps:cNvSpPr/>
                      <wps:spPr>
                        <a:xfrm>
                          <a:off x="0" y="0"/>
                          <a:ext cx="418320" cy="438120"/>
                        </a:xfrm>
                        <a:prstGeom prst="rect">
                          <a:avLst/>
                        </a:prstGeom>
                        <a:noFill/>
                        <a:ln w="0">
                          <a:noFill/>
                        </a:ln>
                      </wps:spPr>
                      <wps:style>
                        <a:lnRef idx="0">
                          <a:scrgbClr r="0" g="0" b="0"/>
                        </a:lnRef>
                        <a:fillRef idx="0">
                          <a:scrgbClr r="0" g="0" b="0"/>
                        </a:fillRef>
                        <a:effectRef idx="0">
                          <a:scrgbClr r="0" g="0" b="0"/>
                        </a:effectRef>
                        <a:fontRef idx="minor"/>
                      </wps:style>
                      <wps:txbx>
                        <w:txbxContent>
                          <w:sdt>
                            <w:sdtPr>
                              <w:id w:val="-366211414"/>
                              <w:docPartObj>
                                <w:docPartGallery w:val="Page Numbers (Bottom of Page)"/>
                                <w:docPartUnique/>
                              </w:docPartObj>
                            </w:sdtPr>
                            <w:sdtEndPr/>
                            <w:sdtContent>
                              <w:p w14:paraId="7EF76E79" w14:textId="77777777" w:rsidR="0076210C" w:rsidRDefault="00D614CD">
                                <w:pPr>
                                  <w:pStyle w:val="Pieddepage"/>
                                  <w:jc w:val="right"/>
                                  <w:rPr>
                                    <w:b/>
                                    <w:bCs/>
                                    <w:i/>
                                    <w:iCs/>
                                    <w:color w:val="FFFFFF" w:themeColor="background1"/>
                                    <w:sz w:val="36"/>
                                    <w:szCs w:val="36"/>
                                  </w:rPr>
                                </w:pPr>
                                <w:r>
                                  <w:rPr>
                                    <w:b/>
                                    <w:bCs/>
                                    <w:i/>
                                    <w:iCs/>
                                    <w:color w:val="FFFFFF" w:themeColor="background1"/>
                                    <w:sz w:val="36"/>
                                    <w:szCs w:val="36"/>
                                  </w:rPr>
                                  <w:fldChar w:fldCharType="begin"/>
                                </w:r>
                                <w:r>
                                  <w:rPr>
                                    <w:b/>
                                    <w:bCs/>
                                    <w:i/>
                                    <w:iCs/>
                                    <w:color w:val="FFFFFF" w:themeColor="background1"/>
                                    <w:sz w:val="36"/>
                                    <w:szCs w:val="36"/>
                                  </w:rPr>
                                  <w:instrText xml:space="preserve"> PAGE </w:instrText>
                                </w:r>
                                <w:r>
                                  <w:rPr>
                                    <w:b/>
                                    <w:bCs/>
                                    <w:i/>
                                    <w:iCs/>
                                    <w:color w:val="FFFFFF" w:themeColor="background1"/>
                                    <w:sz w:val="36"/>
                                    <w:szCs w:val="36"/>
                                  </w:rPr>
                                  <w:fldChar w:fldCharType="separate"/>
                                </w:r>
                                <w:r>
                                  <w:rPr>
                                    <w:b/>
                                    <w:bCs/>
                                    <w:i/>
                                    <w:iCs/>
                                    <w:color w:val="FFFFFF" w:themeColor="background1"/>
                                    <w:sz w:val="36"/>
                                    <w:szCs w:val="36"/>
                                  </w:rPr>
                                  <w:t>12</w:t>
                                </w:r>
                                <w:r>
                                  <w:rPr>
                                    <w:b/>
                                    <w:bCs/>
                                    <w:i/>
                                    <w:iCs/>
                                    <w:color w:val="FFFFFF" w:themeColor="background1"/>
                                    <w:sz w:val="36"/>
                                    <w:szCs w:val="36"/>
                                  </w:rPr>
                                  <w:fldChar w:fldCharType="end"/>
                                </w:r>
                              </w:p>
                            </w:sdtContent>
                          </w:sdt>
                        </w:txbxContent>
                      </wps:txbx>
                      <wps:bodyPr lIns="54720" tIns="0" rIns="54720" bIns="0" anchor="b">
                        <a:noAutofit/>
                      </wps:bodyPr>
                    </wps:wsp>
                  </wpg:wgp>
                </a:graphicData>
              </a:graphic>
              <wp14:sizeRelH relativeFrom="page">
                <wp14:pctWidth>0</wp14:pctWidth>
              </wp14:sizeRelH>
              <wp14:sizeRelV relativeFrom="page">
                <wp14:pctHeight>0</wp14:pctHeight>
              </wp14:sizeRelV>
            </wp:anchor>
          </w:drawing>
        </mc:Choice>
        <mc:Fallback>
          <w:pict>
            <v:group w14:anchorId="785B2122" id="Groupe 2" o:spid="_x0000_s1036" style="position:absolute;margin-left:0;margin-top:0;width:32.95pt;height:34.5pt;z-index:-251660800;mso-wrap-distance-left:.05pt;mso-wrap-distance-right:0;mso-position-horizontal:center;mso-position-horizontal-relative:right-margin-area;mso-position-vertical:center;mso-position-vertical-relative:bottom-margin-area" coordsize="418320,438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" o:allowincell="f">
              <v:rect id="Rectangle 53" o:spid="_x0000_s1037" style="position:absolute;left:66600;top:35640;width:325080;height:334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" fillcolor="#943634" strokecolor="#943634"/>
              <v:rect id="Rectangle 54" o:spid="_x0000_s1038" style="position:absolute;left:66600;top:395640;width:325080;height:25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" fillcolor="#943634" strokecolor="#943634"/>
              <v:rect id="Text Box 55" o:spid="_x0000_s1039" style="position:absolute;width:418320;height:43812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" filled="f" stroked="f" strokeweight="0">
                <v:textbox inset="1.52mm,0,1.52mm,0">
                  <w:txbxContent>
                    <w:sdt>
                      <w:sdtPr>
                        <w:id w:val="-366211414"/>
                        <w:docPartObj>
                          <w:docPartGallery w:val="Page Numbers (Bottom of Page)"/>
                          <w:docPartUnique/>
                        </w:docPartObj>
                      </w:sdtPr>
                      <w:sdtEndPr/>
                      <w:sdtContent>
                        <w:p w14:paraId="7EF76E79" w14:textId="77777777" w:rsidR="0076210C" w:rsidRDefault="00D614CD">
                          <w:pPr>
                            <w:pStyle w:val="Pieddepage"/>
                            <w:jc w:val="right"/>
                            <w:rPr>
                              <w:b/>
                              <w:bCs/>
                              <w:i/>
                              <w:iCs/>
                              <w:color w:val="FFFFFF" w:themeColor="background1"/>
                              <w:sz w:val="36"/>
                              <w:szCs w:val="36"/>
                            </w:rPr>
                          </w:pPr>
                          <w:r>
                            <w:rPr>
                              <w:b/>
                              <w:bCs/>
                              <w:i/>
                              <w:iCs/>
                              <w:color w:val="FFFFFF" w:themeColor="background1"/>
                              <w:sz w:val="36"/>
                              <w:szCs w:val="36"/>
                            </w:rPr>
                            <w:fldChar w:fldCharType="begin"/>
                          </w:r>
                          <w:r>
                            <w:rPr>
                              <w:b/>
                              <w:bCs/>
                              <w:i/>
                              <w:iCs/>
                              <w:color w:val="FFFFFF" w:themeColor="background1"/>
                              <w:sz w:val="36"/>
                              <w:szCs w:val="36"/>
                            </w:rPr>
                            <w:instrText xml:space="preserve"> PAGE </w:instrText>
                          </w:r>
                          <w:r>
                            <w:rPr>
                              <w:b/>
                              <w:bCs/>
                              <w:i/>
                              <w:iCs/>
                              <w:color w:val="FFFFFF" w:themeColor="background1"/>
                              <w:sz w:val="36"/>
                              <w:szCs w:val="36"/>
                            </w:rPr>
                            <w:fldChar w:fldCharType="separate"/>
                          </w:r>
                          <w:r>
                            <w:rPr>
                              <w:b/>
                              <w:bCs/>
                              <w:i/>
                              <w:iCs/>
                              <w:color w:val="FFFFFF" w:themeColor="background1"/>
                              <w:sz w:val="36"/>
                              <w:szCs w:val="36"/>
                            </w:rPr>
                            <w:t>12</w:t>
                          </w:r>
                          <w:r>
                            <w:rPr>
                              <w:b/>
                              <w:bCs/>
                              <w:i/>
                              <w:iCs/>
                              <w:color w:val="FFFFFF" w:themeColor="background1"/>
                              <w:sz w:val="36"/>
                              <w:szCs w:val="36"/>
                            </w:rPr>
                            <w:fldChar w:fldCharType="end"/>
                          </w:r>
                        </w:p>
                      </w:sdtContent>
                    </w:sdt>
                  </w:txbxContent>
                </v:textbox>
              </v:rect>
              <w10:wrap anchorx="margin" anchory="margin"/>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CD1EF" w14:textId="3C139015" w:rsidR="0076210C" w:rsidRDefault="00D614CD">
    <w:pPr>
      <w:pStyle w:val="Pieddepage"/>
    </w:pPr>
    <w:r>
      <w:rPr>
        <w:noProof/>
      </w:rPr>
      <mc:AlternateContent>
        <mc:Choice Requires="wpg">
          <w:drawing>
            <wp:anchor distT="0" distB="0" distL="635" distR="0" simplePos="0" relativeHeight="251656704" behindDoc="1" locked="0" layoutInCell="0" allowOverlap="1" wp14:anchorId="4DFF81FC" wp14:editId="5208F108">
              <wp:simplePos x="0" y="0"/>
              <wp:positionH relativeFrom="rightMargin">
                <wp:align>center</wp:align>
              </wp:positionH>
              <wp:positionV relativeFrom="bottomMargin">
                <wp:align>center</wp:align>
              </wp:positionV>
              <wp:extent cx="418465" cy="438150"/>
              <wp:effectExtent l="0" t="0" r="0" b="0"/>
              <wp:wrapNone/>
              <wp:docPr id="562988697"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8465" cy="438150"/>
                        <a:chOff x="0" y="0"/>
                        <a:chExt cx="418320" cy="438120"/>
                      </a:xfrm>
                    </wpg:grpSpPr>
                    <wps:wsp>
                      <wps:cNvPr id="2032460431" name="Rectangle 1"/>
                      <wps:cNvSpPr/>
                      <wps:spPr>
                        <a:xfrm>
                          <a:off x="66600" y="35640"/>
                          <a:ext cx="325080" cy="334080"/>
                        </a:xfrm>
                        <a:prstGeom prst="rect">
                          <a:avLst/>
                        </a:prstGeom>
                        <a:solidFill>
                          <a:srgbClr val="943634"/>
                        </a:solidFill>
                        <a:ln w="9525">
                          <a:solidFill>
                            <a:srgbClr val="943634"/>
                          </a:solidFill>
                          <a:miter/>
                        </a:ln>
                      </wps:spPr>
                      <wps:style>
                        <a:lnRef idx="0">
                          <a:scrgbClr r="0" g="0" b="0"/>
                        </a:lnRef>
                        <a:fillRef idx="0">
                          <a:scrgbClr r="0" g="0" b="0"/>
                        </a:fillRef>
                        <a:effectRef idx="0">
                          <a:scrgbClr r="0" g="0" b="0"/>
                        </a:effectRef>
                        <a:fontRef idx="minor"/>
                      </wps:style>
                      <wps:bodyPr/>
                    </wps:wsp>
                    <wps:wsp>
                      <wps:cNvPr id="16" name="Rectangle 2"/>
                      <wps:cNvSpPr/>
                      <wps:spPr>
                        <a:xfrm>
                          <a:off x="66600" y="395640"/>
                          <a:ext cx="325080" cy="25920"/>
                        </a:xfrm>
                        <a:prstGeom prst="rect">
                          <a:avLst/>
                        </a:prstGeom>
                        <a:solidFill>
                          <a:srgbClr val="943634"/>
                        </a:solidFill>
                        <a:ln w="9525">
                          <a:solidFill>
                            <a:srgbClr val="943634"/>
                          </a:solidFill>
                          <a:miter/>
                        </a:ln>
                      </wps:spPr>
                      <wps:style>
                        <a:lnRef idx="0">
                          <a:scrgbClr r="0" g="0" b="0"/>
                        </a:lnRef>
                        <a:fillRef idx="0">
                          <a:scrgbClr r="0" g="0" b="0"/>
                        </a:fillRef>
                        <a:effectRef idx="0">
                          <a:scrgbClr r="0" g="0" b="0"/>
                        </a:effectRef>
                        <a:fontRef idx="minor"/>
                      </wps:style>
                      <wps:bodyPr/>
                    </wps:wsp>
                    <wps:wsp>
                      <wps:cNvPr id="258065382" name="Text Box 1"/>
                      <wps:cNvSpPr/>
                      <wps:spPr>
                        <a:xfrm>
                          <a:off x="0" y="0"/>
                          <a:ext cx="418320" cy="438120"/>
                        </a:xfrm>
                        <a:prstGeom prst="rect">
                          <a:avLst/>
                        </a:prstGeom>
                        <a:noFill/>
                        <a:ln w="0">
                          <a:noFill/>
                        </a:ln>
                      </wps:spPr>
                      <wps:style>
                        <a:lnRef idx="0">
                          <a:scrgbClr r="0" g="0" b="0"/>
                        </a:lnRef>
                        <a:fillRef idx="0">
                          <a:scrgbClr r="0" g="0" b="0"/>
                        </a:fillRef>
                        <a:effectRef idx="0">
                          <a:scrgbClr r="0" g="0" b="0"/>
                        </a:effectRef>
                        <a:fontRef idx="minor"/>
                      </wps:style>
                      <wps:txbx>
                        <w:txbxContent>
                          <w:sdt>
                            <w:sdtPr>
                              <w:id w:val="173390820"/>
                              <w:docPartObj>
                                <w:docPartGallery w:val="Page Numbers (Bottom of Page)"/>
                                <w:docPartUnique/>
                              </w:docPartObj>
                            </w:sdtPr>
                            <w:sdtEndPr/>
                            <w:sdtContent>
                              <w:p w14:paraId="7024636A" w14:textId="77777777" w:rsidR="0076210C" w:rsidRDefault="00D614CD">
                                <w:pPr>
                                  <w:pStyle w:val="Pieddepage"/>
                                  <w:jc w:val="right"/>
                                  <w:rPr>
                                    <w:b/>
                                    <w:bCs/>
                                    <w:i/>
                                    <w:iCs/>
                                    <w:color w:val="FFFFFF" w:themeColor="background1"/>
                                    <w:sz w:val="36"/>
                                    <w:szCs w:val="36"/>
                                  </w:rPr>
                                </w:pPr>
                                <w:r>
                                  <w:rPr>
                                    <w:b/>
                                    <w:bCs/>
                                    <w:i/>
                                    <w:iCs/>
                                    <w:color w:val="FFFFFF" w:themeColor="background1"/>
                                    <w:sz w:val="36"/>
                                    <w:szCs w:val="36"/>
                                  </w:rPr>
                                  <w:fldChar w:fldCharType="begin"/>
                                </w:r>
                                <w:r>
                                  <w:rPr>
                                    <w:b/>
                                    <w:bCs/>
                                    <w:i/>
                                    <w:iCs/>
                                    <w:color w:val="FFFFFF" w:themeColor="background1"/>
                                    <w:sz w:val="36"/>
                                    <w:szCs w:val="36"/>
                                  </w:rPr>
                                  <w:instrText xml:space="preserve"> PAGE </w:instrText>
                                </w:r>
                                <w:r>
                                  <w:rPr>
                                    <w:b/>
                                    <w:bCs/>
                                    <w:i/>
                                    <w:iCs/>
                                    <w:color w:val="FFFFFF" w:themeColor="background1"/>
                                    <w:sz w:val="36"/>
                                    <w:szCs w:val="36"/>
                                  </w:rPr>
                                  <w:fldChar w:fldCharType="separate"/>
                                </w:r>
                                <w:r>
                                  <w:rPr>
                                    <w:b/>
                                    <w:bCs/>
                                    <w:i/>
                                    <w:iCs/>
                                    <w:color w:val="FFFFFF" w:themeColor="background1"/>
                                    <w:sz w:val="36"/>
                                    <w:szCs w:val="36"/>
                                  </w:rPr>
                                  <w:t>15</w:t>
                                </w:r>
                                <w:r>
                                  <w:rPr>
                                    <w:b/>
                                    <w:bCs/>
                                    <w:i/>
                                    <w:iCs/>
                                    <w:color w:val="FFFFFF" w:themeColor="background1"/>
                                    <w:sz w:val="36"/>
                                    <w:szCs w:val="36"/>
                                  </w:rPr>
                                  <w:fldChar w:fldCharType="end"/>
                                </w:r>
                              </w:p>
                            </w:sdtContent>
                          </w:sdt>
                        </w:txbxContent>
                      </wps:txbx>
                      <wps:bodyPr lIns="54720" tIns="0" rIns="54720" bIns="0" anchor="b">
                        <a:noAutofit/>
                      </wps:bodyPr>
                    </wps:wsp>
                  </wpg:wgp>
                </a:graphicData>
              </a:graphic>
              <wp14:sizeRelH relativeFrom="page">
                <wp14:pctWidth>0</wp14:pctWidth>
              </wp14:sizeRelH>
              <wp14:sizeRelV relativeFrom="page">
                <wp14:pctHeight>0</wp14:pctHeight>
              </wp14:sizeRelV>
            </wp:anchor>
          </w:drawing>
        </mc:Choice>
        <mc:Fallback>
          <w:pict>
            <v:group w14:anchorId="4DFF81FC" id="Groupe 1" o:spid="_x0000_s1040" style="position:absolute;margin-left:0;margin-top:0;width:32.95pt;height:34.5pt;z-index:-251659776;mso-wrap-distance-left:.05pt;mso-wrap-distance-right:0;mso-position-horizontal:center;mso-position-horizontal-relative:right-margin-area;mso-position-vertical:center;mso-position-vertical-relative:bottom-margin-area" coordsize="418320,438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" o:allowincell="f">
              <v:rect id="Rectangle 1" o:spid="_x0000_s1041" style="position:absolute;left:66600;top:35640;width:325080;height:334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" fillcolor="#943634" strokecolor="#943634"/>
              <v:rect id="Rectangle 2" o:spid="_x0000_s1042" style="position:absolute;left:66600;top:395640;width:325080;height:25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" fillcolor="#943634" strokecolor="#943634"/>
              <v:rect id="Text Box 1" o:spid="_x0000_s1043" style="position:absolute;width:418320;height:43812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" filled="f" stroked="f" strokeweight="0">
                <v:textbox inset="1.52mm,0,1.52mm,0">
                  <w:txbxContent>
                    <w:sdt>
                      <w:sdtPr>
                        <w:id w:val="173390820"/>
                        <w:docPartObj>
                          <w:docPartGallery w:val="Page Numbers (Bottom of Page)"/>
                          <w:docPartUnique/>
                        </w:docPartObj>
                      </w:sdtPr>
                      <w:sdtEndPr/>
                      <w:sdtContent>
                        <w:p w14:paraId="7024636A" w14:textId="77777777" w:rsidR="0076210C" w:rsidRDefault="00D614CD">
                          <w:pPr>
                            <w:pStyle w:val="Pieddepage"/>
                            <w:jc w:val="right"/>
                            <w:rPr>
                              <w:b/>
                              <w:bCs/>
                              <w:i/>
                              <w:iCs/>
                              <w:color w:val="FFFFFF" w:themeColor="background1"/>
                              <w:sz w:val="36"/>
                              <w:szCs w:val="36"/>
                            </w:rPr>
                          </w:pPr>
                          <w:r>
                            <w:rPr>
                              <w:b/>
                              <w:bCs/>
                              <w:i/>
                              <w:iCs/>
                              <w:color w:val="FFFFFF" w:themeColor="background1"/>
                              <w:sz w:val="36"/>
                              <w:szCs w:val="36"/>
                            </w:rPr>
                            <w:fldChar w:fldCharType="begin"/>
                          </w:r>
                          <w:r>
                            <w:rPr>
                              <w:b/>
                              <w:bCs/>
                              <w:i/>
                              <w:iCs/>
                              <w:color w:val="FFFFFF" w:themeColor="background1"/>
                              <w:sz w:val="36"/>
                              <w:szCs w:val="36"/>
                            </w:rPr>
                            <w:instrText xml:space="preserve"> PAGE </w:instrText>
                          </w:r>
                          <w:r>
                            <w:rPr>
                              <w:b/>
                              <w:bCs/>
                              <w:i/>
                              <w:iCs/>
                              <w:color w:val="FFFFFF" w:themeColor="background1"/>
                              <w:sz w:val="36"/>
                              <w:szCs w:val="36"/>
                            </w:rPr>
                            <w:fldChar w:fldCharType="separate"/>
                          </w:r>
                          <w:r>
                            <w:rPr>
                              <w:b/>
                              <w:bCs/>
                              <w:i/>
                              <w:iCs/>
                              <w:color w:val="FFFFFF" w:themeColor="background1"/>
                              <w:sz w:val="36"/>
                              <w:szCs w:val="36"/>
                            </w:rPr>
                            <w:t>15</w:t>
                          </w:r>
                          <w:r>
                            <w:rPr>
                              <w:b/>
                              <w:bCs/>
                              <w:i/>
                              <w:iCs/>
                              <w:color w:val="FFFFFF" w:themeColor="background1"/>
                              <w:sz w:val="36"/>
                              <w:szCs w:val="36"/>
                            </w:rPr>
                            <w:fldChar w:fldCharType="end"/>
                          </w:r>
                        </w:p>
                      </w:sdtContent>
                    </w:sdt>
                  </w:txbxContent>
                </v:textbox>
              </v:rect>
              <w10:wrap anchorx="margin" anchory="margin"/>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1EBD5" w14:textId="77777777" w:rsidR="0076210C" w:rsidRDefault="0076210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988C04" w14:textId="77777777" w:rsidR="009A30D7" w:rsidRDefault="009A30D7">
      <w:pPr>
        <w:rPr>
          <w:sz w:val="12"/>
        </w:rPr>
      </w:pPr>
      <w:r>
        <w:separator/>
      </w:r>
    </w:p>
  </w:footnote>
  <w:footnote w:type="continuationSeparator" w:id="0">
    <w:p w14:paraId="136A1A4C" w14:textId="77777777" w:rsidR="009A30D7" w:rsidRDefault="009A30D7">
      <w:pPr>
        <w:rPr>
          <w:sz w:val="12"/>
        </w:rPr>
      </w:pPr>
      <w:r>
        <w:continuationSeparator/>
      </w:r>
    </w:p>
  </w:footnote>
  <w:footnote w:id="1">
    <w:p w14:paraId="04A4D0F3" w14:textId="77777777" w:rsidR="003563FD" w:rsidRPr="00DC3183" w:rsidRDefault="003563FD" w:rsidP="003563FD">
      <w:pPr>
        <w:pStyle w:val="Notedebasdepage"/>
        <w:rPr>
          <w:sz w:val="16"/>
          <w:szCs w:val="16"/>
        </w:rPr>
      </w:pPr>
      <w:r w:rsidRPr="00B664E9">
        <w:rPr>
          <w:sz w:val="16"/>
          <w:szCs w:val="16"/>
        </w:rPr>
        <w:footnoteRef/>
      </w:r>
      <w:r w:rsidRPr="00B664E9">
        <w:rPr>
          <w:sz w:val="16"/>
          <w:szCs w:val="16"/>
        </w:rPr>
        <w:t xml:space="preserve"> Le</w:t>
      </w:r>
      <w:r>
        <w:t xml:space="preserve"> </w:t>
      </w:r>
      <w:r w:rsidRPr="00DC3183">
        <w:rPr>
          <w:sz w:val="16"/>
          <w:szCs w:val="16"/>
        </w:rPr>
        <w:t>dépôt papier devra être dûment motivé.</w:t>
      </w:r>
    </w:p>
  </w:footnote>
  <w:footnote w:id="2">
    <w:p w14:paraId="41F0A55C" w14:textId="77777777" w:rsidR="003563FD" w:rsidRDefault="003563FD" w:rsidP="003563FD">
      <w:pPr>
        <w:pStyle w:val="Notedebasdepage"/>
      </w:pPr>
      <w:r w:rsidRPr="00DC3183">
        <w:rPr>
          <w:rStyle w:val="Appelnotedebasdep"/>
          <w:sz w:val="16"/>
          <w:szCs w:val="16"/>
        </w:rPr>
        <w:footnoteRef/>
      </w:r>
      <w:r w:rsidRPr="00DC3183">
        <w:rPr>
          <w:sz w:val="16"/>
          <w:szCs w:val="16"/>
        </w:rPr>
        <w:t xml:space="preserve"> Conformément au transfert de compétences opéré par la loi relative à la différenciation, la décentralisation, la déconcentration et portant diverses mesures de simplification de l'action publique locale dite loi 3DS, le Guichet Unique Service Instructeur (GUSI) est la Région Provence-Alpes-Côte d’Azur</w:t>
      </w:r>
      <w:r w:rsidRPr="00411F10">
        <w:t>.</w:t>
      </w:r>
    </w:p>
    <w:p w14:paraId="4804A545" w14:textId="77777777" w:rsidR="003563FD" w:rsidRDefault="003563FD" w:rsidP="003563FD">
      <w:pPr>
        <w:pStyle w:val="Notedebasdepage"/>
      </w:pPr>
    </w:p>
    <w:p w14:paraId="754522A7" w14:textId="77777777" w:rsidR="003563FD" w:rsidRDefault="003563FD" w:rsidP="003563FD">
      <w:pPr>
        <w:pStyle w:val="Notedebasdepage"/>
      </w:pPr>
    </w:p>
    <w:p w14:paraId="784F51A8" w14:textId="77777777" w:rsidR="003563FD" w:rsidRDefault="003563FD" w:rsidP="003563FD">
      <w:pPr>
        <w:pStyle w:val="Notedebasdepage"/>
      </w:pPr>
    </w:p>
    <w:p w14:paraId="15FC96F1" w14:textId="77777777" w:rsidR="003563FD" w:rsidRDefault="003563FD" w:rsidP="003563FD">
      <w:pPr>
        <w:pStyle w:val="Notedebasdepage"/>
      </w:pPr>
    </w:p>
  </w:footnote>
  <w:footnote w:id="3">
    <w:p w14:paraId="1637473D" w14:textId="77777777" w:rsidR="003563FD" w:rsidRDefault="003563FD" w:rsidP="003563FD">
      <w:pPr>
        <w:pStyle w:val="Notedebasdepage"/>
      </w:pPr>
      <w:r>
        <w:rPr>
          <w:rStyle w:val="Appelnotedebasdep"/>
        </w:rPr>
        <w:footnoteRef/>
      </w:r>
      <w:r>
        <w:t xml:space="preserve"> </w:t>
      </w:r>
      <w:r w:rsidRPr="00D1357A">
        <w:rPr>
          <w:sz w:val="16"/>
          <w:szCs w:val="16"/>
        </w:rPr>
        <w:t>Au regard d</w:t>
      </w:r>
      <w:r>
        <w:rPr>
          <w:sz w:val="16"/>
          <w:szCs w:val="16"/>
        </w:rPr>
        <w:t xml:space="preserve">e la complétude du dossier, de la réactivité du demandeur aux sollicitations du service instructeur, de la </w:t>
      </w:r>
      <w:r w:rsidRPr="00D1357A">
        <w:rPr>
          <w:sz w:val="16"/>
          <w:szCs w:val="16"/>
        </w:rPr>
        <w:t>complexité du projet et de la règlementation applicable l’instruction peut aller jusqu’à 12 mois</w:t>
      </w:r>
      <w:r>
        <w:rPr>
          <w:sz w:val="16"/>
          <w:szCs w:val="16"/>
        </w:rPr>
        <w:t xml:space="preserve"> (délai indicatif sans engagement de la Région).</w:t>
      </w:r>
    </w:p>
  </w:footnote>
  <w:footnote w:id="4">
    <w:p w14:paraId="51FBA335" w14:textId="6128F9EF" w:rsidR="0076210C" w:rsidRPr="00B025FC" w:rsidRDefault="00D614CD">
      <w:pPr>
        <w:pStyle w:val="Notedebasdepage"/>
        <w:jc w:val="both"/>
        <w:rPr>
          <w:sz w:val="16"/>
          <w:szCs w:val="16"/>
        </w:rPr>
      </w:pPr>
      <w:r w:rsidRPr="007B5F42">
        <w:rPr>
          <w:rStyle w:val="Caractresdenotedebasdepage"/>
          <w:vertAlign w:val="superscript"/>
        </w:rPr>
        <w:footnoteRef/>
      </w:r>
      <w:r w:rsidRPr="007B5F42">
        <w:rPr>
          <w:sz w:val="16"/>
          <w:szCs w:val="16"/>
          <w:vertAlign w:val="superscript"/>
        </w:rPr>
        <w:t xml:space="preserve"> </w:t>
      </w:r>
      <w:r w:rsidR="00812B65">
        <w:rPr>
          <w:sz w:val="16"/>
          <w:szCs w:val="16"/>
        </w:rPr>
        <w:t xml:space="preserve">Notamment </w:t>
      </w:r>
      <w:r w:rsidRPr="00B025FC">
        <w:rPr>
          <w:sz w:val="16"/>
          <w:szCs w:val="16"/>
        </w:rPr>
        <w:t>l’identification du fournisseur (raison sociale, numéro Siret, etc.), présence de l’ensemble des prestations proposées et les montants associés.</w:t>
      </w:r>
    </w:p>
  </w:footnote>
  <w:footnote w:id="5">
    <w:p w14:paraId="3DB0F7AE" w14:textId="77777777" w:rsidR="0076210C" w:rsidRDefault="00D614CD">
      <w:pPr>
        <w:pStyle w:val="Notedebasdepage"/>
        <w:jc w:val="both"/>
      </w:pPr>
      <w:r w:rsidRPr="007B5F42">
        <w:rPr>
          <w:rStyle w:val="Caractresdenotedebasdepage"/>
          <w:vertAlign w:val="superscript"/>
        </w:rPr>
        <w:footnoteRef/>
      </w:r>
      <w:r w:rsidRPr="007B5F42">
        <w:rPr>
          <w:sz w:val="16"/>
          <w:szCs w:val="16"/>
        </w:rPr>
        <w:t xml:space="preserve"> </w:t>
      </w:r>
      <w:r w:rsidRPr="00B025FC">
        <w:rPr>
          <w:sz w:val="16"/>
          <w:szCs w:val="16"/>
        </w:rPr>
        <w:t xml:space="preserve">Une dépense payée est une dépense dont le paiement fait au créancier éteint la dette. Le paiement doit être </w:t>
      </w:r>
      <w:r w:rsidRPr="00B025FC">
        <w:rPr>
          <w:i/>
          <w:iCs/>
          <w:sz w:val="16"/>
          <w:szCs w:val="16"/>
        </w:rPr>
        <w:t>in fine</w:t>
      </w:r>
      <w:r w:rsidRPr="00B025FC">
        <w:rPr>
          <w:sz w:val="16"/>
          <w:szCs w:val="16"/>
        </w:rPr>
        <w:t xml:space="preserve"> supporté par le bénéficiaire de l’aide. Il incombe au bénéficiaire d’en apporter la preuve par des moyens probants.</w:t>
      </w:r>
      <w:r>
        <w:rPr>
          <w:sz w:val="16"/>
          <w:szCs w:val="16"/>
        </w:rPr>
        <w:t xml:space="preserve"> </w:t>
      </w:r>
    </w:p>
  </w:footnote>
  <w:footnote w:id="6">
    <w:p w14:paraId="491A965E" w14:textId="02ACF712" w:rsidR="0076210C" w:rsidRPr="00812B65" w:rsidRDefault="00D614CD">
      <w:pPr>
        <w:pStyle w:val="Notedebasdepage"/>
        <w:jc w:val="both"/>
        <w:rPr>
          <w:sz w:val="16"/>
          <w:szCs w:val="16"/>
        </w:rPr>
      </w:pPr>
      <w:r w:rsidRPr="007B5F42">
        <w:rPr>
          <w:rStyle w:val="Caractresdenotedebasdepage"/>
          <w:vertAlign w:val="superscript"/>
        </w:rPr>
        <w:footnoteRef/>
      </w:r>
      <w:r w:rsidRPr="007B5F42">
        <w:rPr>
          <w:sz w:val="16"/>
          <w:szCs w:val="16"/>
        </w:rPr>
        <w:t xml:space="preserve"> </w:t>
      </w:r>
      <w:r w:rsidRPr="00812B65">
        <w:rPr>
          <w:sz w:val="16"/>
          <w:szCs w:val="16"/>
        </w:rPr>
        <w:t>Quelle que soit la procédure, le demandeur doit présenter un projet suffisamment bien défini et pouvoir apporter des éléments suffisamment précis pour justifier du montant de l’aide demandé. Le prix pourra notamment être justifié sur la base d’une étude de marché, de statistique</w:t>
      </w:r>
      <w:r w:rsidR="00812B65">
        <w:rPr>
          <w:sz w:val="16"/>
          <w:szCs w:val="16"/>
        </w:rPr>
        <w:t>s</w:t>
      </w:r>
      <w:r w:rsidRPr="00812B65">
        <w:rPr>
          <w:sz w:val="16"/>
          <w:szCs w:val="16"/>
        </w:rPr>
        <w:t xml:space="preserve"> de vente émanant des fournisseurs ou de devis similaires à la prestation souhaitée.</w:t>
      </w:r>
    </w:p>
    <w:p w14:paraId="1C076AEB" w14:textId="77777777" w:rsidR="0076210C" w:rsidRPr="007B5F42" w:rsidRDefault="00D614CD">
      <w:pPr>
        <w:pStyle w:val="Notedebasdepage"/>
        <w:jc w:val="both"/>
        <w:rPr>
          <w:sz w:val="16"/>
          <w:szCs w:val="16"/>
        </w:rPr>
      </w:pPr>
      <w:r w:rsidRPr="00812B65">
        <w:rPr>
          <w:sz w:val="16"/>
          <w:szCs w:val="16"/>
        </w:rPr>
        <w:t xml:space="preserve">Tous les éléments relatifs aux marchés publics devront être fournis au plus tard à la première demande de paiement. Il appartient au demandeur de s’assurer de la conformité des dépenses (cf. infra « Vigilance particulière pour les projets soumis au code de la commande publique ». En cas de non-conformité, la Région applique la </w:t>
      </w:r>
      <w:hyperlink r:id="rId1">
        <w:r w:rsidR="0076210C" w:rsidRPr="00812B65">
          <w:rPr>
            <w:rStyle w:val="Lienhypertexte"/>
            <w:sz w:val="16"/>
            <w:szCs w:val="16"/>
          </w:rPr>
          <w:t>Décision de la Commission du 14.5.2019 établissant les lignes directrices pour la détermination des corrections financières à appliquer aux dépenses financées par l’Union en cas de non-respect des règles en matière de marchés publics</w:t>
        </w:r>
      </w:hyperlink>
      <w:r w:rsidRPr="00812B65">
        <w:rPr>
          <w:sz w:val="16"/>
          <w:szCs w:val="16"/>
        </w:rPr>
        <w:t>.</w:t>
      </w:r>
    </w:p>
  </w:footnote>
  <w:footnote w:id="7">
    <w:p w14:paraId="639D79E2" w14:textId="77777777" w:rsidR="0076210C" w:rsidRDefault="00D614CD">
      <w:pPr>
        <w:pStyle w:val="Notedebasdepage"/>
        <w:jc w:val="both"/>
        <w:rPr>
          <w:sz w:val="16"/>
          <w:szCs w:val="16"/>
        </w:rPr>
      </w:pPr>
      <w:r w:rsidRPr="007B5F42">
        <w:rPr>
          <w:rStyle w:val="Caractresdenotedebasdepage"/>
          <w:vertAlign w:val="superscript"/>
        </w:rPr>
        <w:footnoteRef/>
      </w:r>
      <w:r w:rsidRPr="007B5F42">
        <w:rPr>
          <w:vertAlign w:val="superscript"/>
        </w:rPr>
        <w:t xml:space="preserve"> </w:t>
      </w:r>
      <w:r w:rsidRPr="00812B65">
        <w:rPr>
          <w:sz w:val="16"/>
          <w:szCs w:val="16"/>
        </w:rPr>
        <w:t>Cf. Rubrique relative aux informations importantes.</w:t>
      </w:r>
    </w:p>
  </w:footnote>
  <w:footnote w:id="8">
    <w:p w14:paraId="2B59BC01" w14:textId="77777777" w:rsidR="0076210C" w:rsidRDefault="00D614CD">
      <w:pPr>
        <w:pStyle w:val="Notedebasdepage"/>
        <w:jc w:val="both"/>
        <w:rPr>
          <w:sz w:val="16"/>
          <w:szCs w:val="16"/>
        </w:rPr>
      </w:pPr>
      <w:r w:rsidRPr="00C71107">
        <w:rPr>
          <w:rStyle w:val="Caractresdenotedebasdepage"/>
          <w:vertAlign w:val="superscript"/>
        </w:rPr>
        <w:footnoteRef/>
      </w:r>
      <w:r>
        <w:t xml:space="preserve"> </w:t>
      </w:r>
      <w:r>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9">
    <w:p w14:paraId="2C8E313B" w14:textId="77777777" w:rsidR="0076210C" w:rsidRDefault="00D614CD">
      <w:pPr>
        <w:pStyle w:val="Notedebasdepage"/>
        <w:rPr>
          <w:sz w:val="16"/>
          <w:szCs w:val="16"/>
        </w:rPr>
      </w:pPr>
      <w:r w:rsidRPr="00C71107">
        <w:rPr>
          <w:rStyle w:val="Caractresdenotedebasdepage"/>
          <w:vertAlign w:val="superscript"/>
        </w:rPr>
        <w:footnoteRef/>
      </w:r>
      <w:r w:rsidRPr="00C71107">
        <w:rPr>
          <w:sz w:val="16"/>
          <w:szCs w:val="16"/>
          <w:vertAlign w:val="superscript"/>
        </w:rPr>
        <w:t xml:space="preserve"> </w:t>
      </w:r>
      <w:r>
        <w:rPr>
          <w:sz w:val="16"/>
          <w:szCs w:val="16"/>
        </w:rPr>
        <w:t>Autre que les investissements acquis pour la réalisation d’une construction ou d’une infrastructure</w:t>
      </w:r>
    </w:p>
  </w:footnote>
  <w:footnote w:id="10">
    <w:p w14:paraId="6603671E" w14:textId="55C17887" w:rsidR="0076210C" w:rsidRDefault="00D614CD">
      <w:pPr>
        <w:pStyle w:val="Notedebasdepage"/>
      </w:pPr>
      <w:r w:rsidRPr="00C71107">
        <w:rPr>
          <w:rStyle w:val="Caractresdenotedebasdepage"/>
          <w:vertAlign w:val="superscript"/>
        </w:rPr>
        <w:footnoteRef/>
      </w:r>
      <w:r w:rsidRPr="00C71107">
        <w:rPr>
          <w:sz w:val="16"/>
          <w:szCs w:val="16"/>
          <w:vertAlign w:val="superscript"/>
        </w:rPr>
        <w:t xml:space="preserve"> </w:t>
      </w:r>
      <w:r>
        <w:rPr>
          <w:sz w:val="16"/>
          <w:szCs w:val="16"/>
        </w:rPr>
        <w:t xml:space="preserve">Voir </w:t>
      </w:r>
      <w:r w:rsidR="00C62D8F">
        <w:rPr>
          <w:sz w:val="16"/>
          <w:szCs w:val="16"/>
        </w:rPr>
        <w:t>le Guide</w:t>
      </w:r>
      <w:r>
        <w:rPr>
          <w:sz w:val="16"/>
          <w:szCs w:val="16"/>
        </w:rPr>
        <w:t xml:space="preserve"> des sanctions administratives applicables au FEADER disponible sur </w:t>
      </w:r>
      <w:hyperlink r:id="rId2">
        <w:r w:rsidR="0076210C">
          <w:rPr>
            <w:rStyle w:val="Lienhypertexte"/>
            <w:sz w:val="16"/>
            <w:szCs w:val="16"/>
          </w:rPr>
          <w:t>Europe en Région Sud (maregionsud.fr)</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7E417" w14:textId="1B403F60" w:rsidR="0076210C" w:rsidRDefault="0076210C">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E968A" w14:textId="0ACC0172" w:rsidR="0076210C" w:rsidRDefault="0076210C">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3316F" w14:textId="0419357E" w:rsidR="0076210C" w:rsidRDefault="00D614CD">
    <w:pPr>
      <w:pStyle w:val="En-tte"/>
    </w:pPr>
    <w:r>
      <w:rPr>
        <w:noProof/>
      </w:rPr>
      <mc:AlternateContent>
        <mc:Choice Requires="wps">
          <w:drawing>
            <wp:anchor distT="0" distB="0" distL="114300" distR="114300" simplePos="0" relativeHeight="251659776" behindDoc="0" locked="0" layoutInCell="0" allowOverlap="1" wp14:anchorId="0ABC3995" wp14:editId="08FD9A68">
              <wp:simplePos x="0" y="0"/>
              <wp:positionH relativeFrom="margin">
                <wp:align>center</wp:align>
              </wp:positionH>
              <wp:positionV relativeFrom="margin">
                <wp:align>center</wp:align>
              </wp:positionV>
              <wp:extent cx="5073650" cy="2071370"/>
              <wp:effectExtent l="0" t="1171575" r="0" b="1481455"/>
              <wp:wrapNone/>
              <wp:docPr id="1397693338"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073650" cy="2071370"/>
                      </a:xfrm>
                      <a:prstGeom prst="rect">
                        <a:avLst/>
                      </a:prstGeom>
                      <a:extLst>
                        <a:ext uri="{91240B29-F687-4F45-9708-019B960494DF}">
                          <a14:hiddenLine xmlns:a14="http://schemas.microsoft.com/office/drawing/2010/main" w="9525">
                            <a:solidFill>
                              <a:srgbClr val="3465A4"/>
                            </a:solidFill>
                            <a:round/>
                            <a:headEnd/>
                            <a:tailEnd/>
                          </a14:hiddenLine>
                        </a:ext>
                      </a:extLst>
                    </wps:spPr>
                    <wps:txbx>
                      <w:txbxContent>
                        <w:p w14:paraId="7AD1E2CE" w14:textId="77777777" w:rsidR="00D614CD" w:rsidRDefault="00D614CD" w:rsidP="00D614CD">
                          <w:pPr>
                            <w:jc w:val="center"/>
                            <w:rPr>
                              <w:rFonts w:ascii="Calibri" w:eastAsia="Calibri" w:hAnsi="Calibri" w:cs="Calibri"/>
                              <w:color w:val="C0C0C0"/>
                              <w:sz w:val="2"/>
                              <w:szCs w:val="2"/>
                              <w14:textFill>
                                <w14:solidFill>
                                  <w14:srgbClr w14:val="C0C0C0">
                                    <w14:alpha w14:val="50000"/>
                                  </w14:srgbClr>
                                </w14:solidFill>
                              </w14:textFill>
                            </w:rPr>
                          </w:pPr>
                          <w:proofErr w:type="gramStart"/>
                          <w:r>
                            <w:rPr>
                              <w:rFonts w:ascii="Calibri" w:eastAsia="Calibri" w:hAnsi="Calibri" w:cs="Calibri"/>
                              <w:color w:val="C0C0C0"/>
                              <w:sz w:val="2"/>
                              <w:szCs w:val="2"/>
                              <w14:textFill>
                                <w14:solidFill>
                                  <w14:srgbClr w14:val="C0C0C0">
                                    <w14:alpha w14:val="50000"/>
                                  </w14:srgbClr>
                                </w14:solidFill>
                              </w14:textFill>
                            </w:rPr>
                            <w:t>projet</w:t>
                          </w:r>
                          <w:proofErr w:type="gramEnd"/>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ABC3995" id="_x0000_t202" coordsize="21600,21600" o:spt="202" path="m,l,21600r21600,l21600,xe">
              <v:stroke joinstyle="miter"/>
              <v:path gradientshapeok="t" o:connecttype="rect"/>
            </v:shapetype>
            <v:shape id="WordArt 2" o:spid="_x0000_s1035" type="#_x0000_t202" style="position:absolute;margin-left:0;margin-top:0;width:399.5pt;height:163.1pt;rotation:-45;z-index:2516597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" o:allowincell="f" filled="f" stroked="f" strokecolor="#3465a4">
              <v:stroke joinstyle="round"/>
              <o:lock v:ext="edit" shapetype="t"/>
              <v:textbox style="mso-fit-shape-to-text:t">
                <w:txbxContent>
                  <w:p w14:paraId="7AD1E2CE" w14:textId="77777777" w:rsidR="00D614CD" w:rsidRDefault="00D614CD" w:rsidP="00D614CD">
                    <w:pPr>
                      <w:jc w:val="center"/>
                      <w:rPr>
                        <w:rFonts w:ascii="Calibri" w:eastAsia="Calibri" w:hAnsi="Calibri" w:cs="Calibri"/>
                        <w:color w:val="C0C0C0"/>
                        <w:sz w:val="2"/>
                        <w:szCs w:val="2"/>
                        <w14:textFill>
                          <w14:solidFill>
                            <w14:srgbClr w14:val="C0C0C0">
                              <w14:alpha w14:val="50000"/>
                            </w14:srgbClr>
                          </w14:solidFill>
                        </w14:textFill>
                      </w:rPr>
                    </w:pPr>
                    <w:proofErr w:type="gramStart"/>
                    <w:r>
                      <w:rPr>
                        <w:rFonts w:ascii="Calibri" w:eastAsia="Calibri" w:hAnsi="Calibri" w:cs="Calibri"/>
                        <w:color w:val="C0C0C0"/>
                        <w:sz w:val="2"/>
                        <w:szCs w:val="2"/>
                        <w14:textFill>
                          <w14:solidFill>
                            <w14:srgbClr w14:val="C0C0C0">
                              <w14:alpha w14:val="50000"/>
                            </w14:srgbClr>
                          </w14:solidFill>
                        </w14:textFill>
                      </w:rPr>
                      <w:t>projet</w:t>
                    </w:r>
                    <w:proofErr w:type="gramEnd"/>
                  </w:p>
                </w:txbxContent>
              </v:textbox>
              <w10:wrap anchorx="margin" anchory="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542B5" w14:textId="4F603566" w:rsidR="0076210C" w:rsidRDefault="0076210C">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E28AA" w14:textId="77777777" w:rsidR="0076210C" w:rsidRDefault="0076210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7A2AB00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45pt;height:108pt;visibility:visible;mso-wrap-style:square" o:bullet="t">
        <v:imagedata r:id="rId1" o:title=""/>
      </v:shape>
    </w:pict>
  </w:numPicBullet>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BA86186"/>
    <w:multiLevelType w:val="multilevel"/>
    <w:tmpl w:val="5028A8C6"/>
    <w:lvl w:ilvl="0">
      <w:start w:val="1"/>
      <w:numFmt w:val="bullet"/>
      <w:lvlText w:val=""/>
      <w:lvlJc w:val="left"/>
      <w:pPr>
        <w:tabs>
          <w:tab w:val="num" w:pos="0"/>
        </w:tabs>
        <w:ind w:left="720" w:hanging="360"/>
      </w:pPr>
      <w:rPr>
        <w:rFonts w:ascii="Wingdings" w:hAnsi="Wingdings" w:cs="Wingdings" w:hint="default"/>
        <w:color w:val="7A120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E382BF7"/>
    <w:multiLevelType w:val="multilevel"/>
    <w:tmpl w:val="CE54EB7E"/>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13431414"/>
    <w:multiLevelType w:val="multilevel"/>
    <w:tmpl w:val="DC16EC66"/>
    <w:lvl w:ilvl="0">
      <w:start w:val="1"/>
      <w:numFmt w:val="bullet"/>
      <w:lvlText w:val=""/>
      <w:lvlJc w:val="left"/>
      <w:pPr>
        <w:tabs>
          <w:tab w:val="num" w:pos="0"/>
        </w:tabs>
        <w:ind w:left="720" w:hanging="360"/>
      </w:pPr>
      <w:rPr>
        <w:rFonts w:ascii="Wingdings" w:hAnsi="Wingdings" w:cs="Wingdings" w:hint="default"/>
        <w:color w:val="7A0012"/>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18202F59"/>
    <w:multiLevelType w:val="hybridMultilevel"/>
    <w:tmpl w:val="83C6C12A"/>
    <w:lvl w:ilvl="0" w:tplc="7A3CC4BC">
      <w:start w:val="1"/>
      <w:numFmt w:val="bullet"/>
      <w:lvlText w:val=""/>
      <w:lvlJc w:val="left"/>
      <w:pPr>
        <w:ind w:left="720" w:hanging="360"/>
      </w:pPr>
      <w:rPr>
        <w:rFonts w:ascii="Wingdings" w:hAnsi="Wingdings" w:hint="default"/>
        <w:color w:val="7A001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6180E2A"/>
    <w:multiLevelType w:val="multilevel"/>
    <w:tmpl w:val="1714DABC"/>
    <w:lvl w:ilvl="0">
      <w:start w:val="1"/>
      <w:numFmt w:val="bullet"/>
      <w:lvlText w:val=""/>
      <w:lvlJc w:val="left"/>
      <w:pPr>
        <w:tabs>
          <w:tab w:val="num" w:pos="0"/>
        </w:tabs>
        <w:ind w:left="720" w:hanging="360"/>
      </w:pPr>
      <w:rPr>
        <w:rFonts w:ascii="Wingdings" w:hAnsi="Wingdings" w:cs="Wingdings" w:hint="default"/>
        <w:color w:val="7A120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29CB0502"/>
    <w:multiLevelType w:val="multilevel"/>
    <w:tmpl w:val="7E02B2FE"/>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2C9624B0"/>
    <w:multiLevelType w:val="multilevel"/>
    <w:tmpl w:val="5424823E"/>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39F36D22"/>
    <w:multiLevelType w:val="multilevel"/>
    <w:tmpl w:val="E8C6A822"/>
    <w:lvl w:ilvl="0">
      <w:start w:val="1"/>
      <w:numFmt w:val="bullet"/>
      <w:lvlText w:val="-"/>
      <w:lvlJc w:val="left"/>
      <w:pPr>
        <w:tabs>
          <w:tab w:val="num" w:pos="0"/>
        </w:tabs>
        <w:ind w:left="720" w:hanging="360"/>
      </w:pPr>
      <w:rPr>
        <w:rFonts w:ascii="Calibri" w:hAnsi="Calibri" w:cs="Calibri" w:hint="default"/>
        <w:color w:val="auto"/>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3B8648F2"/>
    <w:multiLevelType w:val="multilevel"/>
    <w:tmpl w:val="757CB1F0"/>
    <w:lvl w:ilvl="0">
      <w:start w:val="1"/>
      <w:numFmt w:val="bullet"/>
      <w:lvlText w:val=""/>
      <w:lvlJc w:val="left"/>
      <w:pPr>
        <w:tabs>
          <w:tab w:val="num" w:pos="0"/>
        </w:tabs>
        <w:ind w:left="720" w:hanging="360"/>
      </w:pPr>
      <w:rPr>
        <w:rFonts w:ascii="Wingdings" w:hAnsi="Wingdings" w:cs="Wingdings" w:hint="default"/>
        <w:color w:val="7A120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46E16E56"/>
    <w:multiLevelType w:val="hybridMultilevel"/>
    <w:tmpl w:val="58A88070"/>
    <w:lvl w:ilvl="0" w:tplc="F1945C7E">
      <w:start w:val="1"/>
      <w:numFmt w:val="bullet"/>
      <w:lvlText w:val=""/>
      <w:lvlPicBulletId w:val="0"/>
      <w:lvlJc w:val="left"/>
      <w:pPr>
        <w:tabs>
          <w:tab w:val="num" w:pos="360"/>
        </w:tabs>
        <w:ind w:left="360" w:hanging="360"/>
      </w:pPr>
      <w:rPr>
        <w:rFonts w:ascii="Symbol" w:hAnsi="Symbol" w:hint="default"/>
      </w:rPr>
    </w:lvl>
    <w:lvl w:ilvl="1" w:tplc="BEC0865A" w:tentative="1">
      <w:start w:val="1"/>
      <w:numFmt w:val="bullet"/>
      <w:lvlText w:val=""/>
      <w:lvlJc w:val="left"/>
      <w:pPr>
        <w:tabs>
          <w:tab w:val="num" w:pos="1080"/>
        </w:tabs>
        <w:ind w:left="1080" w:hanging="360"/>
      </w:pPr>
      <w:rPr>
        <w:rFonts w:ascii="Symbol" w:hAnsi="Symbol" w:hint="default"/>
      </w:rPr>
    </w:lvl>
    <w:lvl w:ilvl="2" w:tplc="9CBEBBB0" w:tentative="1">
      <w:start w:val="1"/>
      <w:numFmt w:val="bullet"/>
      <w:lvlText w:val=""/>
      <w:lvlJc w:val="left"/>
      <w:pPr>
        <w:tabs>
          <w:tab w:val="num" w:pos="1800"/>
        </w:tabs>
        <w:ind w:left="1800" w:hanging="360"/>
      </w:pPr>
      <w:rPr>
        <w:rFonts w:ascii="Symbol" w:hAnsi="Symbol" w:hint="default"/>
      </w:rPr>
    </w:lvl>
    <w:lvl w:ilvl="3" w:tplc="C86EC6F8" w:tentative="1">
      <w:start w:val="1"/>
      <w:numFmt w:val="bullet"/>
      <w:lvlText w:val=""/>
      <w:lvlJc w:val="left"/>
      <w:pPr>
        <w:tabs>
          <w:tab w:val="num" w:pos="2520"/>
        </w:tabs>
        <w:ind w:left="2520" w:hanging="360"/>
      </w:pPr>
      <w:rPr>
        <w:rFonts w:ascii="Symbol" w:hAnsi="Symbol" w:hint="default"/>
      </w:rPr>
    </w:lvl>
    <w:lvl w:ilvl="4" w:tplc="BF86FF60" w:tentative="1">
      <w:start w:val="1"/>
      <w:numFmt w:val="bullet"/>
      <w:lvlText w:val=""/>
      <w:lvlJc w:val="left"/>
      <w:pPr>
        <w:tabs>
          <w:tab w:val="num" w:pos="3240"/>
        </w:tabs>
        <w:ind w:left="3240" w:hanging="360"/>
      </w:pPr>
      <w:rPr>
        <w:rFonts w:ascii="Symbol" w:hAnsi="Symbol" w:hint="default"/>
      </w:rPr>
    </w:lvl>
    <w:lvl w:ilvl="5" w:tplc="D494B556" w:tentative="1">
      <w:start w:val="1"/>
      <w:numFmt w:val="bullet"/>
      <w:lvlText w:val=""/>
      <w:lvlJc w:val="left"/>
      <w:pPr>
        <w:tabs>
          <w:tab w:val="num" w:pos="3960"/>
        </w:tabs>
        <w:ind w:left="3960" w:hanging="360"/>
      </w:pPr>
      <w:rPr>
        <w:rFonts w:ascii="Symbol" w:hAnsi="Symbol" w:hint="default"/>
      </w:rPr>
    </w:lvl>
    <w:lvl w:ilvl="6" w:tplc="3A8A07D4" w:tentative="1">
      <w:start w:val="1"/>
      <w:numFmt w:val="bullet"/>
      <w:lvlText w:val=""/>
      <w:lvlJc w:val="left"/>
      <w:pPr>
        <w:tabs>
          <w:tab w:val="num" w:pos="4680"/>
        </w:tabs>
        <w:ind w:left="4680" w:hanging="360"/>
      </w:pPr>
      <w:rPr>
        <w:rFonts w:ascii="Symbol" w:hAnsi="Symbol" w:hint="default"/>
      </w:rPr>
    </w:lvl>
    <w:lvl w:ilvl="7" w:tplc="A5B243D8" w:tentative="1">
      <w:start w:val="1"/>
      <w:numFmt w:val="bullet"/>
      <w:lvlText w:val=""/>
      <w:lvlJc w:val="left"/>
      <w:pPr>
        <w:tabs>
          <w:tab w:val="num" w:pos="5400"/>
        </w:tabs>
        <w:ind w:left="5400" w:hanging="360"/>
      </w:pPr>
      <w:rPr>
        <w:rFonts w:ascii="Symbol" w:hAnsi="Symbol" w:hint="default"/>
      </w:rPr>
    </w:lvl>
    <w:lvl w:ilvl="8" w:tplc="249CCD5C" w:tentative="1">
      <w:start w:val="1"/>
      <w:numFmt w:val="bullet"/>
      <w:lvlText w:val=""/>
      <w:lvlJc w:val="left"/>
      <w:pPr>
        <w:tabs>
          <w:tab w:val="num" w:pos="6120"/>
        </w:tabs>
        <w:ind w:left="6120" w:hanging="360"/>
      </w:pPr>
      <w:rPr>
        <w:rFonts w:ascii="Symbol" w:hAnsi="Symbol" w:hint="default"/>
      </w:rPr>
    </w:lvl>
  </w:abstractNum>
  <w:abstractNum w:abstractNumId="11" w15:restartNumberingAfterBreak="0">
    <w:nsid w:val="47862C9D"/>
    <w:multiLevelType w:val="hybridMultilevel"/>
    <w:tmpl w:val="A0F451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B1B1AD7"/>
    <w:multiLevelType w:val="multilevel"/>
    <w:tmpl w:val="A746D46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4CA47905"/>
    <w:multiLevelType w:val="multilevel"/>
    <w:tmpl w:val="0C72BA74"/>
    <w:lvl w:ilvl="0">
      <w:start w:val="1"/>
      <w:numFmt w:val="bullet"/>
      <w:lvlText w:val="-"/>
      <w:lvlJc w:val="left"/>
      <w:pPr>
        <w:tabs>
          <w:tab w:val="num" w:pos="0"/>
        </w:tabs>
        <w:ind w:left="720" w:hanging="360"/>
      </w:pPr>
      <w:rPr>
        <w:rFonts w:ascii="Calibri" w:eastAsiaTheme="minorHAns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57E24D50"/>
    <w:multiLevelType w:val="multilevel"/>
    <w:tmpl w:val="8B84C08C"/>
    <w:lvl w:ilvl="0">
      <w:start w:val="1"/>
      <w:numFmt w:val="bullet"/>
      <w:lvlText w:val=""/>
      <w:lvlJc w:val="left"/>
      <w:pPr>
        <w:tabs>
          <w:tab w:val="num" w:pos="720"/>
        </w:tabs>
        <w:ind w:left="720" w:hanging="360"/>
      </w:pPr>
      <w:rPr>
        <w:rFonts w:ascii="Wingdings" w:hAnsi="Wingdings" w:cs="Wingdings" w:hint="default"/>
        <w:color w:val="7A1200"/>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5" w15:restartNumberingAfterBreak="0">
    <w:nsid w:val="5F7147EA"/>
    <w:multiLevelType w:val="hybridMultilevel"/>
    <w:tmpl w:val="AC606C32"/>
    <w:lvl w:ilvl="0" w:tplc="7EE0F806">
      <w:start w:val="1"/>
      <w:numFmt w:val="bullet"/>
      <w:lvlText w:val=""/>
      <w:lvlJc w:val="left"/>
      <w:pPr>
        <w:ind w:left="720" w:hanging="360"/>
      </w:pPr>
      <w:rPr>
        <w:rFonts w:ascii="Wingdings" w:hAnsi="Wingdings" w:hint="default"/>
        <w:color w:val="7A0012"/>
        <w:u w:color="7A001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FA211ED"/>
    <w:multiLevelType w:val="multilevel"/>
    <w:tmpl w:val="B0E6195A"/>
    <w:lvl w:ilvl="0">
      <w:start w:val="1"/>
      <w:numFmt w:val="bullet"/>
      <w:lvlText w:val=""/>
      <w:lvlJc w:val="left"/>
      <w:pPr>
        <w:tabs>
          <w:tab w:val="num" w:pos="0"/>
        </w:tabs>
        <w:ind w:left="720" w:hanging="360"/>
      </w:pPr>
      <w:rPr>
        <w:rFonts w:ascii="Wingdings" w:hAnsi="Wingdings" w:cs="Wingdings" w:hint="default"/>
        <w:color w:val="7A120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13A2FBC"/>
    <w:multiLevelType w:val="multilevel"/>
    <w:tmpl w:val="F47E0F6A"/>
    <w:lvl w:ilvl="0">
      <w:start w:val="1"/>
      <w:numFmt w:val="bullet"/>
      <w:lvlText w:val=""/>
      <w:lvlJc w:val="left"/>
      <w:pPr>
        <w:tabs>
          <w:tab w:val="num" w:pos="0"/>
        </w:tabs>
        <w:ind w:left="720" w:hanging="360"/>
      </w:pPr>
      <w:rPr>
        <w:rFonts w:ascii="Wingdings" w:hAnsi="Wingdings" w:cs="Wingdings" w:hint="default"/>
        <w:color w:val="7A120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66604B65"/>
    <w:multiLevelType w:val="multilevel"/>
    <w:tmpl w:val="5214277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67031967"/>
    <w:multiLevelType w:val="multilevel"/>
    <w:tmpl w:val="63809896"/>
    <w:lvl w:ilvl="0">
      <w:start w:val="200"/>
      <w:numFmt w:val="bullet"/>
      <w:lvlText w:val="-"/>
      <w:lvlJc w:val="left"/>
      <w:pPr>
        <w:tabs>
          <w:tab w:val="num" w:pos="0"/>
        </w:tabs>
        <w:ind w:left="720" w:hanging="360"/>
      </w:pPr>
      <w:rPr>
        <w:rFonts w:ascii="Calibri Light" w:eastAsiaTheme="minorHAnsi" w:hAnsi="Calibri Light" w:cs="Calibri Light"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925310629">
    <w:abstractNumId w:val="13"/>
  </w:num>
  <w:num w:numId="2" w16cid:durableId="153692604">
    <w:abstractNumId w:val="2"/>
  </w:num>
  <w:num w:numId="3" w16cid:durableId="436756619">
    <w:abstractNumId w:val="6"/>
  </w:num>
  <w:num w:numId="4" w16cid:durableId="121963173">
    <w:abstractNumId w:val="19"/>
  </w:num>
  <w:num w:numId="5" w16cid:durableId="1938636857">
    <w:abstractNumId w:val="8"/>
  </w:num>
  <w:num w:numId="6" w16cid:durableId="963314380">
    <w:abstractNumId w:val="3"/>
  </w:num>
  <w:num w:numId="7" w16cid:durableId="433015394">
    <w:abstractNumId w:val="7"/>
  </w:num>
  <w:num w:numId="8" w16cid:durableId="623927554">
    <w:abstractNumId w:val="1"/>
  </w:num>
  <w:num w:numId="9" w16cid:durableId="1758212918">
    <w:abstractNumId w:val="9"/>
  </w:num>
  <w:num w:numId="10" w16cid:durableId="312873438">
    <w:abstractNumId w:val="14"/>
  </w:num>
  <w:num w:numId="11" w16cid:durableId="2041010447">
    <w:abstractNumId w:val="18"/>
  </w:num>
  <w:num w:numId="12" w16cid:durableId="841436177">
    <w:abstractNumId w:val="16"/>
  </w:num>
  <w:num w:numId="13" w16cid:durableId="1250431587">
    <w:abstractNumId w:val="5"/>
  </w:num>
  <w:num w:numId="14" w16cid:durableId="1751350281">
    <w:abstractNumId w:val="20"/>
  </w:num>
  <w:num w:numId="15" w16cid:durableId="372922241">
    <w:abstractNumId w:val="12"/>
  </w:num>
  <w:num w:numId="16" w16cid:durableId="917834960">
    <w:abstractNumId w:val="11"/>
  </w:num>
  <w:num w:numId="17" w16cid:durableId="1609315867">
    <w:abstractNumId w:val="0"/>
  </w:num>
  <w:num w:numId="18" w16cid:durableId="1794789004">
    <w:abstractNumId w:val="10"/>
  </w:num>
  <w:num w:numId="19" w16cid:durableId="1604725592">
    <w:abstractNumId w:val="17"/>
  </w:num>
  <w:num w:numId="20" w16cid:durableId="156650516">
    <w:abstractNumId w:val="4"/>
  </w:num>
  <w:num w:numId="21" w16cid:durableId="148524356">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TIN Marie Anais">
    <w15:presenceInfo w15:providerId="AD" w15:userId="S::mimartin@maregionsud.fr::f3f99a10-e96c-407c-814f-caaa73c346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210C"/>
    <w:rsid w:val="00014947"/>
    <w:rsid w:val="00082D8B"/>
    <w:rsid w:val="000B5C82"/>
    <w:rsid w:val="000E4866"/>
    <w:rsid w:val="001A7429"/>
    <w:rsid w:val="001D51DB"/>
    <w:rsid w:val="00207ABF"/>
    <w:rsid w:val="002222C6"/>
    <w:rsid w:val="00260065"/>
    <w:rsid w:val="00262AF0"/>
    <w:rsid w:val="002C7D95"/>
    <w:rsid w:val="002E10BF"/>
    <w:rsid w:val="003563FD"/>
    <w:rsid w:val="005603C3"/>
    <w:rsid w:val="005606DA"/>
    <w:rsid w:val="005A3720"/>
    <w:rsid w:val="005D16E9"/>
    <w:rsid w:val="005D275C"/>
    <w:rsid w:val="00660E0B"/>
    <w:rsid w:val="006848B7"/>
    <w:rsid w:val="006B33CF"/>
    <w:rsid w:val="006D18DE"/>
    <w:rsid w:val="0076210C"/>
    <w:rsid w:val="007B5F42"/>
    <w:rsid w:val="00812B65"/>
    <w:rsid w:val="008272D3"/>
    <w:rsid w:val="00880A46"/>
    <w:rsid w:val="008A4D3A"/>
    <w:rsid w:val="008B7FE2"/>
    <w:rsid w:val="008C0FB7"/>
    <w:rsid w:val="009473F1"/>
    <w:rsid w:val="00977C07"/>
    <w:rsid w:val="00995359"/>
    <w:rsid w:val="009959E2"/>
    <w:rsid w:val="009A30D7"/>
    <w:rsid w:val="009B05BC"/>
    <w:rsid w:val="009C240A"/>
    <w:rsid w:val="009E04B8"/>
    <w:rsid w:val="00A25096"/>
    <w:rsid w:val="00A6655E"/>
    <w:rsid w:val="00A942F0"/>
    <w:rsid w:val="00AD4E80"/>
    <w:rsid w:val="00B025FC"/>
    <w:rsid w:val="00B21C27"/>
    <w:rsid w:val="00B27BE4"/>
    <w:rsid w:val="00B664E9"/>
    <w:rsid w:val="00BE408E"/>
    <w:rsid w:val="00C62D8F"/>
    <w:rsid w:val="00C71107"/>
    <w:rsid w:val="00C921AC"/>
    <w:rsid w:val="00D51B6D"/>
    <w:rsid w:val="00D614CD"/>
    <w:rsid w:val="00DC2EF3"/>
    <w:rsid w:val="00E171D0"/>
    <w:rsid w:val="00E21149"/>
    <w:rsid w:val="00E42457"/>
    <w:rsid w:val="00E529DE"/>
    <w:rsid w:val="00E71B97"/>
    <w:rsid w:val="00ED73E1"/>
    <w:rsid w:val="00F0348F"/>
    <w:rsid w:val="00F2016D"/>
    <w:rsid w:val="00F3548B"/>
    <w:rsid w:val="00F96D0B"/>
  </w:rsids>
  <m:mathPr>
    <m:mathFont m:val="Cambria Math"/>
    <m:brkBin m:val="before"/>
    <m:brkBinSub m:val="--"/>
    <m:smallFrac m:val="0"/>
    <m:dispDef/>
    <m:lMargin m:val="0"/>
    <m:rMargin m:val="0"/>
    <m:defJc m:val="centerGroup"/>
    <m:wrapIndent m:val="1440"/>
    <m:intLim m:val="subSup"/>
    <m:naryLim m:val="undOvr"/>
  </m:mathPr>
  <w:themeFontLang w:val="fr-FR" w:eastAsia="" w:bidi=""/>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059D268D"/>
  <w15:docId w15:val="{F602F65D-13FA-468A-8FBE-151B56663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pPr>
      <w:spacing w:after="160" w:line="259" w:lineRule="auto"/>
    </w:pPr>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Sous-titre-blanc">
    <w:name w:val="Sous-titre-blanc"/>
    <w:basedOn w:val="Policepardfaut"/>
    <w:uiPriority w:val="1"/>
    <w:qFormat/>
    <w:rsid w:val="00944069"/>
    <w:rPr>
      <w:rFonts w:ascii="Arial" w:hAnsi="Arial"/>
      <w:caps/>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trike w:val="0"/>
      <w:dstrike w:val="0"/>
      <w:vanish w:val="0"/>
      <w:color w:val="FFFFFF" w:themeColor="background1"/>
      <w:position w:val="0"/>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position w:val="0"/>
      <w:sz w:val="22"/>
      <w:vertAlign w:val="baseline"/>
    </w:rPr>
  </w:style>
  <w:style w:type="character" w:styleId="Marquedecommentaire">
    <w:name w:val="annotation reference"/>
    <w:basedOn w:val="Policepardfaut"/>
    <w:uiPriority w:val="99"/>
    <w:unhideWhenUsed/>
    <w:qFormat/>
    <w:rsid w:val="00944069"/>
    <w:rPr>
      <w:sz w:val="16"/>
      <w:szCs w:val="16"/>
    </w:rPr>
  </w:style>
  <w:style w:type="character" w:customStyle="1" w:styleId="CommentaireCar">
    <w:name w:val="Commentaire Car"/>
    <w:basedOn w:val="Policepardfaut"/>
    <w:link w:val="Commentaire"/>
    <w:uiPriority w:val="99"/>
    <w:qFormat/>
    <w:rsid w:val="00944069"/>
    <w:rPr>
      <w:rFonts w:ascii="Arial" w:hAnsi="Arial"/>
      <w:sz w:val="20"/>
      <w:szCs w:val="20"/>
    </w:rPr>
  </w:style>
  <w:style w:type="character" w:customStyle="1" w:styleId="Titre11">
    <w:name w:val="Titre11"/>
    <w:basedOn w:val="Policepardfaut"/>
    <w:uiPriority w:val="1"/>
    <w:qFormat/>
    <w:rsid w:val="00323892"/>
    <w:rPr>
      <w:rFonts w:asciiTheme="majorHAnsi" w:hAnsiTheme="majorHAnsi"/>
      <w:caps/>
      <w:color w:val="000000" w:themeColor="text1"/>
      <w:sz w:val="48"/>
    </w:rPr>
  </w:style>
  <w:style w:type="character" w:customStyle="1" w:styleId="Titre1Car">
    <w:name w:val="Titre 1 Car"/>
    <w:basedOn w:val="Policepardfaut"/>
    <w:link w:val="Titre1"/>
    <w:uiPriority w:val="9"/>
    <w:qFormat/>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qFormat/>
    <w:rsid w:val="00323892"/>
    <w:rPr>
      <w:rFonts w:ascii="Calibri Light" w:eastAsia="Times New Roman" w:hAnsi="Calibri Light" w:cs="Calibri Light"/>
      <w:color w:val="2F5496" w:themeColor="accent1" w:themeShade="BF"/>
      <w:kern w:val="2"/>
      <w:sz w:val="24"/>
      <w:szCs w:val="24"/>
      <w:lang w:eastAsia="hi-IN" w:bidi="hi-IN"/>
    </w:rPr>
  </w:style>
  <w:style w:type="character" w:customStyle="1" w:styleId="NotedebasdepageCar">
    <w:name w:val="Note de bas de page Car"/>
    <w:basedOn w:val="Policepardfaut"/>
    <w:link w:val="Notedebasdepage"/>
    <w:uiPriority w:val="99"/>
    <w:qFormat/>
    <w:rsid w:val="004C2A44"/>
    <w:rPr>
      <w:sz w:val="20"/>
      <w:szCs w:val="20"/>
    </w:rPr>
  </w:style>
  <w:style w:type="character" w:styleId="Appelnotedebasdep">
    <w:name w:val="footnote reference"/>
    <w:uiPriority w:val="99"/>
    <w:rPr>
      <w:vertAlign w:val="superscript"/>
    </w:rPr>
  </w:style>
  <w:style w:type="character" w:customStyle="1" w:styleId="FootnoteCharacters">
    <w:name w:val="Footnote Characters"/>
    <w:qFormat/>
    <w:rPr>
      <w:vertAlign w:val="superscript"/>
    </w:rPr>
  </w:style>
  <w:style w:type="character" w:customStyle="1" w:styleId="FootnoteCharacters1">
    <w:name w:val="Footnote Characters1"/>
    <w:uiPriority w:val="99"/>
    <w:semiHidden/>
    <w:unhideWhenUsed/>
    <w:qFormat/>
    <w:rsid w:val="004C2A44"/>
    <w:rPr>
      <w:vertAlign w:val="superscript"/>
    </w:rPr>
  </w:style>
  <w:style w:type="character" w:customStyle="1" w:styleId="ObjetducommentaireCar">
    <w:name w:val="Objet du commentaire Car"/>
    <w:basedOn w:val="CommentaireCar"/>
    <w:link w:val="Objetducommentaire"/>
    <w:uiPriority w:val="99"/>
    <w:semiHidden/>
    <w:qFormat/>
    <w:rsid w:val="00411F10"/>
    <w:rPr>
      <w:rFonts w:ascii="Arial" w:hAnsi="Arial"/>
      <w:b/>
      <w:bCs/>
      <w:sz w:val="20"/>
      <w:szCs w:val="20"/>
    </w:rPr>
  </w:style>
  <w:style w:type="character" w:customStyle="1" w:styleId="InternetLink">
    <w:name w:val="Internet Link"/>
    <w:basedOn w:val="Policepardfaut"/>
    <w:uiPriority w:val="99"/>
    <w:unhideWhenUsed/>
    <w:qFormat/>
    <w:rsid w:val="00411F10"/>
    <w:rPr>
      <w:color w:val="0563C1" w:themeColor="hyperlink"/>
      <w:u w:val="single"/>
    </w:rPr>
  </w:style>
  <w:style w:type="character" w:customStyle="1" w:styleId="Mentionnonrsolue1">
    <w:name w:val="Mention non résolue1"/>
    <w:basedOn w:val="Policepardfaut"/>
    <w:uiPriority w:val="99"/>
    <w:semiHidden/>
    <w:unhideWhenUsed/>
    <w:qFormat/>
    <w:rsid w:val="00411F10"/>
    <w:rPr>
      <w:color w:val="605E5C"/>
      <w:shd w:val="clear" w:color="auto" w:fill="E1DFDD"/>
    </w:rPr>
  </w:style>
  <w:style w:type="character" w:customStyle="1" w:styleId="Style1Car">
    <w:name w:val="Style1 Car"/>
    <w:basedOn w:val="Titre1Car"/>
    <w:link w:val="Style1"/>
    <w:qFormat/>
    <w:rsid w:val="00682D86"/>
    <w:rPr>
      <w:rFonts w:asciiTheme="majorHAnsi" w:eastAsiaTheme="majorEastAsia" w:hAnsiTheme="majorHAnsi" w:cstheme="majorBidi"/>
      <w:b/>
      <w:bCs/>
      <w:smallCaps/>
      <w:color w:val="2F5496" w:themeColor="accent1" w:themeShade="BF"/>
      <w:sz w:val="32"/>
      <w:szCs w:val="36"/>
    </w:rPr>
  </w:style>
  <w:style w:type="character" w:customStyle="1" w:styleId="Style2Car">
    <w:name w:val="Style2 Car"/>
    <w:basedOn w:val="Style1Car"/>
    <w:link w:val="Style2"/>
    <w:qFormat/>
    <w:rsid w:val="00682D86"/>
    <w:rPr>
      <w:rFonts w:asciiTheme="majorHAnsi" w:eastAsiaTheme="majorEastAsia" w:hAnsiTheme="majorHAnsi" w:cstheme="majorBidi"/>
      <w:b w:val="0"/>
      <w:bCs w:val="0"/>
      <w:caps w:val="0"/>
      <w:smallCaps w:val="0"/>
      <w:color w:val="2F5496" w:themeColor="accent1" w:themeShade="BF"/>
      <w:sz w:val="32"/>
      <w:szCs w:val="36"/>
    </w:rPr>
  </w:style>
  <w:style w:type="character" w:customStyle="1" w:styleId="Style3Car">
    <w:name w:val="Style3 Car"/>
    <w:basedOn w:val="Titre1Car"/>
    <w:link w:val="Style3"/>
    <w:qFormat/>
    <w:rsid w:val="00682D86"/>
    <w:rPr>
      <w:rFonts w:ascii="CloneRoundedLatn-Me" w:eastAsia="Times New Roman" w:hAnsi="CloneRoundedLatn-Me" w:cs="Times New Roman"/>
      <w:color w:val="2F5496" w:themeColor="accent1" w:themeShade="BF"/>
      <w:sz w:val="48"/>
      <w:szCs w:val="28"/>
    </w:rPr>
  </w:style>
  <w:style w:type="character" w:customStyle="1" w:styleId="Style4Car">
    <w:name w:val="Style4 Car"/>
    <w:basedOn w:val="Titre1Car"/>
    <w:link w:val="Style4"/>
    <w:qFormat/>
    <w:rsid w:val="00682D86"/>
    <w:rPr>
      <w:rFonts w:ascii="CloneRoundedLatn-Me" w:eastAsia="Times New Roman" w:hAnsi="CloneRoundedLatn-Me" w:cs="Times New Roman"/>
      <w:b/>
      <w:bCs/>
      <w:color w:val="2F5496" w:themeColor="accent1" w:themeShade="BF"/>
      <w:sz w:val="48"/>
      <w:szCs w:val="28"/>
    </w:rPr>
  </w:style>
  <w:style w:type="character" w:customStyle="1" w:styleId="En-tteCar">
    <w:name w:val="En-tête Car"/>
    <w:basedOn w:val="Policepardfaut"/>
    <w:link w:val="En-tte"/>
    <w:uiPriority w:val="99"/>
    <w:qFormat/>
    <w:rsid w:val="00936FD7"/>
  </w:style>
  <w:style w:type="character" w:customStyle="1" w:styleId="PieddepageCar">
    <w:name w:val="Pied de page Car"/>
    <w:basedOn w:val="Policepardfaut"/>
    <w:link w:val="Pieddepage"/>
    <w:uiPriority w:val="99"/>
    <w:qFormat/>
    <w:rsid w:val="00936FD7"/>
  </w:style>
  <w:style w:type="character" w:customStyle="1" w:styleId="Titre2Car">
    <w:name w:val="Titre 2 Car"/>
    <w:basedOn w:val="Policepardfaut"/>
    <w:link w:val="Titre2"/>
    <w:uiPriority w:val="9"/>
    <w:qFormat/>
    <w:rsid w:val="00AD1BEA"/>
    <w:rPr>
      <w:rFonts w:asciiTheme="majorHAnsi" w:eastAsiaTheme="majorEastAsia" w:hAnsiTheme="majorHAnsi" w:cstheme="majorBidi"/>
      <w:color w:val="2F5496" w:themeColor="accent1" w:themeShade="BF"/>
      <w:sz w:val="26"/>
      <w:szCs w:val="26"/>
    </w:rPr>
  </w:style>
  <w:style w:type="character" w:customStyle="1" w:styleId="SansinterligneCar">
    <w:name w:val="Sans interligne Car"/>
    <w:basedOn w:val="Policepardfaut"/>
    <w:link w:val="Sansinterligne"/>
    <w:uiPriority w:val="1"/>
    <w:qFormat/>
    <w:rsid w:val="00913654"/>
    <w:rPr>
      <w:rFonts w:eastAsiaTheme="minorEastAsia"/>
      <w:lang w:eastAsia="fr-FR"/>
    </w:rPr>
  </w:style>
  <w:style w:type="character" w:customStyle="1" w:styleId="Titre3Car">
    <w:name w:val="Titre 3 Car"/>
    <w:basedOn w:val="Policepardfaut"/>
    <w:link w:val="Titre3"/>
    <w:uiPriority w:val="9"/>
    <w:qFormat/>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character" w:customStyle="1" w:styleId="normalformulaireCar">
    <w:name w:val="normal formulaire Car"/>
    <w:link w:val="normalformulaire"/>
    <w:qFormat/>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character" w:customStyle="1" w:styleId="ui-provider">
    <w:name w:val="ui-provider"/>
    <w:basedOn w:val="Policepardfaut"/>
    <w:qFormat/>
    <w:rsid w:val="00D47F91"/>
  </w:style>
  <w:style w:type="character" w:customStyle="1" w:styleId="cf01">
    <w:name w:val="cf01"/>
    <w:basedOn w:val="Policepardfaut"/>
    <w:qFormat/>
    <w:rsid w:val="003D482E"/>
    <w:rPr>
      <w:rFonts w:ascii="Segoe UI" w:hAnsi="Segoe UI" w:cs="Segoe UI"/>
      <w:sz w:val="18"/>
      <w:szCs w:val="18"/>
    </w:rPr>
  </w:style>
  <w:style w:type="character" w:customStyle="1" w:styleId="InternetLink1">
    <w:name w:val="Internet Link1"/>
    <w:qFormat/>
    <w:rPr>
      <w:color w:val="000080"/>
      <w:u w:val="single"/>
    </w:rPr>
  </w:style>
  <w:style w:type="character" w:customStyle="1" w:styleId="Caractresdenotedebasdepage">
    <w:name w:val="Caractères de note de bas de page"/>
    <w:qFormat/>
  </w:style>
  <w:style w:type="character" w:styleId="Appeldenotedefin">
    <w:name w:val="endnote reference"/>
    <w:rPr>
      <w:vertAlign w:val="superscript"/>
    </w:rPr>
  </w:style>
  <w:style w:type="character" w:customStyle="1" w:styleId="EndnoteCharacters">
    <w:name w:val="Endnote Characters"/>
    <w:qFormat/>
    <w:rPr>
      <w:vertAlign w:val="superscript"/>
    </w:rPr>
  </w:style>
  <w:style w:type="character" w:customStyle="1" w:styleId="Caractresdenotedefin">
    <w:name w:val="Caractères de note de fin"/>
    <w:qFormat/>
  </w:style>
  <w:style w:type="character" w:customStyle="1" w:styleId="TextedebullesCar">
    <w:name w:val="Texte de bulles Car"/>
    <w:basedOn w:val="Policepardfaut"/>
    <w:link w:val="Textedebulles"/>
    <w:uiPriority w:val="99"/>
    <w:semiHidden/>
    <w:qFormat/>
    <w:rsid w:val="00866958"/>
    <w:rPr>
      <w:rFonts w:ascii="Segoe UI" w:hAnsi="Segoe UI" w:cs="Segoe UI"/>
      <w:sz w:val="18"/>
      <w:szCs w:val="18"/>
    </w:rPr>
  </w:style>
  <w:style w:type="character" w:styleId="Lienhypertexte">
    <w:name w:val="Hyperlink"/>
    <w:uiPriority w:val="99"/>
    <w:rPr>
      <w:color w:val="000080"/>
      <w:u w:val="single"/>
    </w:rPr>
  </w:style>
  <w:style w:type="character" w:styleId="Numrodeligne">
    <w:name w:val="line number"/>
  </w:style>
  <w:style w:type="paragraph" w:styleId="Titre">
    <w:name w:val="Title"/>
    <w:basedOn w:val="Normal"/>
    <w:next w:val="Corpsdetexte"/>
    <w:qFormat/>
    <w:pPr>
      <w:keepNext/>
      <w:spacing w:before="240" w:after="120"/>
    </w:pPr>
    <w:rPr>
      <w:rFonts w:ascii="Liberation Sans" w:eastAsia="Microsoft YaHei" w:hAnsi="Liberation Sans" w:cs="Lucida Sans"/>
      <w:sz w:val="28"/>
      <w:szCs w:val="28"/>
    </w:rPr>
  </w:style>
  <w:style w:type="paragraph" w:styleId="Corpsdetexte">
    <w:name w:val="Body Text"/>
    <w:basedOn w:val="Normal"/>
    <w:pPr>
      <w:spacing w:after="140" w:line="276" w:lineRule="auto"/>
    </w:pPr>
  </w:style>
  <w:style w:type="paragraph" w:styleId="Liste">
    <w:name w:val="List"/>
    <w:basedOn w:val="Corpsdetexte"/>
    <w:rPr>
      <w:rFonts w:cs="Lucida Sans"/>
    </w:rPr>
  </w:style>
  <w:style w:type="paragraph" w:styleId="Lgende">
    <w:name w:val="caption"/>
    <w:basedOn w:val="Normal"/>
    <w:qFormat/>
    <w:pPr>
      <w:suppressLineNumbers/>
      <w:spacing w:before="120" w:after="120"/>
    </w:pPr>
    <w:rPr>
      <w:rFonts w:cs="Lucida Sans"/>
      <w:i/>
      <w:iCs/>
      <w:sz w:val="24"/>
      <w:szCs w:val="24"/>
    </w:rPr>
  </w:style>
  <w:style w:type="paragraph" w:customStyle="1" w:styleId="Index">
    <w:name w:val="Index"/>
    <w:basedOn w:val="Normal"/>
    <w:qFormat/>
    <w:pPr>
      <w:suppressLineNumbers/>
    </w:pPr>
    <w:rPr>
      <w:rFonts w:cs="Lucida Sans"/>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kern w:val="2"/>
      <w:sz w:val="24"/>
      <w:szCs w:val="24"/>
      <w:lang w:eastAsia="hi-IN" w:bidi="hi-IN"/>
    </w:r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paragraph" w:styleId="Objetducommentaire">
    <w:name w:val="annotation subject"/>
    <w:basedOn w:val="Commentaire"/>
    <w:next w:val="Commentaire"/>
    <w:link w:val="ObjetducommentaireCar"/>
    <w:uiPriority w:val="99"/>
    <w:semiHidden/>
    <w:unhideWhenUsed/>
    <w:qFormat/>
    <w:rsid w:val="00411F10"/>
    <w:pPr>
      <w:spacing w:before="0" w:after="160"/>
    </w:pPr>
    <w:rPr>
      <w:rFonts w:asciiTheme="minorHAnsi" w:hAnsiTheme="minorHAnsi"/>
      <w:b/>
      <w:bCs/>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Titreindex">
    <w:name w:val="index heading"/>
    <w:basedOn w:val="Titre"/>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167578"/>
    <w:pPr>
      <w:tabs>
        <w:tab w:val="right" w:leader="dot" w:pos="9060"/>
      </w:tabs>
      <w:spacing w:after="100"/>
    </w:pPr>
    <w:rPr>
      <w:rFonts w:ascii="CloneRoundedLatn-Me" w:hAnsi="CloneRoundedLatn-Me"/>
      <w:b/>
      <w:bCs/>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sz w:val="48"/>
      <w:szCs w:val="28"/>
    </w:rPr>
  </w:style>
  <w:style w:type="paragraph" w:customStyle="1" w:styleId="Style4">
    <w:name w:val="Style4"/>
    <w:basedOn w:val="Titre1"/>
    <w:link w:val="Style4Car"/>
    <w:qFormat/>
    <w:rsid w:val="00682D86"/>
    <w:rPr>
      <w:rFonts w:ascii="CloneRoundedLatn-Me" w:eastAsia="Times New Roman" w:hAnsi="CloneRoundedLatn-Me" w:cs="Times New Roman"/>
      <w:b/>
      <w:bCs/>
      <w:sz w:val="48"/>
      <w:szCs w:val="28"/>
    </w:rPr>
  </w:style>
  <w:style w:type="paragraph" w:customStyle="1" w:styleId="En-tteetpieddepage">
    <w:name w:val="En-tête et pied de page"/>
    <w:basedOn w:val="Normal"/>
    <w:qFormat/>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paragraph" w:styleId="Sansinterligne">
    <w:name w:val="No Spacing"/>
    <w:link w:val="SansinterligneCar"/>
    <w:uiPriority w:val="1"/>
    <w:qFormat/>
    <w:rsid w:val="00913654"/>
    <w:rPr>
      <w:rFonts w:ascii="Calibri" w:eastAsiaTheme="minorEastAsia" w:hAnsi="Calibri"/>
      <w:lang w:eastAsia="fr-FR"/>
    </w:rPr>
  </w:style>
  <w:style w:type="paragraph" w:customStyle="1" w:styleId="normalformulaire">
    <w:name w:val="normal formulaire"/>
    <w:basedOn w:val="Normal"/>
    <w:link w:val="normalformulaireCar"/>
    <w:qFormat/>
    <w:rsid w:val="00F229AC"/>
    <w:pPr>
      <w:spacing w:after="0" w:line="240" w:lineRule="auto"/>
      <w:jc w:val="both"/>
    </w:pPr>
    <w:rPr>
      <w:rFonts w:ascii="Tahoma" w:eastAsia="Times New Roman" w:hAnsi="Tahoma" w:cs="Times New Roman"/>
      <w:sz w:val="16"/>
      <w:szCs w:val="24"/>
    </w:rPr>
  </w:style>
  <w:style w:type="paragraph" w:customStyle="1" w:styleId="Default">
    <w:name w:val="Default"/>
    <w:qFormat/>
    <w:rsid w:val="00D5350C"/>
    <w:rPr>
      <w:rFonts w:ascii="Times New Roman" w:eastAsia="Calibri" w:hAnsi="Times New Roman" w:cs="Times New Roman"/>
      <w:color w:val="000000"/>
      <w:sz w:val="24"/>
      <w:szCs w:val="24"/>
    </w:rPr>
  </w:style>
  <w:style w:type="paragraph" w:customStyle="1" w:styleId="pf1">
    <w:name w:val="pf1"/>
    <w:basedOn w:val="Normal"/>
    <w:qFormat/>
    <w:rsid w:val="003D482E"/>
    <w:pPr>
      <w:spacing w:beforeAutospacing="1" w:afterAutospacing="1" w:line="240" w:lineRule="auto"/>
    </w:pPr>
    <w:rPr>
      <w:rFonts w:ascii="Times New Roman" w:eastAsia="Times New Roman" w:hAnsi="Times New Roman" w:cs="Times New Roman"/>
      <w:sz w:val="24"/>
      <w:szCs w:val="24"/>
      <w:lang w:eastAsia="fr-FR"/>
    </w:rPr>
  </w:style>
  <w:style w:type="paragraph" w:customStyle="1" w:styleId="pf0">
    <w:name w:val="pf0"/>
    <w:basedOn w:val="Normal"/>
    <w:qFormat/>
    <w:rsid w:val="003D482E"/>
    <w:pPr>
      <w:spacing w:beforeAutospacing="1" w:afterAutospacing="1" w:line="240" w:lineRule="auto"/>
    </w:pPr>
    <w:rPr>
      <w:rFonts w:ascii="Times New Roman" w:eastAsia="Times New Roman" w:hAnsi="Times New Roman" w:cs="Times New Roman"/>
      <w:sz w:val="24"/>
      <w:szCs w:val="24"/>
      <w:lang w:eastAsia="fr-FR"/>
    </w:rPr>
  </w:style>
  <w:style w:type="paragraph" w:styleId="Rvision">
    <w:name w:val="Revision"/>
    <w:uiPriority w:val="99"/>
    <w:semiHidden/>
    <w:qFormat/>
    <w:rsid w:val="00DC6AC9"/>
  </w:style>
  <w:style w:type="paragraph" w:customStyle="1" w:styleId="Contenudecadre">
    <w:name w:val="Contenu de cadre"/>
    <w:basedOn w:val="Normal"/>
    <w:qFormat/>
  </w:style>
  <w:style w:type="paragraph" w:customStyle="1" w:styleId="En-ttegauche">
    <w:name w:val="En-tête gauche"/>
    <w:basedOn w:val="En-tte"/>
    <w:qFormat/>
  </w:style>
  <w:style w:type="paragraph" w:styleId="Textedebulles">
    <w:name w:val="Balloon Text"/>
    <w:basedOn w:val="Normal"/>
    <w:link w:val="TextedebullesCar"/>
    <w:uiPriority w:val="99"/>
    <w:semiHidden/>
    <w:unhideWhenUsed/>
    <w:qFormat/>
    <w:rsid w:val="00866958"/>
    <w:pPr>
      <w:spacing w:after="0" w:line="240" w:lineRule="auto"/>
    </w:pPr>
    <w:rPr>
      <w:rFonts w:ascii="Segoe UI" w:hAnsi="Segoe UI" w:cs="Segoe UI"/>
      <w:sz w:val="18"/>
      <w:szCs w:val="18"/>
    </w:rPr>
  </w:style>
  <w:style w:type="numbering" w:customStyle="1" w:styleId="Pasdeliste">
    <w:name w:val="Pas de liste"/>
    <w:uiPriority w:val="99"/>
    <w:semiHidden/>
    <w:unhideWhenUsed/>
    <w:qFormat/>
  </w:style>
  <w:style w:type="table" w:styleId="Grilledutableau">
    <w:name w:val="Table Grid"/>
    <w:basedOn w:val="TableauNormal"/>
    <w:uiPriority w:val="59"/>
    <w:rsid w:val="00944069"/>
    <w:rPr>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5Fonc-Accentuation1">
    <w:name w:val="Grid Table 5 Dark Accent 1"/>
    <w:basedOn w:val="TableauNormal"/>
    <w:uiPriority w:val="50"/>
    <w:rsid w:val="0031701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uiPriority w:val="49"/>
    <w:rsid w:val="00317010"/>
    <w:pPr>
      <w:spacing w:before="100"/>
    </w:pPr>
    <w:rPr>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styleId="TableauGrille4-Accentuation1">
    <w:name w:val="Grid Table 4 Accent 1"/>
    <w:basedOn w:val="TableauNormal"/>
    <w:uiPriority w:val="49"/>
    <w:rsid w:val="00317010"/>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nonrsolue">
    <w:name w:val="Unresolved Mention"/>
    <w:basedOn w:val="Policepardfaut"/>
    <w:uiPriority w:val="99"/>
    <w:semiHidden/>
    <w:unhideWhenUsed/>
    <w:rsid w:val="003563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agriculture.gouv.fr/la-pac-2023-2027-en-un-coup-doeil" TargetMode="External"/><Relationship Id="rId18" Type="http://schemas.openxmlformats.org/officeDocument/2006/relationships/image" Target="media/image6.png"/><Relationship Id="rId26" Type="http://schemas.openxmlformats.org/officeDocument/2006/relationships/header" Target="header3.xml"/><Relationship Id="rId39" Type="http://schemas.microsoft.com/office/2016/09/relationships/commentsIds" Target="commentsIds.xml"/><Relationship Id="rId21" Type="http://schemas.openxmlformats.org/officeDocument/2006/relationships/hyperlink" Target="mailto:SFATA_FEADER@maregionsud.fr" TargetMode="External"/><Relationship Id="rId34" Type="http://schemas.openxmlformats.org/officeDocument/2006/relationships/footer" Target="footer3.xm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ope.maregionsud.fr/" TargetMode="External"/><Relationship Id="rId24" Type="http://schemas.openxmlformats.org/officeDocument/2006/relationships/header" Target="header2.xml"/><Relationship Id="rId32" Type="http://schemas.microsoft.com/office/2007/relationships/diagramDrawing" Target="diagrams/drawing1.xml"/><Relationship Id="rId37" Type="http://schemas.openxmlformats.org/officeDocument/2006/relationships/comments" Target="comments.xml"/><Relationship Id="rId40" Type="http://schemas.microsoft.com/office/2018/08/relationships/commentsExtensible" Target="commentsExtensible.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1.xml"/><Relationship Id="rId28" Type="http://schemas.openxmlformats.org/officeDocument/2006/relationships/diagramData" Target="diagrams/data1.xml"/><Relationship Id="rId36" Type="http://schemas.openxmlformats.org/officeDocument/2006/relationships/footer" Target="footer4.xml"/><Relationship Id="rId10" Type="http://schemas.openxmlformats.org/officeDocument/2006/relationships/hyperlink" Target="https://agriculture.gouv.fr/la-pac-2023-2027-en-un-coup-doeil" TargetMode="External"/><Relationship Id="rId19" Type="http://schemas.openxmlformats.org/officeDocument/2006/relationships/hyperlink" Target="https://www.maregionsud.fr/vos-aides" TargetMode="External"/><Relationship Id="rId31" Type="http://schemas.openxmlformats.org/officeDocument/2006/relationships/diagramColors" Target="diagrams/colors1.xml"/><Relationship Id="rId44"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yperlink" Target="mailto:sfata_feader@maregionsud.fr" TargetMode="External"/><Relationship Id="rId14" Type="http://schemas.openxmlformats.org/officeDocument/2006/relationships/hyperlink" Target="https://europe.maregionsud.fr/" TargetMode="External"/><Relationship Id="rId22" Type="http://schemas.openxmlformats.org/officeDocument/2006/relationships/hyperlink" Target="https://entreprendre.service-public.gouv.fr/actualites/A18673" TargetMode="External"/><Relationship Id="rId27" Type="http://schemas.openxmlformats.org/officeDocument/2006/relationships/footer" Target="footer2.xml"/><Relationship Id="rId30" Type="http://schemas.openxmlformats.org/officeDocument/2006/relationships/diagramQuickStyle" Target="diagrams/quickStyle1.xml"/><Relationship Id="rId35" Type="http://schemas.openxmlformats.org/officeDocument/2006/relationships/header" Target="header5.xml"/><Relationship Id="rId43" Type="http://schemas.microsoft.com/office/2011/relationships/people" Target="people.xml"/><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hyperlink" Target="mailto:sfata_feader@maregionsud.fr" TargetMode="External"/><Relationship Id="rId17" Type="http://schemas.openxmlformats.org/officeDocument/2006/relationships/image" Target="media/image5.jpeg"/><Relationship Id="rId25" Type="http://schemas.openxmlformats.org/officeDocument/2006/relationships/footer" Target="footer1.xml"/><Relationship Id="rId33" Type="http://schemas.openxmlformats.org/officeDocument/2006/relationships/header" Target="header4.xml"/><Relationship Id="rId38" Type="http://schemas.microsoft.com/office/2011/relationships/commentsExtended" Target="commentsExtended.xml"/><Relationship Id="rId20" Type="http://schemas.openxmlformats.org/officeDocument/2006/relationships/hyperlink" Target="mailto:sfata_feader@maregionsud.fr" TargetMode="External"/><Relationship Id="rId41" Type="http://schemas.openxmlformats.org/officeDocument/2006/relationships/hyperlink" Target="https://europe.maregionsud.fr/"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urope.maregionsud.fr/" TargetMode="External"/><Relationship Id="rId1" Type="http://schemas.openxmlformats.org/officeDocument/2006/relationships/hyperlink" Target="https://ec.europa.eu/regional_policy/sources/guidance/GL_corrections_pp_irregularities_annex_FR.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D2F745F-4A6A-4782-8260-76ED1FF367B6}" type="doc">
      <dgm:prSet loTypeId="urn:microsoft.com/office/officeart/2005/8/layout/process5" loCatId="process" qsTypeId="urn:microsoft.com/office/officeart/2005/8/quickstyle/simple1" qsCatId="simple" csTypeId="urn:microsoft.com/office/officeart/2005/8/colors/accent1_4" csCatId="accent1" phldr="1"/>
      <dgm:spPr/>
      <dgm:t>
        <a:bodyPr/>
        <a:lstStyle/>
        <a:p>
          <a:endParaRPr lang="fr-FR"/>
        </a:p>
      </dgm:t>
    </dgm:pt>
    <dgm:pt modelId="{3F711C31-CDE0-41EC-B7EA-82C0E21A3C76}">
      <dgm:prSet phldrT="[Texte]"/>
      <dgm:spPr/>
      <dgm:t>
        <a:bodyPr/>
        <a:lstStyle/>
        <a:p>
          <a:r>
            <a:rPr lang="fr-FR" b="1"/>
            <a:t>1. Reception de la demande d'aide</a:t>
          </a:r>
        </a:p>
      </dgm:t>
    </dgm:pt>
    <dgm:pt modelId="{C3BCA2F6-199C-46A1-8EB6-A56007EB2367}" type="parTrans" cxnId="{B2473EAF-B001-43E2-A15A-66B1555B50BB}">
      <dgm:prSet/>
      <dgm:spPr/>
      <dgm:t>
        <a:bodyPr/>
        <a:lstStyle/>
        <a:p>
          <a:endParaRPr lang="fr-FR" b="1"/>
        </a:p>
      </dgm:t>
    </dgm:pt>
    <dgm:pt modelId="{AABAA455-D97B-4EE1-84BE-4C7F0C90D94A}" type="sibTrans" cxnId="{B2473EAF-B001-43E2-A15A-66B1555B50BB}">
      <dgm:prSet/>
      <dgm:spPr>
        <a:solidFill>
          <a:srgbClr val="7A0012"/>
        </a:solidFill>
      </dgm:spPr>
      <dgm:t>
        <a:bodyPr/>
        <a:lstStyle/>
        <a:p>
          <a:endParaRPr lang="fr-FR" b="1"/>
        </a:p>
      </dgm:t>
    </dgm:pt>
    <dgm:pt modelId="{E03333FB-04B6-48B5-BD81-9CB661129EB3}">
      <dgm:prSet phldrT="[Texte]"/>
      <dgm:spPr/>
      <dgm:t>
        <a:bodyPr/>
        <a:lstStyle/>
        <a:p>
          <a:r>
            <a:rPr lang="fr-FR" b="1"/>
            <a:t>2. Instruction du dossier et sélection du projet </a:t>
          </a:r>
        </a:p>
      </dgm:t>
    </dgm:pt>
    <dgm:pt modelId="{EADBFDCA-93A0-47E6-BACF-646F2BF1CD65}" type="parTrans" cxnId="{3835DF3A-F797-484D-A8D3-547A8547AEA5}">
      <dgm:prSet/>
      <dgm:spPr/>
      <dgm:t>
        <a:bodyPr/>
        <a:lstStyle/>
        <a:p>
          <a:endParaRPr lang="fr-FR" b="1"/>
        </a:p>
      </dgm:t>
    </dgm:pt>
    <dgm:pt modelId="{F4316B37-8137-467A-AA52-5FD4750A0BB0}" type="sibTrans" cxnId="{3835DF3A-F797-484D-A8D3-547A8547AEA5}">
      <dgm:prSet/>
      <dgm:spPr>
        <a:solidFill>
          <a:srgbClr val="7A0012"/>
        </a:solidFill>
      </dgm:spPr>
      <dgm:t>
        <a:bodyPr/>
        <a:lstStyle/>
        <a:p>
          <a:endParaRPr lang="fr-FR" b="1"/>
        </a:p>
      </dgm:t>
    </dgm:pt>
    <dgm:pt modelId="{F6CCE25E-6E7B-4AF2-9752-DD32F4CEBD3D}">
      <dgm:prSet phldrT="[Texte]"/>
      <dgm:spPr/>
      <dgm:t>
        <a:bodyPr/>
        <a:lstStyle/>
        <a:p>
          <a:pPr>
            <a:buClr>
              <a:srgbClr val="7A0012"/>
            </a:buClr>
            <a:buFont typeface="+mj-lt"/>
            <a:buAutoNum type="arabicPeriod"/>
          </a:pPr>
          <a:r>
            <a:rPr lang="fr-FR" b="1"/>
            <a:t>3. Programmation et conventionnement de l'aide </a:t>
          </a:r>
        </a:p>
      </dgm:t>
    </dgm:pt>
    <dgm:pt modelId="{83F9FDC1-0BB7-4ED4-A39E-77ECA4D798C7}" type="parTrans" cxnId="{BCADD7CD-FEE0-4AB6-A8B6-4DFB83EDA713}">
      <dgm:prSet/>
      <dgm:spPr/>
      <dgm:t>
        <a:bodyPr/>
        <a:lstStyle/>
        <a:p>
          <a:endParaRPr lang="fr-FR" b="1"/>
        </a:p>
      </dgm:t>
    </dgm:pt>
    <dgm:pt modelId="{D020EB82-22C5-4B4A-A3BA-7DD954F15CFC}" type="sibTrans" cxnId="{BCADD7CD-FEE0-4AB6-A8B6-4DFB83EDA713}">
      <dgm:prSet/>
      <dgm:spPr>
        <a:solidFill>
          <a:srgbClr val="7A0012"/>
        </a:solidFill>
      </dgm:spPr>
      <dgm:t>
        <a:bodyPr/>
        <a:lstStyle/>
        <a:p>
          <a:endParaRPr lang="fr-FR" b="1"/>
        </a:p>
      </dgm:t>
    </dgm:pt>
    <dgm:pt modelId="{26DCBE0F-4795-4B19-84E4-6E6A18D23A7D}">
      <dgm:prSet/>
      <dgm:spPr/>
      <dgm:t>
        <a:bodyPr/>
        <a:lstStyle/>
        <a:p>
          <a:r>
            <a:rPr lang="fr-FR" b="1"/>
            <a:t>4.Réalisation du projet et versement de l’aide</a:t>
          </a:r>
        </a:p>
      </dgm:t>
    </dgm:pt>
    <dgm:pt modelId="{627DB35E-56E8-479C-872D-929C8235C5C2}" type="parTrans" cxnId="{03B5278A-17BE-459E-AD2E-49EDD7232B0C}">
      <dgm:prSet/>
      <dgm:spPr/>
      <dgm:t>
        <a:bodyPr/>
        <a:lstStyle/>
        <a:p>
          <a:endParaRPr lang="fr-FR" b="1"/>
        </a:p>
      </dgm:t>
    </dgm:pt>
    <dgm:pt modelId="{565DC4CE-DC63-423D-A4EC-02CE03D96E99}" type="sibTrans" cxnId="{03B5278A-17BE-459E-AD2E-49EDD7232B0C}">
      <dgm:prSet/>
      <dgm:spPr/>
      <dgm:t>
        <a:bodyPr/>
        <a:lstStyle/>
        <a:p>
          <a:endParaRPr lang="fr-FR" b="1"/>
        </a:p>
      </dgm:t>
    </dgm:pt>
    <dgm:pt modelId="{B06EB028-2F7C-4787-AECD-D11D709122D0}" type="pres">
      <dgm:prSet presAssocID="{5D2F745F-4A6A-4782-8260-76ED1FF367B6}" presName="diagram" presStyleCnt="0">
        <dgm:presLayoutVars>
          <dgm:dir/>
          <dgm:resizeHandles val="exact"/>
        </dgm:presLayoutVars>
      </dgm:prSet>
      <dgm:spPr/>
    </dgm:pt>
    <dgm:pt modelId="{0320391F-2026-45B6-9445-2707E6ED1BD0}" type="pres">
      <dgm:prSet presAssocID="{3F711C31-CDE0-41EC-B7EA-82C0E21A3C76}" presName="node" presStyleLbl="node1" presStyleIdx="0" presStyleCnt="4">
        <dgm:presLayoutVars>
          <dgm:bulletEnabled val="1"/>
        </dgm:presLayoutVars>
      </dgm:prSet>
      <dgm:spPr/>
    </dgm:pt>
    <dgm:pt modelId="{A6835A97-76DB-483B-A5E1-C23CB16E59C2}" type="pres">
      <dgm:prSet presAssocID="{AABAA455-D97B-4EE1-84BE-4C7F0C90D94A}" presName="sibTrans" presStyleLbl="sibTrans2D1" presStyleIdx="0" presStyleCnt="3"/>
      <dgm:spPr/>
    </dgm:pt>
    <dgm:pt modelId="{6B8B8D18-EC9D-4D11-B72C-36A1D23093E6}" type="pres">
      <dgm:prSet presAssocID="{AABAA455-D97B-4EE1-84BE-4C7F0C90D94A}" presName="connectorText" presStyleLbl="sibTrans2D1" presStyleIdx="0" presStyleCnt="3"/>
      <dgm:spPr/>
    </dgm:pt>
    <dgm:pt modelId="{733A652D-80C2-4C49-A7E7-CA0D3F374B0F}" type="pres">
      <dgm:prSet presAssocID="{E03333FB-04B6-48B5-BD81-9CB661129EB3}" presName="node" presStyleLbl="node1" presStyleIdx="1" presStyleCnt="4">
        <dgm:presLayoutVars>
          <dgm:bulletEnabled val="1"/>
        </dgm:presLayoutVars>
      </dgm:prSet>
      <dgm:spPr/>
    </dgm:pt>
    <dgm:pt modelId="{F63431FC-829B-43D4-84FC-86F8E3E89959}" type="pres">
      <dgm:prSet presAssocID="{F4316B37-8137-467A-AA52-5FD4750A0BB0}" presName="sibTrans" presStyleLbl="sibTrans2D1" presStyleIdx="1" presStyleCnt="3"/>
      <dgm:spPr/>
    </dgm:pt>
    <dgm:pt modelId="{08550563-BAAA-4422-81DE-B71E75C7A688}" type="pres">
      <dgm:prSet presAssocID="{F4316B37-8137-467A-AA52-5FD4750A0BB0}" presName="connectorText" presStyleLbl="sibTrans2D1" presStyleIdx="1" presStyleCnt="3"/>
      <dgm:spPr/>
    </dgm:pt>
    <dgm:pt modelId="{07B066BB-C820-463F-927D-E73AA88153B5}" type="pres">
      <dgm:prSet presAssocID="{F6CCE25E-6E7B-4AF2-9752-DD32F4CEBD3D}" presName="node" presStyleLbl="node1" presStyleIdx="2" presStyleCnt="4">
        <dgm:presLayoutVars>
          <dgm:bulletEnabled val="1"/>
        </dgm:presLayoutVars>
      </dgm:prSet>
      <dgm:spPr/>
    </dgm:pt>
    <dgm:pt modelId="{44A7344D-3D58-4E45-B607-180E29B413C6}" type="pres">
      <dgm:prSet presAssocID="{D020EB82-22C5-4B4A-A3BA-7DD954F15CFC}" presName="sibTrans" presStyleLbl="sibTrans2D1" presStyleIdx="2" presStyleCnt="3"/>
      <dgm:spPr/>
    </dgm:pt>
    <dgm:pt modelId="{B4A34646-7392-49A6-91B9-36DD74306672}" type="pres">
      <dgm:prSet presAssocID="{D020EB82-22C5-4B4A-A3BA-7DD954F15CFC}" presName="connectorText" presStyleLbl="sibTrans2D1" presStyleIdx="2" presStyleCnt="3"/>
      <dgm:spPr/>
    </dgm:pt>
    <dgm:pt modelId="{1C97C89D-0DCD-4975-9861-660C69A3C553}" type="pres">
      <dgm:prSet presAssocID="{26DCBE0F-4795-4B19-84E4-6E6A18D23A7D}" presName="node" presStyleLbl="node1" presStyleIdx="3" presStyleCnt="4">
        <dgm:presLayoutVars>
          <dgm:bulletEnabled val="1"/>
        </dgm:presLayoutVars>
      </dgm:prSet>
      <dgm:spPr/>
    </dgm:pt>
  </dgm:ptLst>
  <dgm:cxnLst>
    <dgm:cxn modelId="{8F3D6003-DE1A-4B17-9D7C-4B7B2904BE5C}" type="presOf" srcId="{26DCBE0F-4795-4B19-84E4-6E6A18D23A7D}" destId="{1C97C89D-0DCD-4975-9861-660C69A3C553}" srcOrd="0" destOrd="0" presId="urn:microsoft.com/office/officeart/2005/8/layout/process5"/>
    <dgm:cxn modelId="{F1E46717-1897-4CDE-BE11-5C632F50C6A3}" type="presOf" srcId="{AABAA455-D97B-4EE1-84BE-4C7F0C90D94A}" destId="{A6835A97-76DB-483B-A5E1-C23CB16E59C2}" srcOrd="0" destOrd="0" presId="urn:microsoft.com/office/officeart/2005/8/layout/process5"/>
    <dgm:cxn modelId="{0475DE22-9DCD-4DB3-98B0-10D204EA82B5}" type="presOf" srcId="{F4316B37-8137-467A-AA52-5FD4750A0BB0}" destId="{F63431FC-829B-43D4-84FC-86F8E3E89959}" srcOrd="0" destOrd="0" presId="urn:microsoft.com/office/officeart/2005/8/layout/process5"/>
    <dgm:cxn modelId="{A5D1BE2F-96D0-4CD7-9EA8-F0A32DEF35E4}" type="presOf" srcId="{AABAA455-D97B-4EE1-84BE-4C7F0C90D94A}" destId="{6B8B8D18-EC9D-4D11-B72C-36A1D23093E6}" srcOrd="1" destOrd="0" presId="urn:microsoft.com/office/officeart/2005/8/layout/process5"/>
    <dgm:cxn modelId="{21CCAE3A-5F81-4F09-BF1E-8C4DEFBEC58D}" type="presOf" srcId="{5D2F745F-4A6A-4782-8260-76ED1FF367B6}" destId="{B06EB028-2F7C-4787-AECD-D11D709122D0}" srcOrd="0" destOrd="0" presId="urn:microsoft.com/office/officeart/2005/8/layout/process5"/>
    <dgm:cxn modelId="{3835DF3A-F797-484D-A8D3-547A8547AEA5}" srcId="{5D2F745F-4A6A-4782-8260-76ED1FF367B6}" destId="{E03333FB-04B6-48B5-BD81-9CB661129EB3}" srcOrd="1" destOrd="0" parTransId="{EADBFDCA-93A0-47E6-BACF-646F2BF1CD65}" sibTransId="{F4316B37-8137-467A-AA52-5FD4750A0BB0}"/>
    <dgm:cxn modelId="{1153E03B-E208-4CB4-8354-B84CD34DDE76}" type="presOf" srcId="{F6CCE25E-6E7B-4AF2-9752-DD32F4CEBD3D}" destId="{07B066BB-C820-463F-927D-E73AA88153B5}" srcOrd="0" destOrd="0" presId="urn:microsoft.com/office/officeart/2005/8/layout/process5"/>
    <dgm:cxn modelId="{C037783D-CEF5-4828-825B-EEC035BAEE19}" type="presOf" srcId="{F4316B37-8137-467A-AA52-5FD4750A0BB0}" destId="{08550563-BAAA-4422-81DE-B71E75C7A688}" srcOrd="1" destOrd="0" presId="urn:microsoft.com/office/officeart/2005/8/layout/process5"/>
    <dgm:cxn modelId="{DC77C465-F61E-4F31-9DB4-CB4498FD05A5}" type="presOf" srcId="{D020EB82-22C5-4B4A-A3BA-7DD954F15CFC}" destId="{44A7344D-3D58-4E45-B607-180E29B413C6}" srcOrd="0" destOrd="0" presId="urn:microsoft.com/office/officeart/2005/8/layout/process5"/>
    <dgm:cxn modelId="{03B5278A-17BE-459E-AD2E-49EDD7232B0C}" srcId="{5D2F745F-4A6A-4782-8260-76ED1FF367B6}" destId="{26DCBE0F-4795-4B19-84E4-6E6A18D23A7D}" srcOrd="3" destOrd="0" parTransId="{627DB35E-56E8-479C-872D-929C8235C5C2}" sibTransId="{565DC4CE-DC63-423D-A4EC-02CE03D96E99}"/>
    <dgm:cxn modelId="{B2473EAF-B001-43E2-A15A-66B1555B50BB}" srcId="{5D2F745F-4A6A-4782-8260-76ED1FF367B6}" destId="{3F711C31-CDE0-41EC-B7EA-82C0E21A3C76}" srcOrd="0" destOrd="0" parTransId="{C3BCA2F6-199C-46A1-8EB6-A56007EB2367}" sibTransId="{AABAA455-D97B-4EE1-84BE-4C7F0C90D94A}"/>
    <dgm:cxn modelId="{573F4BB4-4032-4C25-A783-9516310B6AE1}" type="presOf" srcId="{D020EB82-22C5-4B4A-A3BA-7DD954F15CFC}" destId="{B4A34646-7392-49A6-91B9-36DD74306672}" srcOrd="1" destOrd="0" presId="urn:microsoft.com/office/officeart/2005/8/layout/process5"/>
    <dgm:cxn modelId="{BCADD7CD-FEE0-4AB6-A8B6-4DFB83EDA713}" srcId="{5D2F745F-4A6A-4782-8260-76ED1FF367B6}" destId="{F6CCE25E-6E7B-4AF2-9752-DD32F4CEBD3D}" srcOrd="2" destOrd="0" parTransId="{83F9FDC1-0BB7-4ED4-A39E-77ECA4D798C7}" sibTransId="{D020EB82-22C5-4B4A-A3BA-7DD954F15CFC}"/>
    <dgm:cxn modelId="{D47664DE-238C-4B87-B35B-E18E1436B476}" type="presOf" srcId="{E03333FB-04B6-48B5-BD81-9CB661129EB3}" destId="{733A652D-80C2-4C49-A7E7-CA0D3F374B0F}" srcOrd="0" destOrd="0" presId="urn:microsoft.com/office/officeart/2005/8/layout/process5"/>
    <dgm:cxn modelId="{A34554EE-2037-4FAD-90E4-581028644EB4}" type="presOf" srcId="{3F711C31-CDE0-41EC-B7EA-82C0E21A3C76}" destId="{0320391F-2026-45B6-9445-2707E6ED1BD0}" srcOrd="0" destOrd="0" presId="urn:microsoft.com/office/officeart/2005/8/layout/process5"/>
    <dgm:cxn modelId="{9DE4E9F8-0055-4929-9288-B371878E42C7}" type="presParOf" srcId="{B06EB028-2F7C-4787-AECD-D11D709122D0}" destId="{0320391F-2026-45B6-9445-2707E6ED1BD0}" srcOrd="0" destOrd="0" presId="urn:microsoft.com/office/officeart/2005/8/layout/process5"/>
    <dgm:cxn modelId="{FA8FA20D-67A9-46CE-8205-A54F627DD7A1}" type="presParOf" srcId="{B06EB028-2F7C-4787-AECD-D11D709122D0}" destId="{A6835A97-76DB-483B-A5E1-C23CB16E59C2}" srcOrd="1" destOrd="0" presId="urn:microsoft.com/office/officeart/2005/8/layout/process5"/>
    <dgm:cxn modelId="{B261DE13-3B17-42DC-966C-7FF0003C7A2D}" type="presParOf" srcId="{A6835A97-76DB-483B-A5E1-C23CB16E59C2}" destId="{6B8B8D18-EC9D-4D11-B72C-36A1D23093E6}" srcOrd="0" destOrd="0" presId="urn:microsoft.com/office/officeart/2005/8/layout/process5"/>
    <dgm:cxn modelId="{8C844E2A-17EB-4530-B212-FA7E8A035D08}" type="presParOf" srcId="{B06EB028-2F7C-4787-AECD-D11D709122D0}" destId="{733A652D-80C2-4C49-A7E7-CA0D3F374B0F}" srcOrd="2" destOrd="0" presId="urn:microsoft.com/office/officeart/2005/8/layout/process5"/>
    <dgm:cxn modelId="{AD73FFC3-D964-4257-B1AD-EC380759FDEA}" type="presParOf" srcId="{B06EB028-2F7C-4787-AECD-D11D709122D0}" destId="{F63431FC-829B-43D4-84FC-86F8E3E89959}" srcOrd="3" destOrd="0" presId="urn:microsoft.com/office/officeart/2005/8/layout/process5"/>
    <dgm:cxn modelId="{351A7D04-3680-4FEA-ACBE-E264484F46A1}" type="presParOf" srcId="{F63431FC-829B-43D4-84FC-86F8E3E89959}" destId="{08550563-BAAA-4422-81DE-B71E75C7A688}" srcOrd="0" destOrd="0" presId="urn:microsoft.com/office/officeart/2005/8/layout/process5"/>
    <dgm:cxn modelId="{FCF4D36A-FB9E-4B10-9433-97AAD566F2FE}" type="presParOf" srcId="{B06EB028-2F7C-4787-AECD-D11D709122D0}" destId="{07B066BB-C820-463F-927D-E73AA88153B5}" srcOrd="4" destOrd="0" presId="urn:microsoft.com/office/officeart/2005/8/layout/process5"/>
    <dgm:cxn modelId="{2BB3366B-83E3-4B59-A192-CB1B199E1C32}" type="presParOf" srcId="{B06EB028-2F7C-4787-AECD-D11D709122D0}" destId="{44A7344D-3D58-4E45-B607-180E29B413C6}" srcOrd="5" destOrd="0" presId="urn:microsoft.com/office/officeart/2005/8/layout/process5"/>
    <dgm:cxn modelId="{7247D47A-A7D3-4737-B428-BD18084B342C}" type="presParOf" srcId="{44A7344D-3D58-4E45-B607-180E29B413C6}" destId="{B4A34646-7392-49A6-91B9-36DD74306672}" srcOrd="0" destOrd="0" presId="urn:microsoft.com/office/officeart/2005/8/layout/process5"/>
    <dgm:cxn modelId="{75113304-8C90-4370-92D0-D277DBB5D766}" type="presParOf" srcId="{B06EB028-2F7C-4787-AECD-D11D709122D0}" destId="{1C97C89D-0DCD-4975-9861-660C69A3C553}" srcOrd="6" destOrd="0" presId="urn:microsoft.com/office/officeart/2005/8/layout/process5"/>
  </dgm:cxnLst>
  <dgm:bg/>
  <dgm:whole>
    <a:ln>
      <a:noFill/>
    </a:ln>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20391F-2026-45B6-9445-2707E6ED1BD0}">
      <dsp:nvSpPr>
        <dsp:cNvPr id="0" name=""/>
        <dsp:cNvSpPr/>
      </dsp:nvSpPr>
      <dsp:spPr>
        <a:xfrm>
          <a:off x="255228" y="924"/>
          <a:ext cx="885065" cy="531039"/>
        </a:xfrm>
        <a:prstGeom prst="roundRect">
          <a:avLst>
            <a:gd name="adj" fmla="val 10000"/>
          </a:avLst>
        </a:prstGeom>
        <a:solidFill>
          <a:schemeClr val="accent1">
            <a:shade val="50000"/>
            <a:hueOff val="0"/>
            <a:satOff val="0"/>
            <a:lumOff val="0"/>
            <a:alphaOff val="0"/>
          </a:schemeClr>
        </a:solidFill>
        <a:ln w="12700" cap="flat" cmpd="sng" algn="ctr">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1. Reception de la demande d'aide</a:t>
          </a:r>
        </a:p>
      </dsp:txBody>
      <dsp:txXfrm>
        <a:off x="270782" y="16478"/>
        <a:ext cx="853957" cy="499931"/>
      </dsp:txXfrm>
    </dsp:sp>
    <dsp:sp modelId="{A6835A97-76DB-483B-A5E1-C23CB16E59C2}">
      <dsp:nvSpPr>
        <dsp:cNvPr id="0" name=""/>
        <dsp:cNvSpPr/>
      </dsp:nvSpPr>
      <dsp:spPr>
        <a:xfrm>
          <a:off x="1218180" y="156696"/>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a:off x="1218180" y="200595"/>
        <a:ext cx="131343" cy="131698"/>
      </dsp:txXfrm>
    </dsp:sp>
    <dsp:sp modelId="{733A652D-80C2-4C49-A7E7-CA0D3F374B0F}">
      <dsp:nvSpPr>
        <dsp:cNvPr id="0" name=""/>
        <dsp:cNvSpPr/>
      </dsp:nvSpPr>
      <dsp:spPr>
        <a:xfrm>
          <a:off x="1494320" y="924"/>
          <a:ext cx="885065" cy="531039"/>
        </a:xfrm>
        <a:prstGeom prst="roundRect">
          <a:avLst>
            <a:gd name="adj" fmla="val 10000"/>
          </a:avLst>
        </a:prstGeom>
        <a:solidFill>
          <a:schemeClr val="accent1">
            <a:shade val="50000"/>
            <a:hueOff val="201247"/>
            <a:satOff val="-4901"/>
            <a:lumOff val="21448"/>
            <a:alphaOff val="0"/>
          </a:schemeClr>
        </a:solidFill>
        <a:ln w="12700" cap="flat" cmpd="sng" algn="ctr">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2. Instruction du dossier et sélection du projet </a:t>
          </a:r>
        </a:p>
      </dsp:txBody>
      <dsp:txXfrm>
        <a:off x="1509874" y="16478"/>
        <a:ext cx="853957" cy="499931"/>
      </dsp:txXfrm>
    </dsp:sp>
    <dsp:sp modelId="{F63431FC-829B-43D4-84FC-86F8E3E89959}">
      <dsp:nvSpPr>
        <dsp:cNvPr id="0" name=""/>
        <dsp:cNvSpPr/>
      </dsp:nvSpPr>
      <dsp:spPr>
        <a:xfrm rot="5400000">
          <a:off x="1843036" y="593918"/>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rot="-5400000">
        <a:off x="1871004" y="609849"/>
        <a:ext cx="131698" cy="131343"/>
      </dsp:txXfrm>
    </dsp:sp>
    <dsp:sp modelId="{07B066BB-C820-463F-927D-E73AA88153B5}">
      <dsp:nvSpPr>
        <dsp:cNvPr id="0" name=""/>
        <dsp:cNvSpPr/>
      </dsp:nvSpPr>
      <dsp:spPr>
        <a:xfrm>
          <a:off x="1494320" y="885990"/>
          <a:ext cx="885065" cy="531039"/>
        </a:xfrm>
        <a:prstGeom prst="roundRect">
          <a:avLst>
            <a:gd name="adj" fmla="val 10000"/>
          </a:avLst>
        </a:prstGeom>
        <a:solidFill>
          <a:schemeClr val="accent1">
            <a:shade val="50000"/>
            <a:hueOff val="402493"/>
            <a:satOff val="-9802"/>
            <a:lumOff val="42896"/>
            <a:alphaOff val="0"/>
          </a:schemeClr>
        </a:solidFill>
        <a:ln w="12700" cap="flat" cmpd="sng" algn="ctr">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Clr>
              <a:srgbClr val="7A0012"/>
            </a:buClr>
            <a:buFont typeface="+mj-lt"/>
            <a:buNone/>
          </a:pPr>
          <a:r>
            <a:rPr lang="fr-FR" sz="700" b="1" kern="1200"/>
            <a:t>3. Programmation et conventionnement de l'aide </a:t>
          </a:r>
        </a:p>
      </dsp:txBody>
      <dsp:txXfrm>
        <a:off x="1509874" y="901544"/>
        <a:ext cx="853957" cy="499931"/>
      </dsp:txXfrm>
    </dsp:sp>
    <dsp:sp modelId="{44A7344D-3D58-4E45-B607-180E29B413C6}">
      <dsp:nvSpPr>
        <dsp:cNvPr id="0" name=""/>
        <dsp:cNvSpPr/>
      </dsp:nvSpPr>
      <dsp:spPr>
        <a:xfrm rot="10800000">
          <a:off x="1228800" y="1041762"/>
          <a:ext cx="187633" cy="219496"/>
        </a:xfrm>
        <a:prstGeom prst="rightArrow">
          <a:avLst>
            <a:gd name="adj1" fmla="val 60000"/>
            <a:gd name="adj2" fmla="val 50000"/>
          </a:avLst>
        </a:prstGeom>
        <a:solidFill>
          <a:srgbClr val="7A0012"/>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fr-FR" sz="600" b="1" kern="1200"/>
        </a:p>
      </dsp:txBody>
      <dsp:txXfrm rot="10800000">
        <a:off x="1285090" y="1085661"/>
        <a:ext cx="131343" cy="131698"/>
      </dsp:txXfrm>
    </dsp:sp>
    <dsp:sp modelId="{1C97C89D-0DCD-4975-9861-660C69A3C553}">
      <dsp:nvSpPr>
        <dsp:cNvPr id="0" name=""/>
        <dsp:cNvSpPr/>
      </dsp:nvSpPr>
      <dsp:spPr>
        <a:xfrm>
          <a:off x="255228" y="885990"/>
          <a:ext cx="885065" cy="531039"/>
        </a:xfrm>
        <a:prstGeom prst="roundRect">
          <a:avLst>
            <a:gd name="adj" fmla="val 10000"/>
          </a:avLst>
        </a:prstGeom>
        <a:solidFill>
          <a:schemeClr val="accent1">
            <a:shade val="50000"/>
            <a:hueOff val="201247"/>
            <a:satOff val="-4901"/>
            <a:lumOff val="21448"/>
            <a:alphaOff val="0"/>
          </a:schemeClr>
        </a:solidFill>
        <a:ln w="12700" cap="flat" cmpd="sng" algn="ctr">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fr-FR" sz="700" b="1" kern="1200"/>
            <a:t>4.Réalisation du projet et versement de l’aide</a:t>
          </a:r>
        </a:p>
      </dsp:txBody>
      <dsp:txXfrm>
        <a:off x="270782" y="901544"/>
        <a:ext cx="853957" cy="49993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BD1D7D34A8044569C43D2A3D87CEC31"/>
        <w:category>
          <w:name w:val="Général"/>
          <w:gallery w:val="placeholder"/>
        </w:category>
        <w:types>
          <w:type w:val="bbPlcHdr"/>
        </w:types>
        <w:behaviors>
          <w:behavior w:val="content"/>
        </w:behaviors>
        <w:guid w:val="{9429E6D5-BE5C-4A42-B8F0-63AB280CDCA7}"/>
      </w:docPartPr>
      <w:docPartBody>
        <w:p w:rsidR="003E216F" w:rsidRDefault="003E216F" w:rsidP="003E216F">
          <w:pPr>
            <w:pStyle w:val="FBD1D7D34A8044569C43D2A3D87CEC31"/>
          </w:pPr>
          <w:r w:rsidRPr="008E762A">
            <w:rPr>
              <w:rStyle w:val="Textedelespacerserv"/>
            </w:rPr>
            <w:t>Cliquez ou appuyez ici pour entrer du texte.</w:t>
          </w:r>
        </w:p>
      </w:docPartBody>
    </w:docPart>
    <w:docPart>
      <w:docPartPr>
        <w:name w:val="C194CFD04F34408BAD989299A48A8A04"/>
        <w:category>
          <w:name w:val="Général"/>
          <w:gallery w:val="placeholder"/>
        </w:category>
        <w:types>
          <w:type w:val="bbPlcHdr"/>
        </w:types>
        <w:behaviors>
          <w:behavior w:val="content"/>
        </w:behaviors>
        <w:guid w:val="{AE368F02-C145-4AE5-B348-8B9692F39AC9}"/>
      </w:docPartPr>
      <w:docPartBody>
        <w:p w:rsidR="003E216F" w:rsidRDefault="003E216F" w:rsidP="003E216F">
          <w:pPr>
            <w:pStyle w:val="C194CFD04F34408BAD989299A48A8A04"/>
          </w:pPr>
          <w:r w:rsidRPr="008E762A">
            <w:rPr>
              <w:rStyle w:val="Textedelespacerserv"/>
            </w:rPr>
            <w:t>Cliquez ou appuyez ici pour entrer du texte.</w:t>
          </w:r>
        </w:p>
      </w:docPartBody>
    </w:docPart>
    <w:docPart>
      <w:docPartPr>
        <w:name w:val="619EAEF683154CECBBB07D03046FD8B5"/>
        <w:category>
          <w:name w:val="Général"/>
          <w:gallery w:val="placeholder"/>
        </w:category>
        <w:types>
          <w:type w:val="bbPlcHdr"/>
        </w:types>
        <w:behaviors>
          <w:behavior w:val="content"/>
        </w:behaviors>
        <w:guid w:val="{946AD9BF-C583-442D-9B70-3B5504C33FA5}"/>
      </w:docPartPr>
      <w:docPartBody>
        <w:p w:rsidR="003E216F" w:rsidRDefault="003E216F" w:rsidP="003E216F">
          <w:pPr>
            <w:pStyle w:val="619EAEF683154CECBBB07D03046FD8B5"/>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216F"/>
    <w:rsid w:val="001A7429"/>
    <w:rsid w:val="00243523"/>
    <w:rsid w:val="003E216F"/>
    <w:rsid w:val="005D275C"/>
    <w:rsid w:val="00666B87"/>
    <w:rsid w:val="007971FF"/>
    <w:rsid w:val="00AD2C53"/>
    <w:rsid w:val="00B21C27"/>
    <w:rsid w:val="00BE408E"/>
    <w:rsid w:val="00E529DE"/>
    <w:rsid w:val="00F3548B"/>
    <w:rsid w:val="00FF6C3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fr-FR" w:eastAsia="fr-F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3E216F"/>
    <w:rPr>
      <w:color w:val="808080"/>
    </w:rPr>
  </w:style>
  <w:style w:type="paragraph" w:customStyle="1" w:styleId="FBD1D7D34A8044569C43D2A3D87CEC31">
    <w:name w:val="FBD1D7D34A8044569C43D2A3D87CEC31"/>
    <w:rsid w:val="003E216F"/>
  </w:style>
  <w:style w:type="paragraph" w:customStyle="1" w:styleId="C194CFD04F34408BAD989299A48A8A04">
    <w:name w:val="C194CFD04F34408BAD989299A48A8A04"/>
    <w:rsid w:val="003E216F"/>
  </w:style>
  <w:style w:type="paragraph" w:customStyle="1" w:styleId="619EAEF683154CECBBB07D03046FD8B5">
    <w:name w:val="619EAEF683154CECBBB07D03046FD8B5"/>
    <w:rsid w:val="003E216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091383-41D9-48BD-AEF2-5F3B0DD8D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21</Pages>
  <Words>6771</Words>
  <Characters>36769</Characters>
  <Application>Microsoft Office Word</Application>
  <DocSecurity>0</DocSecurity>
  <Lines>1186</Lines>
  <Paragraphs>572</Paragraphs>
  <ScaleCrop>false</ScaleCrop>
  <HeadingPairs>
    <vt:vector size="2" baseType="variant">
      <vt:variant>
        <vt:lpstr>Titre</vt:lpstr>
      </vt:variant>
      <vt:variant>
        <vt:i4>1</vt:i4>
      </vt:variant>
    </vt:vector>
  </HeadingPairs>
  <TitlesOfParts>
    <vt:vector size="1" baseType="lpstr">
      <vt:lpstr/>
    </vt:vector>
  </TitlesOfParts>
  <Company>Ministère de l'Agriculture et de l'Alimentation</Company>
  <LinksUpToDate>false</LinksUpToDate>
  <CharactersWithSpaces>42968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HADJI Hadjira</dc:creator>
  <dc:description/>
  <cp:lastModifiedBy>HADJI Hadjira</cp:lastModifiedBy>
  <cp:revision>4</cp:revision>
  <cp:lastPrinted>2025-02-19T16:25:00Z</cp:lastPrinted>
  <dcterms:created xsi:type="dcterms:W3CDTF">2026-01-26T15:30:00Z</dcterms:created>
  <dcterms:modified xsi:type="dcterms:W3CDTF">2026-02-04T13:57:00Z</dcterms:modified>
  <dc:language>fr-FR</dc:language>
</cp:coreProperties>
</file>