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Style w:val="Grilledutableau"/>
        <w:tblpPr w:leftFromText="141" w:rightFromText="141" w:vertAnchor="text" w:horzAnchor="page" w:tblpX="229" w:tblpY="120"/>
        <w:tblW w:w="426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284" w:type="dxa"/>
          <w:left w:w="0" w:type="dxa"/>
          <w:bottom w:w="284" w:type="dxa"/>
          <w:right w:w="0" w:type="dxa"/>
        </w:tblCellMar>
        <w:tblLook w:val="04A0" w:firstRow="1" w:lastRow="0" w:firstColumn="1" w:lastColumn="0" w:noHBand="0" w:noVBand="1"/>
      </w:tblPr>
      <w:tblGrid>
        <w:gridCol w:w="4269"/>
      </w:tblGrid>
      <w:tr w:rsidR="00944069" w:rsidRPr="003066C0" w14:paraId="17CA2C59" w14:textId="77777777" w:rsidTr="0074338D">
        <w:trPr>
          <w:trHeight w:val="5641"/>
        </w:trPr>
        <w:tc>
          <w:tcPr>
            <w:tcW w:w="4269" w:type="dxa"/>
            <w:tcBorders>
              <w:bottom w:val="single" w:sz="12" w:space="0" w:color="FFFFFF" w:themeColor="background1"/>
            </w:tcBorders>
            <w:vAlign w:val="bottom"/>
          </w:tcPr>
          <w:sdt>
            <w:sdtPr>
              <w:rPr>
                <w:rStyle w:val="Titreblanc"/>
                <w:sz w:val="42"/>
                <w:szCs w:val="44"/>
              </w:rPr>
              <w:alias w:val="Titre"/>
              <w:tag w:val="Titre"/>
              <w:id w:val="1335025183"/>
              <w:placeholder>
                <w:docPart w:val="5CAE7047E4AF4C4F9538FBE092B01C66"/>
              </w:placeholder>
            </w:sdtPr>
            <w:sdtEndPr>
              <w:rPr>
                <w:rStyle w:val="Policepardfaut"/>
                <w:rFonts w:ascii="Arial" w:hAnsi="Arial"/>
                <w:caps w:val="0"/>
                <w:color w:val="FFFFFF"/>
                <w:sz w:val="24"/>
              </w:rPr>
            </w:sdtEndPr>
            <w:sdtContent>
              <w:p w14:paraId="0AAE5670" w14:textId="01CD0789" w:rsidR="00944069" w:rsidRPr="00272629" w:rsidRDefault="00944069" w:rsidP="002F5195">
                <w:pPr>
                  <w:rPr>
                    <w:rStyle w:val="Titreblanc"/>
                    <w:b/>
                    <w:bCs/>
                    <w:sz w:val="38"/>
                    <w:szCs w:val="36"/>
                  </w:rPr>
                </w:pPr>
                <w:r w:rsidRPr="00272629">
                  <w:rPr>
                    <w:rStyle w:val="Titreblanc"/>
                    <w:b/>
                    <w:bCs/>
                    <w:sz w:val="38"/>
                    <w:szCs w:val="36"/>
                  </w:rPr>
                  <w:t>FEADER</w:t>
                </w:r>
                <w:r w:rsidR="00AA138D" w:rsidRPr="00272629">
                  <w:rPr>
                    <w:rStyle w:val="Titreblanc"/>
                    <w:b/>
                    <w:bCs/>
                    <w:sz w:val="38"/>
                    <w:szCs w:val="36"/>
                  </w:rPr>
                  <w:t xml:space="preserve"> en </w:t>
                </w:r>
                <w:r w:rsidRPr="00272629">
                  <w:rPr>
                    <w:rStyle w:val="Titreblanc"/>
                    <w:b/>
                    <w:bCs/>
                    <w:sz w:val="38"/>
                    <w:szCs w:val="36"/>
                  </w:rPr>
                  <w:t>REGION</w:t>
                </w:r>
                <w:r w:rsidR="00AA138D" w:rsidRPr="00272629">
                  <w:rPr>
                    <w:rStyle w:val="Titreblanc"/>
                    <w:b/>
                    <w:bCs/>
                    <w:sz w:val="38"/>
                    <w:szCs w:val="36"/>
                  </w:rPr>
                  <w:t xml:space="preserve"> </w:t>
                </w:r>
                <w:r w:rsidR="00272629" w:rsidRPr="00272629">
                  <w:rPr>
                    <w:rStyle w:val="Titreblanc"/>
                    <w:b/>
                    <w:bCs/>
                    <w:sz w:val="38"/>
                    <w:szCs w:val="36"/>
                  </w:rPr>
                  <w:t xml:space="preserve">Provence </w:t>
                </w:r>
              </w:p>
              <w:p w14:paraId="3A34835E" w14:textId="54D58BD0" w:rsidR="00272629" w:rsidRPr="00272629" w:rsidRDefault="00272629" w:rsidP="002F5195">
                <w:pPr>
                  <w:rPr>
                    <w:rStyle w:val="Titreblanc"/>
                    <w:b/>
                    <w:bCs/>
                    <w:sz w:val="42"/>
                    <w:szCs w:val="44"/>
                  </w:rPr>
                </w:pPr>
                <w:r w:rsidRPr="00272629">
                  <w:rPr>
                    <w:rStyle w:val="Titreblanc"/>
                    <w:b/>
                    <w:bCs/>
                    <w:sz w:val="42"/>
                    <w:szCs w:val="44"/>
                  </w:rPr>
                  <w:t>Alpes</w:t>
                </w:r>
              </w:p>
              <w:p w14:paraId="7A43DF0B" w14:textId="07399916" w:rsidR="00272629" w:rsidRPr="00272629" w:rsidRDefault="00272629" w:rsidP="002F5195">
                <w:pPr>
                  <w:rPr>
                    <w:rStyle w:val="Titreblanc"/>
                    <w:b/>
                    <w:bCs/>
                    <w:sz w:val="42"/>
                    <w:szCs w:val="44"/>
                  </w:rPr>
                </w:pPr>
                <w:r w:rsidRPr="00272629">
                  <w:rPr>
                    <w:rStyle w:val="Titreblanc"/>
                    <w:b/>
                    <w:bCs/>
                    <w:sz w:val="42"/>
                    <w:szCs w:val="44"/>
                  </w:rPr>
                  <w:t>Cote d’Azur</w:t>
                </w:r>
              </w:p>
              <w:p w14:paraId="01BC22AE" w14:textId="77777777" w:rsidR="00AD1BEA" w:rsidRPr="003066C0" w:rsidRDefault="00AD1BEA" w:rsidP="00AA138D">
                <w:pPr>
                  <w:rPr>
                    <w:rStyle w:val="Titreblanc"/>
                    <w:sz w:val="22"/>
                    <w:szCs w:val="22"/>
                  </w:rPr>
                </w:pPr>
              </w:p>
              <w:p w14:paraId="7FBB0AAA" w14:textId="4EFAAC98" w:rsidR="00AA138D" w:rsidRPr="003066C0" w:rsidRDefault="00AA138D" w:rsidP="00AA138D">
                <w:pPr>
                  <w:rPr>
                    <w:rStyle w:val="Titreblanc"/>
                    <w:sz w:val="22"/>
                    <w:szCs w:val="22"/>
                  </w:rPr>
                </w:pPr>
                <w:r w:rsidRPr="003066C0">
                  <w:rPr>
                    <w:rStyle w:val="Titreblanc"/>
                    <w:sz w:val="22"/>
                    <w:szCs w:val="22"/>
                  </w:rPr>
                  <w:t xml:space="preserve">pROGRAMMATION 2023 – 2027 </w:t>
                </w:r>
              </w:p>
              <w:p w14:paraId="45951FA2" w14:textId="562841A6" w:rsidR="00AA138D" w:rsidRPr="003066C0" w:rsidRDefault="00AA138D" w:rsidP="00AA138D">
                <w:pPr>
                  <w:rPr>
                    <w:rStyle w:val="Titreblanc"/>
                    <w:sz w:val="22"/>
                    <w:szCs w:val="22"/>
                  </w:rPr>
                </w:pPr>
                <w:r w:rsidRPr="003066C0">
                  <w:rPr>
                    <w:rStyle w:val="Titreblanc"/>
                    <w:sz w:val="22"/>
                    <w:szCs w:val="22"/>
                  </w:rPr>
                  <w:t xml:space="preserve">PLAN STRATEGIQUE NATIONAL </w:t>
                </w:r>
                <w:r w:rsidR="00AD1BEA" w:rsidRPr="003066C0">
                  <w:rPr>
                    <w:rStyle w:val="Titreblanc"/>
                    <w:sz w:val="22"/>
                    <w:szCs w:val="22"/>
                  </w:rPr>
                  <w:t>FEADER</w:t>
                </w:r>
              </w:p>
              <w:p w14:paraId="15127263" w14:textId="77777777" w:rsidR="00AA138D" w:rsidRPr="003066C0" w:rsidRDefault="00AA138D" w:rsidP="002F5195">
                <w:pPr>
                  <w:rPr>
                    <w:rStyle w:val="Titreblanc"/>
                    <w:sz w:val="38"/>
                    <w:szCs w:val="36"/>
                  </w:rPr>
                </w:pPr>
              </w:p>
              <w:p w14:paraId="5D36BBA9" w14:textId="77777777" w:rsidR="00944069" w:rsidRPr="003066C0" w:rsidRDefault="00E00E6C" w:rsidP="002F5195">
                <w:pPr>
                  <w:rPr>
                    <w:rFonts w:ascii="CloneRoundedLatn-Eb" w:hAnsi="CloneRoundedLatn-Eb"/>
                    <w:caps/>
                    <w:color w:val="FFFFFF" w:themeColor="background1"/>
                    <w:sz w:val="42"/>
                    <w:szCs w:val="44"/>
                  </w:rPr>
                </w:pPr>
              </w:p>
            </w:sdtContent>
          </w:sdt>
        </w:tc>
      </w:tr>
      <w:tr w:rsidR="00944069" w:rsidRPr="003066C0" w14:paraId="1443F27B" w14:textId="77777777" w:rsidTr="0074338D">
        <w:trPr>
          <w:trHeight w:val="492"/>
        </w:trPr>
        <w:sdt>
          <w:sdtPr>
            <w:rPr>
              <w:rStyle w:val="Sous-titre-blanc"/>
              <w:sz w:val="20"/>
              <w:szCs w:val="44"/>
            </w:rPr>
            <w:alias w:val="Sous-titre"/>
            <w:tag w:val="Sous-titre"/>
            <w:id w:val="-1427951119"/>
            <w:placeholder>
              <w:docPart w:val="FF4BF97771FE4C73960F2DFFE8FDF4C9"/>
            </w:placeholder>
          </w:sdtPr>
          <w:sdtEndPr>
            <w:rPr>
              <w:rStyle w:val="Policepardfaut"/>
              <w:caps w:val="0"/>
              <w:color w:val="FFFFFF"/>
              <w:sz w:val="24"/>
            </w:rPr>
          </w:sdtEndPr>
          <w:sdtContent>
            <w:tc>
              <w:tcPr>
                <w:tcW w:w="4269" w:type="dxa"/>
                <w:tcBorders>
                  <w:top w:val="single" w:sz="12" w:space="0" w:color="FFFFFF" w:themeColor="background1"/>
                </w:tcBorders>
              </w:tcPr>
              <w:p w14:paraId="4213FFAA" w14:textId="086B5E39" w:rsidR="00944069" w:rsidRPr="003066C0" w:rsidRDefault="00AD1BEA" w:rsidP="002F5195">
                <w:pPr>
                  <w:rPr>
                    <w:sz w:val="24"/>
                    <w:szCs w:val="44"/>
                  </w:rPr>
                </w:pPr>
                <w:r w:rsidRPr="002D5344">
                  <w:rPr>
                    <w:rStyle w:val="Sous-titre-blanc"/>
                    <w:b/>
                    <w:bCs/>
                    <w:szCs w:val="22"/>
                  </w:rPr>
                  <w:t xml:space="preserve">Appel A </w:t>
                </w:r>
                <w:r w:rsidR="00944069" w:rsidRPr="002D5344">
                  <w:rPr>
                    <w:rStyle w:val="Sous-titre-blanc"/>
                    <w:b/>
                    <w:bCs/>
                    <w:szCs w:val="22"/>
                  </w:rPr>
                  <w:t>projets</w:t>
                </w:r>
                <w:r w:rsidR="000F632B" w:rsidRPr="002D5344">
                  <w:rPr>
                    <w:rStyle w:val="Sous-titre-blanc"/>
                    <w:b/>
                    <w:bCs/>
                    <w:szCs w:val="22"/>
                  </w:rPr>
                  <w:t xml:space="preserve"> </w:t>
                </w:r>
                <w:r w:rsidR="00C47223" w:rsidRPr="002D5344">
                  <w:rPr>
                    <w:rStyle w:val="Sous-titre-blanc"/>
                    <w:b/>
                    <w:bCs/>
                    <w:szCs w:val="22"/>
                  </w:rPr>
                  <w:t>202</w:t>
                </w:r>
                <w:r w:rsidR="007A392E">
                  <w:rPr>
                    <w:rStyle w:val="Sous-titre-blanc"/>
                    <w:b/>
                    <w:bCs/>
                    <w:szCs w:val="22"/>
                  </w:rPr>
                  <w:t>6</w:t>
                </w:r>
              </w:p>
            </w:tc>
          </w:sdtContent>
        </w:sdt>
      </w:tr>
      <w:tr w:rsidR="00944069" w:rsidRPr="003066C0" w14:paraId="34466004" w14:textId="77777777" w:rsidTr="0074338D">
        <w:trPr>
          <w:trHeight w:val="563"/>
        </w:trPr>
        <w:sdt>
          <w:sdtPr>
            <w:rPr>
              <w:rStyle w:val="Sous-titre-blanc"/>
            </w:rPr>
            <w:alias w:val="Sous-titre"/>
            <w:tag w:val="Sous-titre"/>
            <w:id w:val="-753201976"/>
            <w:placeholder>
              <w:docPart w:val="8159F2CE09734B6E8F62C25EF0219A3E"/>
            </w:placeholder>
          </w:sdtPr>
          <w:sdtEndPr>
            <w:rPr>
              <w:rStyle w:val="Policepardfaut"/>
              <w:caps w:val="0"/>
              <w:color w:val="FFFFFF"/>
              <w:sz w:val="28"/>
              <w:highlight w:val="yellow"/>
            </w:rPr>
          </w:sdtEndPr>
          <w:sdtContent>
            <w:tc>
              <w:tcPr>
                <w:tcW w:w="4269" w:type="dxa"/>
              </w:tcPr>
              <w:p w14:paraId="33451090" w14:textId="7E3918CE" w:rsidR="0074338D" w:rsidRPr="0074338D" w:rsidRDefault="00AD1D69" w:rsidP="00AD1D69">
                <w:pPr>
                  <w:rPr>
                    <w:rStyle w:val="Sous-titre-blanc"/>
                    <w:b/>
                    <w:bCs/>
                    <w:sz w:val="32"/>
                    <w:szCs w:val="32"/>
                  </w:rPr>
                </w:pPr>
                <w:r>
                  <w:rPr>
                    <w:rStyle w:val="Sous-titre-blanc"/>
                    <w:b/>
                    <w:bCs/>
                    <w:sz w:val="32"/>
                    <w:szCs w:val="32"/>
                  </w:rPr>
                  <w:t>REVI</w:t>
                </w:r>
                <w:r w:rsidR="0045551D">
                  <w:rPr>
                    <w:rStyle w:val="Sous-titre-blanc"/>
                    <w:b/>
                    <w:bCs/>
                    <w:sz w:val="32"/>
                    <w:szCs w:val="32"/>
                  </w:rPr>
                  <w:t>si</w:t>
                </w:r>
                <w:r>
                  <w:rPr>
                    <w:rStyle w:val="Sous-titre-blanc"/>
                    <w:b/>
                    <w:bCs/>
                    <w:sz w:val="32"/>
                    <w:szCs w:val="32"/>
                  </w:rPr>
                  <w:t xml:space="preserve">ON </w:t>
                </w:r>
                <w:r w:rsidR="00EB3299">
                  <w:rPr>
                    <w:rStyle w:val="Sous-titre-blanc"/>
                    <w:b/>
                    <w:bCs/>
                    <w:sz w:val="32"/>
                    <w:szCs w:val="32"/>
                  </w:rPr>
                  <w:t xml:space="preserve">DES </w:t>
                </w:r>
                <w:r>
                  <w:rPr>
                    <w:rStyle w:val="Sous-titre-blanc"/>
                    <w:b/>
                    <w:bCs/>
                    <w:sz w:val="32"/>
                    <w:szCs w:val="32"/>
                  </w:rPr>
                  <w:t>DO</w:t>
                </w:r>
                <w:r w:rsidR="00EB3299">
                  <w:rPr>
                    <w:rStyle w:val="Sous-titre-blanc"/>
                    <w:b/>
                    <w:bCs/>
                    <w:sz w:val="32"/>
                    <w:szCs w:val="32"/>
                  </w:rPr>
                  <w:t>CUMENTS D’OBJECTIFS NATURA 2000</w:t>
                </w:r>
              </w:p>
              <w:p w14:paraId="7135BBCC" w14:textId="734509AD" w:rsidR="0074338D" w:rsidRPr="0051054D" w:rsidRDefault="0051054D" w:rsidP="0074338D">
                <w:pPr>
                  <w:spacing w:line="276" w:lineRule="auto"/>
                  <w:jc w:val="both"/>
                  <w:rPr>
                    <w:rStyle w:val="texteblanc"/>
                    <w:sz w:val="32"/>
                    <w:szCs w:val="32"/>
                  </w:rPr>
                </w:pPr>
                <w:r>
                  <w:rPr>
                    <w:b/>
                    <w:bCs/>
                  </w:rPr>
                  <w:t>Intervention régionale 73.04</w:t>
                </w:r>
                <w:r w:rsidR="00EB3299">
                  <w:rPr>
                    <w:b/>
                    <w:bCs/>
                  </w:rPr>
                  <w:t>C</w:t>
                </w:r>
                <w:r w:rsidR="00EB3299">
                  <w:t xml:space="preserve"> du Plan stratégique national </w:t>
                </w:r>
              </w:p>
              <w:sdt>
                <w:sdtPr>
                  <w:rPr>
                    <w:rStyle w:val="texteblanc"/>
                  </w:rPr>
                  <w:alias w:val="Texte"/>
                  <w:tag w:val="Texte"/>
                  <w:id w:val="704917609"/>
                  <w:placeholder>
                    <w:docPart w:val="C9C57D17833947CB81D590616A6DDC80"/>
                  </w:placeholder>
                </w:sdtPr>
                <w:sdtEndPr>
                  <w:rPr>
                    <w:rStyle w:val="texteblanc"/>
                  </w:rPr>
                </w:sdtEndPr>
                <w:sdtContent>
                  <w:p w14:paraId="2FA150AF" w14:textId="7BE714C6" w:rsidR="0074338D" w:rsidRPr="0051054D" w:rsidRDefault="0074338D" w:rsidP="0074338D">
                    <w:pPr>
                      <w:spacing w:line="276" w:lineRule="auto"/>
                      <w:jc w:val="both"/>
                      <w:rPr>
                        <w:rStyle w:val="texteblanc"/>
                        <w:b/>
                        <w:bCs/>
                        <w:sz w:val="24"/>
                        <w:szCs w:val="24"/>
                      </w:rPr>
                    </w:pPr>
                    <w:r w:rsidRPr="0051054D">
                      <w:rPr>
                        <w:rStyle w:val="texteblanc"/>
                        <w:b/>
                        <w:bCs/>
                        <w:sz w:val="24"/>
                        <w:szCs w:val="24"/>
                      </w:rPr>
                      <w:t xml:space="preserve"> </w:t>
                    </w:r>
                  </w:p>
                  <w:p w14:paraId="0DBA045F" w14:textId="796902A5" w:rsidR="00272629" w:rsidRPr="003066C0" w:rsidRDefault="00E00E6C" w:rsidP="0074338D">
                    <w:pPr>
                      <w:spacing w:line="276" w:lineRule="auto"/>
                      <w:jc w:val="both"/>
                      <w:rPr>
                        <w:rStyle w:val="texteblanc"/>
                        <w:sz w:val="20"/>
                        <w:szCs w:val="44"/>
                      </w:rPr>
                    </w:pPr>
                  </w:p>
                </w:sdtContent>
              </w:sdt>
            </w:tc>
          </w:sdtContent>
        </w:sdt>
      </w:tr>
    </w:tbl>
    <w:p w14:paraId="12FF110B" w14:textId="44D5C773" w:rsidR="00086258" w:rsidRDefault="0074338D">
      <w:pPr>
        <w:rPr>
          <w:caps/>
          <w:noProof/>
          <w:color w:val="FFFFFF" w:themeColor="background1"/>
          <w:sz w:val="20"/>
          <w:szCs w:val="20"/>
        </w:rPr>
      </w:pPr>
      <w:r>
        <w:rPr>
          <w:caps/>
          <w:noProof/>
          <w:color w:val="FFFFFF" w:themeColor="background1"/>
          <w:sz w:val="20"/>
          <w:szCs w:val="20"/>
        </w:rPr>
        <w:drawing>
          <wp:anchor distT="0" distB="0" distL="114300" distR="114300" simplePos="0" relativeHeight="251656704" behindDoc="1" locked="0" layoutInCell="1" allowOverlap="1" wp14:anchorId="65675F68" wp14:editId="50419D2A">
            <wp:simplePos x="0" y="0"/>
            <wp:positionH relativeFrom="page">
              <wp:posOffset>-190501</wp:posOffset>
            </wp:positionH>
            <wp:positionV relativeFrom="paragraph">
              <wp:posOffset>-899795</wp:posOffset>
            </wp:positionV>
            <wp:extent cx="8290593" cy="9255760"/>
            <wp:effectExtent l="0" t="0" r="0" b="2540"/>
            <wp:wrapNone/>
            <wp:docPr id="10"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 10"/>
                    <pic:cNvPicPr>
                      <a:picLocks noChangeAspect="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8290593" cy="9255760"/>
                    </a:xfrm>
                    <a:prstGeom prst="rect">
                      <a:avLst/>
                    </a:prstGeom>
                    <a:ln>
                      <a:noFill/>
                    </a:ln>
                    <a:effectLst>
                      <a:reflection endPos="0" dist="50800" dir="5400000" sy="-100000" algn="bl" rotWithShape="0"/>
                    </a:effectLst>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D168D0">
        <w:rPr>
          <w:caps/>
          <w:noProof/>
          <w:color w:val="FFFFFF" w:themeColor="background1"/>
          <w:sz w:val="20"/>
          <w:szCs w:val="20"/>
        </w:rPr>
        <mc:AlternateContent>
          <mc:Choice Requires="wps">
            <w:drawing>
              <wp:anchor distT="0" distB="0" distL="114300" distR="114300" simplePos="0" relativeHeight="251657728" behindDoc="1" locked="0" layoutInCell="1" allowOverlap="1" wp14:anchorId="1F71AD77" wp14:editId="58515A2C">
                <wp:simplePos x="0" y="0"/>
                <wp:positionH relativeFrom="column">
                  <wp:posOffset>-899795</wp:posOffset>
                </wp:positionH>
                <wp:positionV relativeFrom="paragraph">
                  <wp:posOffset>-908262</wp:posOffset>
                </wp:positionV>
                <wp:extent cx="2870200" cy="10860405"/>
                <wp:effectExtent l="0" t="0" r="6350" b="0"/>
                <wp:wrapNone/>
                <wp:docPr id="13" name="Rectangle 13"/>
                <wp:cNvGraphicFramePr/>
                <a:graphic xmlns:a="http://schemas.openxmlformats.org/drawingml/2006/main">
                  <a:graphicData uri="http://schemas.microsoft.com/office/word/2010/wordprocessingShape">
                    <wps:wsp>
                      <wps:cNvSpPr/>
                      <wps:spPr>
                        <a:xfrm>
                          <a:off x="0" y="0"/>
                          <a:ext cx="2870200" cy="10860405"/>
                        </a:xfrm>
                        <a:prstGeom prst="rect">
                          <a:avLst/>
                        </a:prstGeom>
                        <a:solidFill>
                          <a:srgbClr val="7A0012">
                            <a:alpha val="45000"/>
                          </a:srgbClr>
                        </a:solidFill>
                        <a:ln>
                          <a:noFill/>
                        </a:ln>
                        <a:effectLst>
                          <a:glow>
                            <a:schemeClr val="accent1"/>
                          </a:glow>
                          <a:reflection endPos="0" dir="5400000" sy="-100000" algn="bl" rotWithShape="0"/>
                        </a:effectLst>
                      </wps:spPr>
                      <wps:style>
                        <a:lnRef idx="2">
                          <a:schemeClr val="accent1">
                            <a:shade val="50000"/>
                          </a:schemeClr>
                        </a:lnRef>
                        <a:fillRef idx="1">
                          <a:schemeClr val="accent1"/>
                        </a:fillRef>
                        <a:effectRef idx="0">
                          <a:schemeClr val="accent1"/>
                        </a:effectRef>
                        <a:fontRef idx="minor">
                          <a:schemeClr val="lt1"/>
                        </a:fontRef>
                      </wps:style>
                      <wps:txbx>
                        <w:txbxContent>
                          <w:p w14:paraId="68FD06B8" w14:textId="77777777" w:rsidR="00703F91" w:rsidRDefault="00703F91" w:rsidP="00703F91">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F71AD77" id="Rectangle 13" o:spid="_x0000_s1026" style="position:absolute;margin-left:-70.85pt;margin-top:-71.5pt;width:226pt;height:855.15pt;z-index:-251658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" fillcolor="#7a0012" stroked="f" strokeweight="1pt">
                <v:fill opacity="29555f"/>
                <v:textbox>
                  <w:txbxContent>
                    <w:p w14:paraId="68FD06B8" w14:textId="77777777" w:rsidR="00703F91" w:rsidRDefault="00703F91" w:rsidP="00703F91">
                      <w:pPr>
                        <w:jc w:val="center"/>
                      </w:pPr>
                    </w:p>
                  </w:txbxContent>
                </v:textbox>
              </v:rect>
            </w:pict>
          </mc:Fallback>
        </mc:AlternateContent>
      </w:r>
    </w:p>
    <w:p w14:paraId="2DB14124" w14:textId="44E1E816" w:rsidR="00086258" w:rsidRDefault="00086258">
      <w:pPr>
        <w:rPr>
          <w:caps/>
          <w:noProof/>
          <w:color w:val="FFFFFF" w:themeColor="background1"/>
          <w:sz w:val="20"/>
          <w:szCs w:val="20"/>
        </w:rPr>
      </w:pPr>
    </w:p>
    <w:p w14:paraId="3607FF62" w14:textId="21C61532" w:rsidR="00086258" w:rsidRDefault="00086258">
      <w:pPr>
        <w:rPr>
          <w:caps/>
          <w:noProof/>
          <w:color w:val="FFFFFF" w:themeColor="background1"/>
          <w:sz w:val="20"/>
          <w:szCs w:val="20"/>
        </w:rPr>
      </w:pPr>
    </w:p>
    <w:p w14:paraId="4A31DE22" w14:textId="4812C408" w:rsidR="00944069" w:rsidRPr="003066C0" w:rsidRDefault="00944069">
      <w:pPr>
        <w:rPr>
          <w:sz w:val="20"/>
          <w:szCs w:val="20"/>
        </w:rPr>
      </w:pPr>
    </w:p>
    <w:p w14:paraId="3F703FDA" w14:textId="03562AD4" w:rsidR="00944069" w:rsidRPr="003066C0" w:rsidRDefault="00944069">
      <w:pPr>
        <w:rPr>
          <w:sz w:val="20"/>
          <w:szCs w:val="20"/>
        </w:rPr>
      </w:pPr>
    </w:p>
    <w:p w14:paraId="6CDCDD36" w14:textId="701F5E92" w:rsidR="00944069" w:rsidRPr="003066C0" w:rsidRDefault="00944069">
      <w:pPr>
        <w:rPr>
          <w:sz w:val="20"/>
          <w:szCs w:val="20"/>
        </w:rPr>
      </w:pPr>
    </w:p>
    <w:p w14:paraId="7E7BEDEA" w14:textId="736312FB" w:rsidR="00944069" w:rsidRPr="003066C0" w:rsidRDefault="00944069">
      <w:pPr>
        <w:rPr>
          <w:sz w:val="20"/>
          <w:szCs w:val="20"/>
        </w:rPr>
      </w:pPr>
    </w:p>
    <w:p w14:paraId="3ADC1375" w14:textId="27E3351D" w:rsidR="00944069" w:rsidRPr="003066C0" w:rsidRDefault="00944069">
      <w:pPr>
        <w:rPr>
          <w:sz w:val="20"/>
          <w:szCs w:val="20"/>
        </w:rPr>
      </w:pPr>
    </w:p>
    <w:p w14:paraId="5279698F" w14:textId="16D36C7E" w:rsidR="00944069" w:rsidRPr="003066C0" w:rsidRDefault="00944069">
      <w:pPr>
        <w:rPr>
          <w:sz w:val="20"/>
          <w:szCs w:val="20"/>
        </w:rPr>
      </w:pPr>
    </w:p>
    <w:p w14:paraId="47F5D392" w14:textId="6A8ECD8B" w:rsidR="00944069" w:rsidRPr="003066C0" w:rsidRDefault="00944069">
      <w:pPr>
        <w:rPr>
          <w:sz w:val="20"/>
          <w:szCs w:val="20"/>
        </w:rPr>
      </w:pPr>
    </w:p>
    <w:p w14:paraId="0A98EABD" w14:textId="27720823" w:rsidR="00944069" w:rsidRPr="003066C0" w:rsidRDefault="00944069">
      <w:pPr>
        <w:rPr>
          <w:sz w:val="20"/>
          <w:szCs w:val="20"/>
        </w:rPr>
      </w:pPr>
    </w:p>
    <w:p w14:paraId="5CAEF863" w14:textId="3F7BC75B" w:rsidR="00944069" w:rsidRPr="003066C0" w:rsidRDefault="00944069">
      <w:pPr>
        <w:rPr>
          <w:sz w:val="20"/>
          <w:szCs w:val="20"/>
        </w:rPr>
      </w:pPr>
    </w:p>
    <w:p w14:paraId="0A9BBC4A" w14:textId="13930846" w:rsidR="00944069" w:rsidRPr="003066C0" w:rsidRDefault="00944069">
      <w:pPr>
        <w:rPr>
          <w:sz w:val="20"/>
          <w:szCs w:val="20"/>
        </w:rPr>
      </w:pPr>
    </w:p>
    <w:p w14:paraId="0AB13169" w14:textId="4AC143AA" w:rsidR="00944069" w:rsidRPr="003066C0" w:rsidRDefault="00944069">
      <w:pPr>
        <w:rPr>
          <w:sz w:val="20"/>
          <w:szCs w:val="20"/>
        </w:rPr>
      </w:pPr>
    </w:p>
    <w:p w14:paraId="734DA546" w14:textId="04CA6A71" w:rsidR="00944069" w:rsidRPr="003066C0" w:rsidRDefault="00944069">
      <w:pPr>
        <w:rPr>
          <w:sz w:val="20"/>
          <w:szCs w:val="20"/>
        </w:rPr>
      </w:pPr>
    </w:p>
    <w:p w14:paraId="646215D7" w14:textId="21ECBA11" w:rsidR="00944069" w:rsidRPr="003066C0" w:rsidRDefault="00944069">
      <w:pPr>
        <w:rPr>
          <w:sz w:val="20"/>
          <w:szCs w:val="20"/>
        </w:rPr>
      </w:pPr>
    </w:p>
    <w:p w14:paraId="11AAD34E" w14:textId="6179027E" w:rsidR="00944069" w:rsidRPr="003066C0" w:rsidRDefault="00944069">
      <w:pPr>
        <w:rPr>
          <w:sz w:val="20"/>
          <w:szCs w:val="20"/>
        </w:rPr>
      </w:pPr>
    </w:p>
    <w:p w14:paraId="7A618D96" w14:textId="0B81B054" w:rsidR="00944069" w:rsidRPr="003066C0" w:rsidRDefault="00944069">
      <w:pPr>
        <w:rPr>
          <w:sz w:val="20"/>
          <w:szCs w:val="20"/>
        </w:rPr>
      </w:pPr>
    </w:p>
    <w:p w14:paraId="09562B4F" w14:textId="49C8304B" w:rsidR="00944069" w:rsidRPr="003066C0" w:rsidRDefault="00944069">
      <w:pPr>
        <w:rPr>
          <w:sz w:val="20"/>
          <w:szCs w:val="20"/>
        </w:rPr>
      </w:pPr>
    </w:p>
    <w:p w14:paraId="1FF188BC" w14:textId="101765D2" w:rsidR="00944069" w:rsidRPr="003066C0" w:rsidRDefault="00944069">
      <w:pPr>
        <w:rPr>
          <w:sz w:val="20"/>
          <w:szCs w:val="20"/>
        </w:rPr>
      </w:pPr>
    </w:p>
    <w:p w14:paraId="6CA9F4BD" w14:textId="4F1EF37D" w:rsidR="00944069" w:rsidRPr="003066C0" w:rsidRDefault="00944069">
      <w:pPr>
        <w:rPr>
          <w:sz w:val="20"/>
          <w:szCs w:val="20"/>
        </w:rPr>
      </w:pPr>
    </w:p>
    <w:p w14:paraId="716FF3EC" w14:textId="6EEDAC0D" w:rsidR="00944069" w:rsidRPr="003066C0" w:rsidRDefault="00944069">
      <w:pPr>
        <w:rPr>
          <w:sz w:val="20"/>
          <w:szCs w:val="20"/>
        </w:rPr>
      </w:pPr>
    </w:p>
    <w:p w14:paraId="2EEE70BA" w14:textId="672BBEC3" w:rsidR="00944069" w:rsidRPr="003066C0" w:rsidRDefault="00D168D0">
      <w:pPr>
        <w:rPr>
          <w:sz w:val="20"/>
          <w:szCs w:val="20"/>
        </w:rPr>
      </w:pPr>
      <w:r>
        <w:rPr>
          <w:noProof/>
          <w:sz w:val="20"/>
          <w:szCs w:val="20"/>
        </w:rPr>
        <mc:AlternateContent>
          <mc:Choice Requires="wps">
            <w:drawing>
              <wp:anchor distT="0" distB="0" distL="114300" distR="114300" simplePos="0" relativeHeight="251658752" behindDoc="0" locked="0" layoutInCell="1" allowOverlap="1" wp14:anchorId="293643FA" wp14:editId="36E09535">
                <wp:simplePos x="0" y="0"/>
                <wp:positionH relativeFrom="column">
                  <wp:posOffset>-1444081</wp:posOffset>
                </wp:positionH>
                <wp:positionV relativeFrom="page">
                  <wp:posOffset>7179129</wp:posOffset>
                </wp:positionV>
                <wp:extent cx="8119614" cy="3831046"/>
                <wp:effectExtent l="0" t="0" r="0" b="0"/>
                <wp:wrapNone/>
                <wp:docPr id="6" name="Rectangle 6"/>
                <wp:cNvGraphicFramePr/>
                <a:graphic xmlns:a="http://schemas.openxmlformats.org/drawingml/2006/main">
                  <a:graphicData uri="http://schemas.microsoft.com/office/word/2010/wordprocessingShape">
                    <wps:wsp>
                      <wps:cNvSpPr/>
                      <wps:spPr>
                        <a:xfrm>
                          <a:off x="0" y="0"/>
                          <a:ext cx="8119614" cy="3831046"/>
                        </a:xfrm>
                        <a:custGeom>
                          <a:avLst/>
                          <a:gdLst>
                            <a:gd name="connsiteX0" fmla="*/ 0 w 3225800"/>
                            <a:gd name="connsiteY0" fmla="*/ 0 h 1473200"/>
                            <a:gd name="connsiteX1" fmla="*/ 3225800 w 3225800"/>
                            <a:gd name="connsiteY1" fmla="*/ 0 h 1473200"/>
                            <a:gd name="connsiteX2" fmla="*/ 3225800 w 3225800"/>
                            <a:gd name="connsiteY2" fmla="*/ 1473200 h 1473200"/>
                            <a:gd name="connsiteX3" fmla="*/ 0 w 3225800"/>
                            <a:gd name="connsiteY3" fmla="*/ 1473200 h 1473200"/>
                            <a:gd name="connsiteX4" fmla="*/ 0 w 3225800"/>
                            <a:gd name="connsiteY4" fmla="*/ 0 h 1473200"/>
                            <a:gd name="connsiteX0" fmla="*/ 0 w 3225800"/>
                            <a:gd name="connsiteY0" fmla="*/ 12700 h 1485900"/>
                            <a:gd name="connsiteX1" fmla="*/ 1562100 w 3225800"/>
                            <a:gd name="connsiteY1" fmla="*/ 0 h 1485900"/>
                            <a:gd name="connsiteX2" fmla="*/ 3225800 w 3225800"/>
                            <a:gd name="connsiteY2" fmla="*/ 12700 h 1485900"/>
                            <a:gd name="connsiteX3" fmla="*/ 3225800 w 3225800"/>
                            <a:gd name="connsiteY3" fmla="*/ 1485900 h 1485900"/>
                            <a:gd name="connsiteX4" fmla="*/ 0 w 3225800"/>
                            <a:gd name="connsiteY4" fmla="*/ 1485900 h 1485900"/>
                            <a:gd name="connsiteX5" fmla="*/ 0 w 3225800"/>
                            <a:gd name="connsiteY5" fmla="*/ 12700 h 1485900"/>
                            <a:gd name="connsiteX0" fmla="*/ 0 w 3225800"/>
                            <a:gd name="connsiteY0" fmla="*/ 0 h 1473200"/>
                            <a:gd name="connsiteX1" fmla="*/ 1137796 w 3225800"/>
                            <a:gd name="connsiteY1" fmla="*/ 864584 h 1473200"/>
                            <a:gd name="connsiteX2" fmla="*/ 3225800 w 3225800"/>
                            <a:gd name="connsiteY2" fmla="*/ 0 h 1473200"/>
                            <a:gd name="connsiteX3" fmla="*/ 3225800 w 3225800"/>
                            <a:gd name="connsiteY3" fmla="*/ 1473200 h 1473200"/>
                            <a:gd name="connsiteX4" fmla="*/ 0 w 3225800"/>
                            <a:gd name="connsiteY4" fmla="*/ 1473200 h 1473200"/>
                            <a:gd name="connsiteX5" fmla="*/ 0 w 3225800"/>
                            <a:gd name="connsiteY5" fmla="*/ 0 h 1473200"/>
                            <a:gd name="connsiteX0" fmla="*/ 0 w 3225800"/>
                            <a:gd name="connsiteY0" fmla="*/ 0 h 1473200"/>
                            <a:gd name="connsiteX1" fmla="*/ 1241152 w 3225800"/>
                            <a:gd name="connsiteY1" fmla="*/ 853617 h 1473200"/>
                            <a:gd name="connsiteX2" fmla="*/ 3225800 w 3225800"/>
                            <a:gd name="connsiteY2" fmla="*/ 0 h 1473200"/>
                            <a:gd name="connsiteX3" fmla="*/ 3225800 w 3225800"/>
                            <a:gd name="connsiteY3" fmla="*/ 1473200 h 1473200"/>
                            <a:gd name="connsiteX4" fmla="*/ 0 w 3225800"/>
                            <a:gd name="connsiteY4" fmla="*/ 1473200 h 1473200"/>
                            <a:gd name="connsiteX5" fmla="*/ 0 w 3225800"/>
                            <a:gd name="connsiteY5" fmla="*/ 0 h 1473200"/>
                            <a:gd name="connsiteX0" fmla="*/ 0 w 3225800"/>
                            <a:gd name="connsiteY0" fmla="*/ 0 h 1473200"/>
                            <a:gd name="connsiteX1" fmla="*/ 1192194 w 3225800"/>
                            <a:gd name="connsiteY1" fmla="*/ 842650 h 1473200"/>
                            <a:gd name="connsiteX2" fmla="*/ 3225800 w 3225800"/>
                            <a:gd name="connsiteY2" fmla="*/ 0 h 1473200"/>
                            <a:gd name="connsiteX3" fmla="*/ 3225800 w 3225800"/>
                            <a:gd name="connsiteY3" fmla="*/ 1473200 h 1473200"/>
                            <a:gd name="connsiteX4" fmla="*/ 0 w 3225800"/>
                            <a:gd name="connsiteY4" fmla="*/ 1473200 h 1473200"/>
                            <a:gd name="connsiteX5" fmla="*/ 0 w 3225800"/>
                            <a:gd name="connsiteY5" fmla="*/ 0 h 1473200"/>
                            <a:gd name="connsiteX0" fmla="*/ 0 w 3225800"/>
                            <a:gd name="connsiteY0" fmla="*/ 27419 h 1500619"/>
                            <a:gd name="connsiteX1" fmla="*/ 1192194 w 3225800"/>
                            <a:gd name="connsiteY1" fmla="*/ 870069 h 1500619"/>
                            <a:gd name="connsiteX2" fmla="*/ 3225800 w 3225800"/>
                            <a:gd name="connsiteY2" fmla="*/ 0 h 1500619"/>
                            <a:gd name="connsiteX3" fmla="*/ 3225800 w 3225800"/>
                            <a:gd name="connsiteY3" fmla="*/ 1500619 h 1500619"/>
                            <a:gd name="connsiteX4" fmla="*/ 0 w 3225800"/>
                            <a:gd name="connsiteY4" fmla="*/ 1500619 h 1500619"/>
                            <a:gd name="connsiteX5" fmla="*/ 0 w 3225800"/>
                            <a:gd name="connsiteY5" fmla="*/ 27419 h 1500619"/>
                            <a:gd name="connsiteX0" fmla="*/ 0 w 3225800"/>
                            <a:gd name="connsiteY0" fmla="*/ 257735 h 1500619"/>
                            <a:gd name="connsiteX1" fmla="*/ 1192194 w 3225800"/>
                            <a:gd name="connsiteY1" fmla="*/ 870069 h 1500619"/>
                            <a:gd name="connsiteX2" fmla="*/ 3225800 w 3225800"/>
                            <a:gd name="connsiteY2" fmla="*/ 0 h 1500619"/>
                            <a:gd name="connsiteX3" fmla="*/ 3225800 w 3225800"/>
                            <a:gd name="connsiteY3" fmla="*/ 1500619 h 1500619"/>
                            <a:gd name="connsiteX4" fmla="*/ 0 w 3225800"/>
                            <a:gd name="connsiteY4" fmla="*/ 1500619 h 1500619"/>
                            <a:gd name="connsiteX5" fmla="*/ 0 w 3225800"/>
                            <a:gd name="connsiteY5" fmla="*/ 257735 h 1500619"/>
                            <a:gd name="connsiteX0" fmla="*/ 27199 w 3225800"/>
                            <a:gd name="connsiteY0" fmla="*/ 482567 h 1500619"/>
                            <a:gd name="connsiteX1" fmla="*/ 1192194 w 3225800"/>
                            <a:gd name="connsiteY1" fmla="*/ 870069 h 1500619"/>
                            <a:gd name="connsiteX2" fmla="*/ 3225800 w 3225800"/>
                            <a:gd name="connsiteY2" fmla="*/ 0 h 1500619"/>
                            <a:gd name="connsiteX3" fmla="*/ 3225800 w 3225800"/>
                            <a:gd name="connsiteY3" fmla="*/ 1500619 h 1500619"/>
                            <a:gd name="connsiteX4" fmla="*/ 0 w 3225800"/>
                            <a:gd name="connsiteY4" fmla="*/ 1500619 h 1500619"/>
                            <a:gd name="connsiteX5" fmla="*/ 27199 w 3225800"/>
                            <a:gd name="connsiteY5" fmla="*/ 482567 h 1500619"/>
                            <a:gd name="connsiteX0" fmla="*/ 0 w 3225800"/>
                            <a:gd name="connsiteY0" fmla="*/ 339990 h 1500619"/>
                            <a:gd name="connsiteX1" fmla="*/ 1192194 w 3225800"/>
                            <a:gd name="connsiteY1" fmla="*/ 870069 h 1500619"/>
                            <a:gd name="connsiteX2" fmla="*/ 3225800 w 3225800"/>
                            <a:gd name="connsiteY2" fmla="*/ 0 h 1500619"/>
                            <a:gd name="connsiteX3" fmla="*/ 3225800 w 3225800"/>
                            <a:gd name="connsiteY3" fmla="*/ 1500619 h 1500619"/>
                            <a:gd name="connsiteX4" fmla="*/ 0 w 3225800"/>
                            <a:gd name="connsiteY4" fmla="*/ 1500619 h 1500619"/>
                            <a:gd name="connsiteX5" fmla="*/ 0 w 3225800"/>
                            <a:gd name="connsiteY5" fmla="*/ 339990 h 1500619"/>
                            <a:gd name="connsiteX0" fmla="*/ 0 w 3235048"/>
                            <a:gd name="connsiteY0" fmla="*/ 170778 h 1500619"/>
                            <a:gd name="connsiteX1" fmla="*/ 1201442 w 3235048"/>
                            <a:gd name="connsiteY1" fmla="*/ 870069 h 1500619"/>
                            <a:gd name="connsiteX2" fmla="*/ 3235048 w 3235048"/>
                            <a:gd name="connsiteY2" fmla="*/ 0 h 1500619"/>
                            <a:gd name="connsiteX3" fmla="*/ 3235048 w 3235048"/>
                            <a:gd name="connsiteY3" fmla="*/ 1500619 h 1500619"/>
                            <a:gd name="connsiteX4" fmla="*/ 9248 w 3235048"/>
                            <a:gd name="connsiteY4" fmla="*/ 1500619 h 1500619"/>
                            <a:gd name="connsiteX5" fmla="*/ 0 w 3235048"/>
                            <a:gd name="connsiteY5" fmla="*/ 170778 h 1500619"/>
                            <a:gd name="connsiteX0" fmla="*/ 0 w 3235048"/>
                            <a:gd name="connsiteY0" fmla="*/ 283586 h 1613427"/>
                            <a:gd name="connsiteX1" fmla="*/ 1201442 w 3235048"/>
                            <a:gd name="connsiteY1" fmla="*/ 982877 h 1613427"/>
                            <a:gd name="connsiteX2" fmla="*/ 3232968 w 3235048"/>
                            <a:gd name="connsiteY2" fmla="*/ 0 h 1613427"/>
                            <a:gd name="connsiteX3" fmla="*/ 3235048 w 3235048"/>
                            <a:gd name="connsiteY3" fmla="*/ 1613427 h 1613427"/>
                            <a:gd name="connsiteX4" fmla="*/ 9248 w 3235048"/>
                            <a:gd name="connsiteY4" fmla="*/ 1613427 h 1613427"/>
                            <a:gd name="connsiteX5" fmla="*/ 0 w 3235048"/>
                            <a:gd name="connsiteY5" fmla="*/ 283586 h 1613427"/>
                            <a:gd name="connsiteX0" fmla="*/ 0 w 3235048"/>
                            <a:gd name="connsiteY0" fmla="*/ 283586 h 1613427"/>
                            <a:gd name="connsiteX1" fmla="*/ 1201442 w 3235048"/>
                            <a:gd name="connsiteY1" fmla="*/ 864924 h 1613427"/>
                            <a:gd name="connsiteX2" fmla="*/ 3232968 w 3235048"/>
                            <a:gd name="connsiteY2" fmla="*/ 0 h 1613427"/>
                            <a:gd name="connsiteX3" fmla="*/ 3235048 w 3235048"/>
                            <a:gd name="connsiteY3" fmla="*/ 1613427 h 1613427"/>
                            <a:gd name="connsiteX4" fmla="*/ 9248 w 3235048"/>
                            <a:gd name="connsiteY4" fmla="*/ 1613427 h 1613427"/>
                            <a:gd name="connsiteX5" fmla="*/ 0 w 3235048"/>
                            <a:gd name="connsiteY5" fmla="*/ 283586 h 1613427"/>
                            <a:gd name="connsiteX0" fmla="*/ 0 w 3235248"/>
                            <a:gd name="connsiteY0" fmla="*/ 303329 h 1633170"/>
                            <a:gd name="connsiteX1" fmla="*/ 1201442 w 3235248"/>
                            <a:gd name="connsiteY1" fmla="*/ 884667 h 1633170"/>
                            <a:gd name="connsiteX2" fmla="*/ 3235048 w 3235248"/>
                            <a:gd name="connsiteY2" fmla="*/ 0 h 1633170"/>
                            <a:gd name="connsiteX3" fmla="*/ 3235048 w 3235248"/>
                            <a:gd name="connsiteY3" fmla="*/ 1633170 h 1633170"/>
                            <a:gd name="connsiteX4" fmla="*/ 9248 w 3235248"/>
                            <a:gd name="connsiteY4" fmla="*/ 1633170 h 1633170"/>
                            <a:gd name="connsiteX5" fmla="*/ 0 w 3235248"/>
                            <a:gd name="connsiteY5" fmla="*/ 303329 h 1633170"/>
                            <a:gd name="connsiteX0" fmla="*/ 0 w 3235248"/>
                            <a:gd name="connsiteY0" fmla="*/ 303329 h 1633170"/>
                            <a:gd name="connsiteX1" fmla="*/ 1239990 w 3235248"/>
                            <a:gd name="connsiteY1" fmla="*/ 861634 h 1633170"/>
                            <a:gd name="connsiteX2" fmla="*/ 3235048 w 3235248"/>
                            <a:gd name="connsiteY2" fmla="*/ 0 h 1633170"/>
                            <a:gd name="connsiteX3" fmla="*/ 3235048 w 3235248"/>
                            <a:gd name="connsiteY3" fmla="*/ 1633170 h 1633170"/>
                            <a:gd name="connsiteX4" fmla="*/ 9248 w 3235248"/>
                            <a:gd name="connsiteY4" fmla="*/ 1633170 h 1633170"/>
                            <a:gd name="connsiteX5" fmla="*/ 0 w 3235248"/>
                            <a:gd name="connsiteY5" fmla="*/ 303329 h 1633170"/>
                            <a:gd name="connsiteX0" fmla="*/ 0 w 3235248"/>
                            <a:gd name="connsiteY0" fmla="*/ 303329 h 1633170"/>
                            <a:gd name="connsiteX1" fmla="*/ 1239990 w 3235248"/>
                            <a:gd name="connsiteY1" fmla="*/ 848941 h 1633170"/>
                            <a:gd name="connsiteX2" fmla="*/ 3235048 w 3235248"/>
                            <a:gd name="connsiteY2" fmla="*/ 0 h 1633170"/>
                            <a:gd name="connsiteX3" fmla="*/ 3235048 w 3235248"/>
                            <a:gd name="connsiteY3" fmla="*/ 1633170 h 1633170"/>
                            <a:gd name="connsiteX4" fmla="*/ 9248 w 3235248"/>
                            <a:gd name="connsiteY4" fmla="*/ 1633170 h 1633170"/>
                            <a:gd name="connsiteX5" fmla="*/ 0 w 3235248"/>
                            <a:gd name="connsiteY5" fmla="*/ 303329 h 1633170"/>
                            <a:gd name="connsiteX0" fmla="*/ 0 w 3235248"/>
                            <a:gd name="connsiteY0" fmla="*/ 324482 h 1654323"/>
                            <a:gd name="connsiteX1" fmla="*/ 1239990 w 3235248"/>
                            <a:gd name="connsiteY1" fmla="*/ 870094 h 1654323"/>
                            <a:gd name="connsiteX2" fmla="*/ 3216500 w 3235248"/>
                            <a:gd name="connsiteY2" fmla="*/ 0 h 1654323"/>
                            <a:gd name="connsiteX3" fmla="*/ 3235048 w 3235248"/>
                            <a:gd name="connsiteY3" fmla="*/ 21153 h 1654323"/>
                            <a:gd name="connsiteX4" fmla="*/ 3235048 w 3235248"/>
                            <a:gd name="connsiteY4" fmla="*/ 1654323 h 1654323"/>
                            <a:gd name="connsiteX5" fmla="*/ 9248 w 3235248"/>
                            <a:gd name="connsiteY5" fmla="*/ 1654323 h 1654323"/>
                            <a:gd name="connsiteX6" fmla="*/ 0 w 3235248"/>
                            <a:gd name="connsiteY6" fmla="*/ 324482 h 1654323"/>
                            <a:gd name="connsiteX0" fmla="*/ 0 w 3235248"/>
                            <a:gd name="connsiteY0" fmla="*/ 312730 h 1654323"/>
                            <a:gd name="connsiteX1" fmla="*/ 1239990 w 3235248"/>
                            <a:gd name="connsiteY1" fmla="*/ 870094 h 1654323"/>
                            <a:gd name="connsiteX2" fmla="*/ 3216500 w 3235248"/>
                            <a:gd name="connsiteY2" fmla="*/ 0 h 1654323"/>
                            <a:gd name="connsiteX3" fmla="*/ 3235048 w 3235248"/>
                            <a:gd name="connsiteY3" fmla="*/ 21153 h 1654323"/>
                            <a:gd name="connsiteX4" fmla="*/ 3235048 w 3235248"/>
                            <a:gd name="connsiteY4" fmla="*/ 1654323 h 1654323"/>
                            <a:gd name="connsiteX5" fmla="*/ 9248 w 3235248"/>
                            <a:gd name="connsiteY5" fmla="*/ 1654323 h 1654323"/>
                            <a:gd name="connsiteX6" fmla="*/ 0 w 3235248"/>
                            <a:gd name="connsiteY6" fmla="*/ 312730 h 1654323"/>
                            <a:gd name="connsiteX0" fmla="*/ 231769 w 3467017"/>
                            <a:gd name="connsiteY0" fmla="*/ 312730 h 1654323"/>
                            <a:gd name="connsiteX1" fmla="*/ 1471759 w 3467017"/>
                            <a:gd name="connsiteY1" fmla="*/ 870094 h 1654323"/>
                            <a:gd name="connsiteX2" fmla="*/ 3448269 w 3467017"/>
                            <a:gd name="connsiteY2" fmla="*/ 0 h 1654323"/>
                            <a:gd name="connsiteX3" fmla="*/ 3466817 w 3467017"/>
                            <a:gd name="connsiteY3" fmla="*/ 21153 h 1654323"/>
                            <a:gd name="connsiteX4" fmla="*/ 3466817 w 3467017"/>
                            <a:gd name="connsiteY4" fmla="*/ 1654323 h 1654323"/>
                            <a:gd name="connsiteX5" fmla="*/ 241017 w 3467017"/>
                            <a:gd name="connsiteY5" fmla="*/ 1654323 h 1654323"/>
                            <a:gd name="connsiteX6" fmla="*/ 231769 w 3467017"/>
                            <a:gd name="connsiteY6" fmla="*/ 1500725 h 1654323"/>
                            <a:gd name="connsiteX7" fmla="*/ 231769 w 3467017"/>
                            <a:gd name="connsiteY7" fmla="*/ 312730 h 1654323"/>
                            <a:gd name="connsiteX0" fmla="*/ 231769 w 3467017"/>
                            <a:gd name="connsiteY0" fmla="*/ 312730 h 1654323"/>
                            <a:gd name="connsiteX1" fmla="*/ 1458052 w 3467017"/>
                            <a:gd name="connsiteY1" fmla="*/ 871995 h 1654323"/>
                            <a:gd name="connsiteX2" fmla="*/ 3448269 w 3467017"/>
                            <a:gd name="connsiteY2" fmla="*/ 0 h 1654323"/>
                            <a:gd name="connsiteX3" fmla="*/ 3466817 w 3467017"/>
                            <a:gd name="connsiteY3" fmla="*/ 21153 h 1654323"/>
                            <a:gd name="connsiteX4" fmla="*/ 3466817 w 3467017"/>
                            <a:gd name="connsiteY4" fmla="*/ 1654323 h 1654323"/>
                            <a:gd name="connsiteX5" fmla="*/ 241017 w 3467017"/>
                            <a:gd name="connsiteY5" fmla="*/ 1654323 h 1654323"/>
                            <a:gd name="connsiteX6" fmla="*/ 231769 w 3467017"/>
                            <a:gd name="connsiteY6" fmla="*/ 1500725 h 1654323"/>
                            <a:gd name="connsiteX7" fmla="*/ 231769 w 3467017"/>
                            <a:gd name="connsiteY7" fmla="*/ 312730 h 1654323"/>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3467017" h="1654323">
                              <a:moveTo>
                                <a:pt x="231769" y="312730"/>
                              </a:moveTo>
                              <a:lnTo>
                                <a:pt x="1458052" y="871995"/>
                              </a:lnTo>
                              <a:cubicBezTo>
                                <a:pt x="2116889" y="592149"/>
                                <a:pt x="2789432" y="279846"/>
                                <a:pt x="3448269" y="0"/>
                              </a:cubicBezTo>
                              <a:lnTo>
                                <a:pt x="3466817" y="21153"/>
                              </a:lnTo>
                              <a:cubicBezTo>
                                <a:pt x="3467510" y="558962"/>
                                <a:pt x="3466124" y="1116514"/>
                                <a:pt x="3466817" y="1654323"/>
                              </a:cubicBezTo>
                              <a:lnTo>
                                <a:pt x="241017" y="1654323"/>
                              </a:lnTo>
                              <a:cubicBezTo>
                                <a:pt x="-296608" y="1629311"/>
                                <a:pt x="233310" y="1724324"/>
                                <a:pt x="231769" y="1500725"/>
                              </a:cubicBezTo>
                              <a:cubicBezTo>
                                <a:pt x="230228" y="1277126"/>
                                <a:pt x="26653" y="418423"/>
                                <a:pt x="231769" y="312730"/>
                              </a:cubicBezTo>
                              <a:close/>
                            </a:path>
                          </a:pathLst>
                        </a:cu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4DA1993C" w14:textId="3B7B83B6" w:rsidR="00086258" w:rsidRDefault="00086258" w:rsidP="00086258">
                            <w:pPr>
                              <w:jc w:val="center"/>
                            </w:pPr>
                          </w:p>
                          <w:p w14:paraId="0C789E62" w14:textId="77777777" w:rsidR="009E3AC6" w:rsidRDefault="009E3AC6" w:rsidP="00086258">
                            <w:pPr>
                              <w:jc w:val="center"/>
                            </w:pPr>
                          </w:p>
                          <w:p w14:paraId="37F0ABC2" w14:textId="18707499" w:rsidR="00086258" w:rsidRDefault="00086258" w:rsidP="00086258">
                            <w:pPr>
                              <w:jc w:val="center"/>
                            </w:pPr>
                            <w:r>
                              <w:t>*</w:t>
                            </w:r>
                          </w:p>
                          <w:p w14:paraId="2894AD84" w14:textId="77777777" w:rsidR="00086258" w:rsidRDefault="00086258" w:rsidP="00086258"/>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93643FA" id="Rectangle 6" o:spid="_x0000_s1027" style="position:absolute;margin-left:-113.7pt;margin-top:565.3pt;width:639.35pt;height:301.65pt;z-index:25165875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coordsize="3467017,1654323"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" adj="-11796480,,5400" path="m231769,312730l1458052,871995c2116889,592149,2789432,279846,3448269,r18548,21153c3467510,558962,3466124,1116514,3466817,1654323r-3225800,c-296608,1629311,233310,1724324,231769,1500725v-1541,-223599,-205116,-1082302,,-1187995xe" fillcolor="white [3212]" stroked="f" strokeweight="1pt">
                <v:stroke joinstyle="miter"/>
                <v:formulas/>
                <v:path arrowok="t" o:connecttype="custom" o:connectlocs="542794,724213;3414699,2019347;8075707,0;8119146,48986;8119146,3831046;564452,3831046;542794,3475347;542794,724213" o:connectangles="0,0,0,0,0,0,0,0" textboxrect="0,0,3467017,1654323"/>
                <v:textbox>
                  <w:txbxContent>
                    <w:p w14:paraId="4DA1993C" w14:textId="3B7B83B6" w:rsidR="00086258" w:rsidRDefault="00086258" w:rsidP="00086258">
                      <w:pPr>
                        <w:jc w:val="center"/>
                      </w:pPr>
                    </w:p>
                    <w:p w14:paraId="0C789E62" w14:textId="77777777" w:rsidR="009E3AC6" w:rsidRDefault="009E3AC6" w:rsidP="00086258">
                      <w:pPr>
                        <w:jc w:val="center"/>
                      </w:pPr>
                    </w:p>
                    <w:p w14:paraId="37F0ABC2" w14:textId="18707499" w:rsidR="00086258" w:rsidRDefault="00086258" w:rsidP="00086258">
                      <w:pPr>
                        <w:jc w:val="center"/>
                      </w:pPr>
                      <w:r>
                        <w:t>*</w:t>
                      </w:r>
                    </w:p>
                    <w:p w14:paraId="2894AD84" w14:textId="77777777" w:rsidR="00086258" w:rsidRDefault="00086258" w:rsidP="00086258"/>
                  </w:txbxContent>
                </v:textbox>
                <w10:wrap anchory="page"/>
              </v:shape>
            </w:pict>
          </mc:Fallback>
        </mc:AlternateContent>
      </w:r>
    </w:p>
    <w:p w14:paraId="715E6B33" w14:textId="7CB281D5" w:rsidR="00944069" w:rsidRPr="003066C0" w:rsidRDefault="00944069">
      <w:pPr>
        <w:rPr>
          <w:sz w:val="20"/>
          <w:szCs w:val="20"/>
        </w:rPr>
      </w:pPr>
    </w:p>
    <w:p w14:paraId="0E1EBA53" w14:textId="08F6C3D0" w:rsidR="00944069" w:rsidRPr="003066C0" w:rsidRDefault="00944069">
      <w:pPr>
        <w:rPr>
          <w:sz w:val="20"/>
          <w:szCs w:val="20"/>
        </w:rPr>
      </w:pPr>
    </w:p>
    <w:p w14:paraId="38FC1DE5" w14:textId="028CA1DE" w:rsidR="00944069" w:rsidRPr="003066C0" w:rsidRDefault="00944069">
      <w:pPr>
        <w:rPr>
          <w:sz w:val="20"/>
          <w:szCs w:val="20"/>
        </w:rPr>
      </w:pPr>
    </w:p>
    <w:p w14:paraId="7D618EE9" w14:textId="026A0C25" w:rsidR="00944069" w:rsidRPr="003066C0" w:rsidRDefault="00944069">
      <w:pPr>
        <w:rPr>
          <w:sz w:val="20"/>
          <w:szCs w:val="20"/>
        </w:rPr>
      </w:pPr>
    </w:p>
    <w:p w14:paraId="0332A5D3" w14:textId="49104826" w:rsidR="00944069" w:rsidRPr="003066C0" w:rsidRDefault="00944069">
      <w:pPr>
        <w:rPr>
          <w:sz w:val="20"/>
          <w:szCs w:val="20"/>
        </w:rPr>
      </w:pPr>
    </w:p>
    <w:p w14:paraId="10ACB200" w14:textId="4C356C76" w:rsidR="00944069" w:rsidRPr="003066C0" w:rsidRDefault="00944069">
      <w:pPr>
        <w:rPr>
          <w:sz w:val="20"/>
          <w:szCs w:val="20"/>
        </w:rPr>
      </w:pPr>
    </w:p>
    <w:p w14:paraId="388EC921" w14:textId="58C6BDCB" w:rsidR="00944069" w:rsidRPr="003066C0" w:rsidRDefault="00944069">
      <w:pPr>
        <w:rPr>
          <w:sz w:val="20"/>
          <w:szCs w:val="20"/>
        </w:rPr>
      </w:pPr>
    </w:p>
    <w:p w14:paraId="5B6C0789" w14:textId="1B47A43A" w:rsidR="00944069" w:rsidRPr="003066C0" w:rsidRDefault="00944069">
      <w:pPr>
        <w:rPr>
          <w:sz w:val="20"/>
          <w:szCs w:val="20"/>
        </w:rPr>
      </w:pPr>
    </w:p>
    <w:p w14:paraId="2E395C3D" w14:textId="683968A9" w:rsidR="00944069" w:rsidRPr="003066C0" w:rsidRDefault="00944069">
      <w:pPr>
        <w:rPr>
          <w:sz w:val="20"/>
          <w:szCs w:val="20"/>
        </w:rPr>
      </w:pPr>
    </w:p>
    <w:p w14:paraId="7D689708" w14:textId="7D70FB60" w:rsidR="00944069" w:rsidRDefault="00D168D0">
      <w:pPr>
        <w:rPr>
          <w:sz w:val="20"/>
          <w:szCs w:val="20"/>
        </w:rPr>
      </w:pPr>
      <w:r>
        <w:rPr>
          <w:noProof/>
          <w:sz w:val="20"/>
          <w:szCs w:val="20"/>
        </w:rPr>
        <w:drawing>
          <wp:anchor distT="0" distB="0" distL="114300" distR="114300" simplePos="0" relativeHeight="251659776" behindDoc="0" locked="0" layoutInCell="1" allowOverlap="1" wp14:anchorId="14B0D5AC" wp14:editId="6A2CC641">
            <wp:simplePos x="0" y="0"/>
            <wp:positionH relativeFrom="column">
              <wp:posOffset>-941070</wp:posOffset>
            </wp:positionH>
            <wp:positionV relativeFrom="paragraph">
              <wp:posOffset>177800</wp:posOffset>
            </wp:positionV>
            <wp:extent cx="3512638" cy="1009650"/>
            <wp:effectExtent l="0" t="0" r="0" b="0"/>
            <wp:wrapNone/>
            <wp:docPr id="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age 5"/>
                    <pic:cNvPicPr>
                      <a:picLocks noChangeAspect="1"/>
                    </pic:cNvPicPr>
                  </pic:nvPicPr>
                  <pic:blipFill rotWithShape="1">
                    <a:blip r:embed="rId9">
                      <a:extLst>
                        <a:ext uri="{28A0092B-C50C-407E-A947-70E740481C1C}">
                          <a14:useLocalDpi xmlns:a14="http://schemas.microsoft.com/office/drawing/2010/main" val="0"/>
                        </a:ext>
                      </a:extLst>
                    </a:blip>
                    <a:srcRect t="90642" r="54211"/>
                    <a:stretch/>
                  </pic:blipFill>
                  <pic:spPr bwMode="auto">
                    <a:xfrm>
                      <a:off x="0" y="0"/>
                      <a:ext cx="3512638" cy="100965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anchor>
        </w:drawing>
      </w:r>
    </w:p>
    <w:p w14:paraId="5927CCF1" w14:textId="7696FC67" w:rsidR="00767B39" w:rsidRPr="003066C0" w:rsidRDefault="00767B39">
      <w:pPr>
        <w:rPr>
          <w:sz w:val="20"/>
          <w:szCs w:val="20"/>
        </w:rPr>
      </w:pPr>
    </w:p>
    <w:p w14:paraId="61232867" w14:textId="1CD1D8FA" w:rsidR="00944069" w:rsidRPr="003066C0" w:rsidRDefault="00944069">
      <w:pPr>
        <w:rPr>
          <w:sz w:val="20"/>
          <w:szCs w:val="20"/>
        </w:rPr>
      </w:pPr>
    </w:p>
    <w:p w14:paraId="61CBB430" w14:textId="2BF0DE50" w:rsidR="00944069" w:rsidRPr="003066C0" w:rsidRDefault="00944069" w:rsidP="00944069">
      <w:pPr>
        <w:spacing w:before="100" w:after="200" w:line="276" w:lineRule="auto"/>
        <w:rPr>
          <w:rFonts w:ascii="CloneRoundedLatn-Me" w:eastAsia="Arial" w:hAnsi="CloneRoundedLatn-Me" w:cs="Times New Roman"/>
          <w:b/>
          <w:bCs/>
          <w:color w:val="7A0012"/>
          <w:sz w:val="46"/>
          <w:szCs w:val="44"/>
        </w:rPr>
      </w:pPr>
    </w:p>
    <w:p w14:paraId="63F2872B" w14:textId="77777777" w:rsidR="00944069" w:rsidRPr="003066C0" w:rsidRDefault="00944069" w:rsidP="00944069">
      <w:pPr>
        <w:spacing w:before="100" w:after="200" w:line="276" w:lineRule="auto"/>
        <w:rPr>
          <w:rFonts w:ascii="CloneRoundedLatn-Me" w:eastAsia="Arial" w:hAnsi="CloneRoundedLatn-Me" w:cs="Times New Roman"/>
          <w:b/>
          <w:bCs/>
          <w:color w:val="7A0012"/>
          <w:sz w:val="46"/>
          <w:szCs w:val="44"/>
        </w:rPr>
      </w:pPr>
    </w:p>
    <w:p w14:paraId="139B0204" w14:textId="77777777" w:rsidR="00944069" w:rsidRPr="003066C0" w:rsidRDefault="00944069" w:rsidP="00944069">
      <w:pPr>
        <w:spacing w:before="100" w:after="200" w:line="276" w:lineRule="auto"/>
        <w:rPr>
          <w:rFonts w:ascii="CloneRoundedLatn-Me" w:eastAsia="Arial" w:hAnsi="CloneRoundedLatn-Me" w:cs="Times New Roman"/>
          <w:b/>
          <w:bCs/>
          <w:color w:val="7A0012"/>
          <w:sz w:val="46"/>
          <w:szCs w:val="44"/>
        </w:rPr>
      </w:pPr>
    </w:p>
    <w:p w14:paraId="3F97BACD" w14:textId="7033591F" w:rsidR="00944069" w:rsidRPr="003066C0" w:rsidRDefault="00944069" w:rsidP="00944069">
      <w:pPr>
        <w:spacing w:before="100" w:after="200" w:line="276" w:lineRule="auto"/>
        <w:rPr>
          <w:rFonts w:ascii="CloneRoundedLatn-Me" w:eastAsia="Arial" w:hAnsi="CloneRoundedLatn-Me" w:cs="Times New Roman"/>
          <w:b/>
          <w:bCs/>
          <w:color w:val="7A0012"/>
          <w:sz w:val="46"/>
          <w:szCs w:val="44"/>
        </w:rPr>
      </w:pPr>
    </w:p>
    <w:p w14:paraId="2828F876" w14:textId="77777777" w:rsidR="00944069" w:rsidRPr="003066C0" w:rsidRDefault="00944069" w:rsidP="00944069">
      <w:pPr>
        <w:spacing w:before="100" w:after="200" w:line="276" w:lineRule="auto"/>
        <w:rPr>
          <w:rFonts w:ascii="CloneRoundedLatn-Me" w:eastAsia="Arial" w:hAnsi="CloneRoundedLatn-Me" w:cs="Times New Roman"/>
          <w:b/>
          <w:bCs/>
          <w:color w:val="7A0012"/>
          <w:sz w:val="46"/>
          <w:szCs w:val="44"/>
        </w:rPr>
      </w:pPr>
    </w:p>
    <w:p w14:paraId="4CE5CF19" w14:textId="77777777" w:rsidR="00944069" w:rsidRPr="003066C0" w:rsidRDefault="00944069" w:rsidP="00944069">
      <w:pPr>
        <w:spacing w:before="100" w:after="200" w:line="276" w:lineRule="auto"/>
        <w:rPr>
          <w:rFonts w:ascii="CloneRoundedLatn-Me" w:eastAsia="Arial" w:hAnsi="CloneRoundedLatn-Me" w:cs="Times New Roman"/>
          <w:b/>
          <w:bCs/>
          <w:color w:val="7A0012"/>
          <w:sz w:val="46"/>
          <w:szCs w:val="44"/>
        </w:rPr>
      </w:pPr>
    </w:p>
    <w:p w14:paraId="625A6AC9" w14:textId="77777777" w:rsidR="00944069" w:rsidRPr="003066C0" w:rsidRDefault="00944069" w:rsidP="00944069">
      <w:pPr>
        <w:spacing w:before="100" w:after="200" w:line="276" w:lineRule="auto"/>
        <w:rPr>
          <w:rFonts w:ascii="CloneRoundedLatn-Me" w:eastAsia="Arial" w:hAnsi="CloneRoundedLatn-Me" w:cs="Times New Roman"/>
          <w:b/>
          <w:bCs/>
          <w:color w:val="7A0012"/>
          <w:sz w:val="46"/>
          <w:szCs w:val="44"/>
        </w:rPr>
      </w:pPr>
    </w:p>
    <w:p w14:paraId="69BC5CE2" w14:textId="77777777" w:rsidR="00944069" w:rsidRPr="003066C0" w:rsidRDefault="00944069" w:rsidP="00944069">
      <w:pPr>
        <w:spacing w:before="100" w:after="200" w:line="276" w:lineRule="auto"/>
        <w:rPr>
          <w:rFonts w:ascii="CloneRoundedLatn-Me" w:eastAsia="Arial" w:hAnsi="CloneRoundedLatn-Me" w:cs="Times New Roman"/>
          <w:b/>
          <w:bCs/>
          <w:color w:val="7A0012"/>
          <w:sz w:val="46"/>
          <w:szCs w:val="44"/>
        </w:rPr>
      </w:pPr>
    </w:p>
    <w:p w14:paraId="293F5FDF" w14:textId="77777777" w:rsidR="00944069" w:rsidRPr="003066C0" w:rsidRDefault="00944069" w:rsidP="00944069">
      <w:pPr>
        <w:spacing w:before="100" w:after="200" w:line="276" w:lineRule="auto"/>
        <w:rPr>
          <w:rFonts w:ascii="CloneRoundedLatn-Me" w:eastAsia="Arial" w:hAnsi="CloneRoundedLatn-Me" w:cs="Times New Roman"/>
          <w:b/>
          <w:bCs/>
          <w:color w:val="7A0012"/>
          <w:sz w:val="46"/>
          <w:szCs w:val="44"/>
        </w:rPr>
      </w:pPr>
    </w:p>
    <w:p w14:paraId="6369655A" w14:textId="77777777" w:rsidR="00944069" w:rsidRPr="003066C0" w:rsidRDefault="00944069" w:rsidP="00944069">
      <w:pPr>
        <w:spacing w:before="100" w:after="200" w:line="276" w:lineRule="auto"/>
        <w:rPr>
          <w:rFonts w:ascii="CloneRoundedLatn-Me" w:eastAsia="Arial" w:hAnsi="CloneRoundedLatn-Me" w:cs="Times New Roman"/>
          <w:b/>
          <w:bCs/>
          <w:color w:val="7A0012"/>
          <w:sz w:val="46"/>
          <w:szCs w:val="44"/>
        </w:rPr>
      </w:pPr>
    </w:p>
    <w:p w14:paraId="1790C45F" w14:textId="77777777" w:rsidR="00944069" w:rsidRPr="003066C0" w:rsidRDefault="00944069" w:rsidP="00944069">
      <w:pPr>
        <w:spacing w:before="100" w:after="200" w:line="276" w:lineRule="auto"/>
        <w:rPr>
          <w:rFonts w:ascii="CloneRoundedLatn-Me" w:eastAsia="Arial" w:hAnsi="CloneRoundedLatn-Me" w:cs="Times New Roman"/>
          <w:b/>
          <w:bCs/>
          <w:color w:val="7A0012"/>
          <w:sz w:val="46"/>
          <w:szCs w:val="44"/>
        </w:rPr>
      </w:pPr>
    </w:p>
    <w:p w14:paraId="12D31B91" w14:textId="77777777" w:rsidR="00944069" w:rsidRPr="003066C0" w:rsidRDefault="00944069" w:rsidP="00944069">
      <w:pPr>
        <w:spacing w:before="100" w:after="200" w:line="276" w:lineRule="auto"/>
        <w:rPr>
          <w:rFonts w:ascii="CloneRoundedLatn-Me" w:eastAsia="Arial" w:hAnsi="CloneRoundedLatn-Me" w:cs="Times New Roman"/>
          <w:b/>
          <w:bCs/>
          <w:color w:val="7A0012"/>
          <w:sz w:val="46"/>
          <w:szCs w:val="44"/>
        </w:rPr>
      </w:pPr>
    </w:p>
    <w:p w14:paraId="59D45BA2" w14:textId="77777777" w:rsidR="00944069" w:rsidRPr="003066C0" w:rsidRDefault="00944069" w:rsidP="00944069">
      <w:pPr>
        <w:spacing w:before="100" w:after="200" w:line="276" w:lineRule="auto"/>
        <w:rPr>
          <w:rFonts w:ascii="CloneRoundedLatn-Me" w:eastAsia="Arial" w:hAnsi="CloneRoundedLatn-Me" w:cs="Times New Roman"/>
          <w:b/>
          <w:bCs/>
          <w:color w:val="7A0012"/>
          <w:sz w:val="46"/>
          <w:szCs w:val="44"/>
        </w:rPr>
      </w:pPr>
    </w:p>
    <w:p w14:paraId="2FFD9793" w14:textId="07AD6DB2" w:rsidR="00944069" w:rsidRPr="003066C0" w:rsidRDefault="00944069" w:rsidP="00944069">
      <w:pPr>
        <w:spacing w:before="100" w:after="200" w:line="276" w:lineRule="auto"/>
        <w:rPr>
          <w:rFonts w:ascii="CloneRoundedLatn-Me" w:eastAsia="Arial" w:hAnsi="CloneRoundedLatn-Me" w:cs="Times New Roman"/>
          <w:b/>
          <w:bCs/>
          <w:color w:val="7A0012"/>
          <w:sz w:val="46"/>
          <w:szCs w:val="44"/>
        </w:rPr>
      </w:pPr>
    </w:p>
    <w:p w14:paraId="33067079" w14:textId="4519BE7C" w:rsidR="00944069" w:rsidRPr="003066C0" w:rsidRDefault="00086258" w:rsidP="00944069">
      <w:pPr>
        <w:spacing w:before="100" w:after="200" w:line="276" w:lineRule="auto"/>
        <w:rPr>
          <w:rFonts w:ascii="CloneRoundedLatn-Me" w:eastAsia="Arial" w:hAnsi="CloneRoundedLatn-Me" w:cs="Times New Roman"/>
          <w:b/>
          <w:bCs/>
          <w:color w:val="7A0012"/>
          <w:sz w:val="46"/>
          <w:szCs w:val="44"/>
        </w:rPr>
      </w:pPr>
      <w:r>
        <w:rPr>
          <w:rFonts w:ascii="CloneRoundedLatn-Me" w:eastAsia="Arial" w:hAnsi="CloneRoundedLatn-Me" w:cs="Times New Roman"/>
          <w:b/>
          <w:bCs/>
          <w:noProof/>
          <w:color w:val="7A0012"/>
          <w:sz w:val="46"/>
          <w:szCs w:val="44"/>
        </w:rPr>
        <w:drawing>
          <wp:anchor distT="0" distB="0" distL="114300" distR="114300" simplePos="0" relativeHeight="251660800" behindDoc="0" locked="0" layoutInCell="1" allowOverlap="1" wp14:anchorId="025386E4" wp14:editId="729F5E79">
            <wp:simplePos x="0" y="0"/>
            <wp:positionH relativeFrom="column">
              <wp:posOffset>4445</wp:posOffset>
            </wp:positionH>
            <wp:positionV relativeFrom="paragraph">
              <wp:posOffset>507365</wp:posOffset>
            </wp:positionV>
            <wp:extent cx="3098785" cy="1100455"/>
            <wp:effectExtent l="0" t="0" r="6985" b="4445"/>
            <wp:wrapNone/>
            <wp:docPr id="14" name="Imag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 14"/>
                    <pic:cNvPicPr>
                      <a:picLocks noChangeAspect="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3098785" cy="1100455"/>
                    </a:xfrm>
                    <a:prstGeom prst="rect">
                      <a:avLst/>
                    </a:prstGeom>
                    <a:noFill/>
                    <a:ln>
                      <a:noFill/>
                    </a:ln>
                  </pic:spPr>
                </pic:pic>
              </a:graphicData>
            </a:graphic>
            <wp14:sizeRelH relativeFrom="margin">
              <wp14:pctWidth>0</wp14:pctWidth>
            </wp14:sizeRelH>
          </wp:anchor>
        </w:drawing>
      </w:r>
    </w:p>
    <w:p w14:paraId="6EA34BD5" w14:textId="1FDC7F50" w:rsidR="00944069" w:rsidRPr="003066C0" w:rsidRDefault="00944069" w:rsidP="00944069">
      <w:pPr>
        <w:spacing w:before="100" w:after="200" w:line="276" w:lineRule="auto"/>
        <w:rPr>
          <w:rFonts w:ascii="CloneRoundedLatn-Me" w:eastAsia="Arial" w:hAnsi="CloneRoundedLatn-Me" w:cs="Times New Roman"/>
          <w:b/>
          <w:bCs/>
          <w:color w:val="7A0012"/>
          <w:sz w:val="46"/>
          <w:szCs w:val="44"/>
        </w:rPr>
      </w:pPr>
    </w:p>
    <w:p w14:paraId="2810CB11" w14:textId="77777777" w:rsidR="00323892" w:rsidRPr="003066C0" w:rsidRDefault="00323892" w:rsidP="00944069">
      <w:pPr>
        <w:spacing w:before="100" w:after="200" w:line="276" w:lineRule="auto"/>
        <w:rPr>
          <w:rFonts w:ascii="CloneRoundedLatn-Me" w:eastAsia="Arial" w:hAnsi="CloneRoundedLatn-Me" w:cs="Times New Roman"/>
          <w:b/>
          <w:bCs/>
          <w:color w:val="7A0012"/>
          <w:sz w:val="46"/>
          <w:szCs w:val="44"/>
        </w:rPr>
        <w:sectPr w:rsidR="00323892" w:rsidRPr="003066C0" w:rsidSect="00FC3E5F">
          <w:headerReference w:type="even" r:id="rId11"/>
          <w:headerReference w:type="default" r:id="rId12"/>
          <w:footerReference w:type="default" r:id="rId13"/>
          <w:headerReference w:type="first" r:id="rId14"/>
          <w:footerReference w:type="first" r:id="rId15"/>
          <w:pgSz w:w="11906" w:h="16838"/>
          <w:pgMar w:top="1417" w:right="1417" w:bottom="1417" w:left="1417" w:header="708" w:footer="708" w:gutter="0"/>
          <w:pgNumType w:start="0"/>
          <w:cols w:num="2" w:space="708"/>
          <w:titlePg/>
          <w:docGrid w:linePitch="360"/>
        </w:sectPr>
      </w:pPr>
    </w:p>
    <w:sdt>
      <w:sdtPr>
        <w:id w:val="-924655938"/>
        <w:docPartObj>
          <w:docPartGallery w:val="Table of Contents"/>
          <w:docPartUnique/>
        </w:docPartObj>
      </w:sdtPr>
      <w:sdtEndPr>
        <w:rPr>
          <w:b/>
          <w:bCs/>
        </w:rPr>
      </w:sdtEndPr>
      <w:sdtContent>
        <w:p w14:paraId="7419D82F" w14:textId="54951F0C" w:rsidR="0074338D" w:rsidRDefault="0074338D" w:rsidP="0074338D">
          <w:pPr>
            <w:keepNext/>
            <w:keepLines/>
            <w:spacing w:before="240" w:after="0"/>
            <w:rPr>
              <w:rFonts w:asciiTheme="majorHAnsi" w:eastAsiaTheme="majorEastAsia" w:hAnsiTheme="majorHAnsi" w:cstheme="majorBidi"/>
              <w:b/>
              <w:bCs/>
              <w:i/>
              <w:iCs/>
              <w:color w:val="7A0012"/>
              <w:sz w:val="32"/>
              <w:szCs w:val="32"/>
              <w:lang w:eastAsia="fr-FR"/>
            </w:rPr>
          </w:pPr>
          <w:r w:rsidRPr="0074338D">
            <w:rPr>
              <w:rFonts w:asciiTheme="majorHAnsi" w:eastAsiaTheme="majorEastAsia" w:hAnsiTheme="majorHAnsi" w:cstheme="majorBidi"/>
              <w:b/>
              <w:bCs/>
              <w:i/>
              <w:iCs/>
              <w:color w:val="7A0012"/>
              <w:sz w:val="32"/>
              <w:szCs w:val="32"/>
              <w:lang w:eastAsia="fr-FR"/>
            </w:rPr>
            <w:t>Sommaire</w:t>
          </w:r>
        </w:p>
        <w:p w14:paraId="605D90E3" w14:textId="77777777" w:rsidR="00272A1D" w:rsidRPr="0074338D" w:rsidRDefault="00272A1D" w:rsidP="0074338D">
          <w:pPr>
            <w:keepNext/>
            <w:keepLines/>
            <w:spacing w:before="240" w:after="0"/>
            <w:rPr>
              <w:rFonts w:asciiTheme="majorHAnsi" w:eastAsiaTheme="majorEastAsia" w:hAnsiTheme="majorHAnsi" w:cstheme="majorBidi"/>
              <w:b/>
              <w:bCs/>
              <w:i/>
              <w:iCs/>
              <w:color w:val="7A0012"/>
              <w:sz w:val="32"/>
              <w:szCs w:val="32"/>
              <w:lang w:eastAsia="fr-FR"/>
            </w:rPr>
          </w:pPr>
        </w:p>
        <w:p w14:paraId="41C0CA9F" w14:textId="166B885C" w:rsidR="004A37BD" w:rsidRDefault="0074338D">
          <w:pPr>
            <w:pStyle w:val="TM1"/>
            <w:rPr>
              <w:rFonts w:asciiTheme="minorHAnsi" w:eastAsiaTheme="minorEastAsia" w:hAnsiTheme="minorHAnsi"/>
              <w:b w:val="0"/>
              <w:bCs w:val="0"/>
              <w:color w:val="auto"/>
              <w:kern w:val="2"/>
              <w:sz w:val="24"/>
              <w:szCs w:val="24"/>
              <w:lang w:eastAsia="fr-FR"/>
              <w14:ligatures w14:val="standardContextual"/>
            </w:rPr>
          </w:pPr>
          <w:r w:rsidRPr="0074338D">
            <w:fldChar w:fldCharType="begin"/>
          </w:r>
          <w:r w:rsidRPr="0074338D">
            <w:instrText xml:space="preserve"> TOC \o "1-1" \h \z \u </w:instrText>
          </w:r>
          <w:r w:rsidRPr="0074338D">
            <w:fldChar w:fldCharType="separate"/>
          </w:r>
          <w:hyperlink w:anchor="_Toc230105910" w:history="1">
            <w:r w:rsidR="004A37BD" w:rsidRPr="003D6D2F">
              <w:rPr>
                <w:rStyle w:val="Lienhypertexte"/>
                <w:rFonts w:eastAsiaTheme="majorEastAsia" w:cstheme="majorBidi"/>
              </w:rPr>
              <w:t>L’intervention « Révision des Documents d’objectifs Natura 2000 » s’inscrit dans le cadre du Plan Stratégique National</w:t>
            </w:r>
            <w:r w:rsidR="004A37BD">
              <w:rPr>
                <w:webHidden/>
              </w:rPr>
              <w:tab/>
            </w:r>
            <w:r w:rsidR="004A37BD">
              <w:rPr>
                <w:webHidden/>
              </w:rPr>
              <w:fldChar w:fldCharType="begin"/>
            </w:r>
            <w:r w:rsidR="004A37BD">
              <w:rPr>
                <w:webHidden/>
              </w:rPr>
              <w:instrText xml:space="preserve"> PAGEREF _Toc230105910 \h </w:instrText>
            </w:r>
            <w:r w:rsidR="004A37BD">
              <w:rPr>
                <w:webHidden/>
              </w:rPr>
            </w:r>
            <w:r w:rsidR="004A37BD">
              <w:rPr>
                <w:webHidden/>
              </w:rPr>
              <w:fldChar w:fldCharType="separate"/>
            </w:r>
            <w:r w:rsidR="004A37BD">
              <w:rPr>
                <w:webHidden/>
              </w:rPr>
              <w:t>2</w:t>
            </w:r>
            <w:r w:rsidR="004A37BD">
              <w:rPr>
                <w:webHidden/>
              </w:rPr>
              <w:fldChar w:fldCharType="end"/>
            </w:r>
          </w:hyperlink>
        </w:p>
        <w:p w14:paraId="1C29FD3F" w14:textId="5A5962B7" w:rsidR="004A37BD" w:rsidRDefault="004A37BD">
          <w:pPr>
            <w:pStyle w:val="TM1"/>
            <w:rPr>
              <w:rFonts w:asciiTheme="minorHAnsi" w:eastAsiaTheme="minorEastAsia" w:hAnsiTheme="minorHAnsi"/>
              <w:b w:val="0"/>
              <w:bCs w:val="0"/>
              <w:color w:val="auto"/>
              <w:kern w:val="2"/>
              <w:sz w:val="24"/>
              <w:szCs w:val="24"/>
              <w:lang w:eastAsia="fr-FR"/>
              <w14:ligatures w14:val="standardContextual"/>
            </w:rPr>
          </w:pPr>
          <w:hyperlink w:anchor="_Toc230105911" w:history="1">
            <w:r w:rsidRPr="003D6D2F">
              <w:rPr>
                <w:rStyle w:val="Lienhypertexte"/>
                <w:rFonts w:eastAsiaTheme="majorEastAsia" w:cstheme="majorBidi"/>
              </w:rPr>
              <w:t>Informations importantes</w:t>
            </w:r>
            <w:r>
              <w:rPr>
                <w:webHidden/>
              </w:rPr>
              <w:tab/>
            </w:r>
            <w:r>
              <w:rPr>
                <w:webHidden/>
              </w:rPr>
              <w:fldChar w:fldCharType="begin"/>
            </w:r>
            <w:r>
              <w:rPr>
                <w:webHidden/>
              </w:rPr>
              <w:instrText xml:space="preserve"> PAGEREF _Toc230105911 \h </w:instrText>
            </w:r>
            <w:r>
              <w:rPr>
                <w:webHidden/>
              </w:rPr>
            </w:r>
            <w:r>
              <w:rPr>
                <w:webHidden/>
              </w:rPr>
              <w:fldChar w:fldCharType="separate"/>
            </w:r>
            <w:r>
              <w:rPr>
                <w:webHidden/>
              </w:rPr>
              <w:t>3</w:t>
            </w:r>
            <w:r>
              <w:rPr>
                <w:webHidden/>
              </w:rPr>
              <w:fldChar w:fldCharType="end"/>
            </w:r>
          </w:hyperlink>
        </w:p>
        <w:p w14:paraId="11E5184E" w14:textId="7E759DA8" w:rsidR="004A37BD" w:rsidRDefault="004A37BD">
          <w:pPr>
            <w:pStyle w:val="TM1"/>
            <w:rPr>
              <w:rFonts w:asciiTheme="minorHAnsi" w:eastAsiaTheme="minorEastAsia" w:hAnsiTheme="minorHAnsi"/>
              <w:b w:val="0"/>
              <w:bCs w:val="0"/>
              <w:color w:val="auto"/>
              <w:kern w:val="2"/>
              <w:sz w:val="24"/>
              <w:szCs w:val="24"/>
              <w:lang w:eastAsia="fr-FR"/>
              <w14:ligatures w14:val="standardContextual"/>
            </w:rPr>
          </w:pPr>
          <w:hyperlink w:anchor="_Toc230105912" w:history="1">
            <w:r w:rsidRPr="003D6D2F">
              <w:rPr>
                <w:rStyle w:val="Lienhypertexte"/>
                <w:rFonts w:eastAsiaTheme="majorEastAsia" w:cstheme="majorBidi"/>
              </w:rPr>
              <w:t>Contexte et objectifs de l’appel à projet</w:t>
            </w:r>
            <w:r>
              <w:rPr>
                <w:webHidden/>
              </w:rPr>
              <w:tab/>
            </w:r>
            <w:r>
              <w:rPr>
                <w:webHidden/>
              </w:rPr>
              <w:fldChar w:fldCharType="begin"/>
            </w:r>
            <w:r>
              <w:rPr>
                <w:webHidden/>
              </w:rPr>
              <w:instrText xml:space="preserve"> PAGEREF _Toc230105912 \h </w:instrText>
            </w:r>
            <w:r>
              <w:rPr>
                <w:webHidden/>
              </w:rPr>
            </w:r>
            <w:r>
              <w:rPr>
                <w:webHidden/>
              </w:rPr>
              <w:fldChar w:fldCharType="separate"/>
            </w:r>
            <w:r>
              <w:rPr>
                <w:webHidden/>
              </w:rPr>
              <w:t>6</w:t>
            </w:r>
            <w:r>
              <w:rPr>
                <w:webHidden/>
              </w:rPr>
              <w:fldChar w:fldCharType="end"/>
            </w:r>
          </w:hyperlink>
        </w:p>
        <w:p w14:paraId="1CE22794" w14:textId="63D259C1" w:rsidR="004A37BD" w:rsidRDefault="004A37BD">
          <w:pPr>
            <w:pStyle w:val="TM1"/>
            <w:rPr>
              <w:rFonts w:asciiTheme="minorHAnsi" w:eastAsiaTheme="minorEastAsia" w:hAnsiTheme="minorHAnsi"/>
              <w:b w:val="0"/>
              <w:bCs w:val="0"/>
              <w:color w:val="auto"/>
              <w:kern w:val="2"/>
              <w:sz w:val="24"/>
              <w:szCs w:val="24"/>
              <w:lang w:eastAsia="fr-FR"/>
              <w14:ligatures w14:val="standardContextual"/>
            </w:rPr>
          </w:pPr>
          <w:hyperlink w:anchor="_Toc230105913" w:history="1">
            <w:r w:rsidRPr="003D6D2F">
              <w:rPr>
                <w:rStyle w:val="Lienhypertexte"/>
                <w:rFonts w:eastAsiaTheme="majorEastAsia" w:cstheme="majorBidi"/>
              </w:rPr>
              <w:t>Conditions applicables aux demandeurs</w:t>
            </w:r>
            <w:r>
              <w:rPr>
                <w:webHidden/>
              </w:rPr>
              <w:tab/>
            </w:r>
            <w:r>
              <w:rPr>
                <w:webHidden/>
              </w:rPr>
              <w:fldChar w:fldCharType="begin"/>
            </w:r>
            <w:r>
              <w:rPr>
                <w:webHidden/>
              </w:rPr>
              <w:instrText xml:space="preserve"> PAGEREF _Toc230105913 \h </w:instrText>
            </w:r>
            <w:r>
              <w:rPr>
                <w:webHidden/>
              </w:rPr>
            </w:r>
            <w:r>
              <w:rPr>
                <w:webHidden/>
              </w:rPr>
              <w:fldChar w:fldCharType="separate"/>
            </w:r>
            <w:r>
              <w:rPr>
                <w:webHidden/>
              </w:rPr>
              <w:t>7</w:t>
            </w:r>
            <w:r>
              <w:rPr>
                <w:webHidden/>
              </w:rPr>
              <w:fldChar w:fldCharType="end"/>
            </w:r>
          </w:hyperlink>
        </w:p>
        <w:p w14:paraId="2B1517EF" w14:textId="409572F9" w:rsidR="004A37BD" w:rsidRDefault="004A37BD">
          <w:pPr>
            <w:pStyle w:val="TM1"/>
            <w:rPr>
              <w:rFonts w:asciiTheme="minorHAnsi" w:eastAsiaTheme="minorEastAsia" w:hAnsiTheme="minorHAnsi"/>
              <w:b w:val="0"/>
              <w:bCs w:val="0"/>
              <w:color w:val="auto"/>
              <w:kern w:val="2"/>
              <w:sz w:val="24"/>
              <w:szCs w:val="24"/>
              <w:lang w:eastAsia="fr-FR"/>
              <w14:ligatures w14:val="standardContextual"/>
            </w:rPr>
          </w:pPr>
          <w:hyperlink w:anchor="_Toc230105914" w:history="1">
            <w:r w:rsidRPr="003D6D2F">
              <w:rPr>
                <w:rStyle w:val="Lienhypertexte"/>
                <w:rFonts w:eastAsiaTheme="majorEastAsia" w:cstheme="majorBidi"/>
              </w:rPr>
              <w:t>Condition d’éligibilité applicables aux projets</w:t>
            </w:r>
            <w:r>
              <w:rPr>
                <w:webHidden/>
              </w:rPr>
              <w:tab/>
            </w:r>
            <w:r>
              <w:rPr>
                <w:webHidden/>
              </w:rPr>
              <w:fldChar w:fldCharType="begin"/>
            </w:r>
            <w:r>
              <w:rPr>
                <w:webHidden/>
              </w:rPr>
              <w:instrText xml:space="preserve"> PAGEREF _Toc230105914 \h </w:instrText>
            </w:r>
            <w:r>
              <w:rPr>
                <w:webHidden/>
              </w:rPr>
            </w:r>
            <w:r>
              <w:rPr>
                <w:webHidden/>
              </w:rPr>
              <w:fldChar w:fldCharType="separate"/>
            </w:r>
            <w:r>
              <w:rPr>
                <w:webHidden/>
              </w:rPr>
              <w:t>7</w:t>
            </w:r>
            <w:r>
              <w:rPr>
                <w:webHidden/>
              </w:rPr>
              <w:fldChar w:fldCharType="end"/>
            </w:r>
          </w:hyperlink>
        </w:p>
        <w:p w14:paraId="6343E405" w14:textId="07E2AFB7" w:rsidR="004A37BD" w:rsidRDefault="004A37BD">
          <w:pPr>
            <w:pStyle w:val="TM1"/>
            <w:rPr>
              <w:rFonts w:asciiTheme="minorHAnsi" w:eastAsiaTheme="minorEastAsia" w:hAnsiTheme="minorHAnsi"/>
              <w:b w:val="0"/>
              <w:bCs w:val="0"/>
              <w:color w:val="auto"/>
              <w:kern w:val="2"/>
              <w:sz w:val="24"/>
              <w:szCs w:val="24"/>
              <w:lang w:eastAsia="fr-FR"/>
              <w14:ligatures w14:val="standardContextual"/>
            </w:rPr>
          </w:pPr>
          <w:hyperlink w:anchor="_Toc230105915" w:history="1">
            <w:r w:rsidRPr="003D6D2F">
              <w:rPr>
                <w:rStyle w:val="Lienhypertexte"/>
                <w:rFonts w:eastAsiaTheme="majorEastAsia" w:cstheme="majorBidi"/>
              </w:rPr>
              <w:t>Sélection des projets</w:t>
            </w:r>
            <w:r>
              <w:rPr>
                <w:webHidden/>
              </w:rPr>
              <w:tab/>
            </w:r>
            <w:r>
              <w:rPr>
                <w:webHidden/>
              </w:rPr>
              <w:fldChar w:fldCharType="begin"/>
            </w:r>
            <w:r>
              <w:rPr>
                <w:webHidden/>
              </w:rPr>
              <w:instrText xml:space="preserve"> PAGEREF _Toc230105915 \h </w:instrText>
            </w:r>
            <w:r>
              <w:rPr>
                <w:webHidden/>
              </w:rPr>
            </w:r>
            <w:r>
              <w:rPr>
                <w:webHidden/>
              </w:rPr>
              <w:fldChar w:fldCharType="separate"/>
            </w:r>
            <w:r>
              <w:rPr>
                <w:webHidden/>
              </w:rPr>
              <w:t>11</w:t>
            </w:r>
            <w:r>
              <w:rPr>
                <w:webHidden/>
              </w:rPr>
              <w:fldChar w:fldCharType="end"/>
            </w:r>
          </w:hyperlink>
        </w:p>
        <w:p w14:paraId="3E8F767F" w14:textId="0AC6B018" w:rsidR="004A37BD" w:rsidRDefault="004A37BD">
          <w:pPr>
            <w:pStyle w:val="TM1"/>
            <w:rPr>
              <w:rFonts w:asciiTheme="minorHAnsi" w:eastAsiaTheme="minorEastAsia" w:hAnsiTheme="minorHAnsi"/>
              <w:b w:val="0"/>
              <w:bCs w:val="0"/>
              <w:color w:val="auto"/>
              <w:kern w:val="2"/>
              <w:sz w:val="24"/>
              <w:szCs w:val="24"/>
              <w:lang w:eastAsia="fr-FR"/>
              <w14:ligatures w14:val="standardContextual"/>
            </w:rPr>
          </w:pPr>
          <w:hyperlink w:anchor="_Toc230105916" w:history="1">
            <w:r w:rsidRPr="003D6D2F">
              <w:rPr>
                <w:rStyle w:val="Lienhypertexte"/>
                <w:rFonts w:eastAsiaTheme="majorEastAsia" w:cstheme="majorBidi"/>
              </w:rPr>
              <w:t>Modalités de financement</w:t>
            </w:r>
            <w:r>
              <w:rPr>
                <w:webHidden/>
              </w:rPr>
              <w:tab/>
            </w:r>
            <w:r>
              <w:rPr>
                <w:webHidden/>
              </w:rPr>
              <w:fldChar w:fldCharType="begin"/>
            </w:r>
            <w:r>
              <w:rPr>
                <w:webHidden/>
              </w:rPr>
              <w:instrText xml:space="preserve"> PAGEREF _Toc230105916 \h </w:instrText>
            </w:r>
            <w:r>
              <w:rPr>
                <w:webHidden/>
              </w:rPr>
            </w:r>
            <w:r>
              <w:rPr>
                <w:webHidden/>
              </w:rPr>
              <w:fldChar w:fldCharType="separate"/>
            </w:r>
            <w:r>
              <w:rPr>
                <w:webHidden/>
              </w:rPr>
              <w:t>12</w:t>
            </w:r>
            <w:r>
              <w:rPr>
                <w:webHidden/>
              </w:rPr>
              <w:fldChar w:fldCharType="end"/>
            </w:r>
          </w:hyperlink>
        </w:p>
        <w:p w14:paraId="20C1C872" w14:textId="504C6671" w:rsidR="004A37BD" w:rsidRDefault="004A37BD">
          <w:pPr>
            <w:pStyle w:val="TM1"/>
            <w:rPr>
              <w:rFonts w:asciiTheme="minorHAnsi" w:eastAsiaTheme="minorEastAsia" w:hAnsiTheme="minorHAnsi"/>
              <w:b w:val="0"/>
              <w:bCs w:val="0"/>
              <w:color w:val="auto"/>
              <w:kern w:val="2"/>
              <w:sz w:val="24"/>
              <w:szCs w:val="24"/>
              <w:lang w:eastAsia="fr-FR"/>
              <w14:ligatures w14:val="standardContextual"/>
            </w:rPr>
          </w:pPr>
          <w:hyperlink w:anchor="_Toc230105917" w:history="1">
            <w:r w:rsidRPr="003D6D2F">
              <w:rPr>
                <w:rStyle w:val="Lienhypertexte"/>
                <w:rFonts w:eastAsiaTheme="majorEastAsia" w:cstheme="majorBidi"/>
              </w:rPr>
              <w:t xml:space="preserve">Obligation de publicité </w:t>
            </w:r>
            <w:r>
              <w:rPr>
                <w:webHidden/>
              </w:rPr>
              <w:tab/>
            </w:r>
            <w:r>
              <w:rPr>
                <w:webHidden/>
              </w:rPr>
              <w:fldChar w:fldCharType="begin"/>
            </w:r>
            <w:r>
              <w:rPr>
                <w:webHidden/>
              </w:rPr>
              <w:instrText xml:space="preserve"> PAGEREF _Toc230105917 \h </w:instrText>
            </w:r>
            <w:r>
              <w:rPr>
                <w:webHidden/>
              </w:rPr>
            </w:r>
            <w:r>
              <w:rPr>
                <w:webHidden/>
              </w:rPr>
              <w:fldChar w:fldCharType="separate"/>
            </w:r>
            <w:r>
              <w:rPr>
                <w:webHidden/>
              </w:rPr>
              <w:t>12</w:t>
            </w:r>
            <w:r>
              <w:rPr>
                <w:webHidden/>
              </w:rPr>
              <w:fldChar w:fldCharType="end"/>
            </w:r>
          </w:hyperlink>
        </w:p>
        <w:p w14:paraId="45337CE1" w14:textId="6CCFC7F3" w:rsidR="004A37BD" w:rsidRDefault="004A37BD">
          <w:pPr>
            <w:pStyle w:val="TM1"/>
            <w:rPr>
              <w:rFonts w:asciiTheme="minorHAnsi" w:eastAsiaTheme="minorEastAsia" w:hAnsiTheme="minorHAnsi"/>
              <w:b w:val="0"/>
              <w:bCs w:val="0"/>
              <w:color w:val="auto"/>
              <w:kern w:val="2"/>
              <w:sz w:val="24"/>
              <w:szCs w:val="24"/>
              <w:lang w:eastAsia="fr-FR"/>
              <w14:ligatures w14:val="standardContextual"/>
            </w:rPr>
          </w:pPr>
          <w:hyperlink w:anchor="_Toc230105918" w:history="1">
            <w:r w:rsidRPr="003D6D2F">
              <w:rPr>
                <w:rStyle w:val="Lienhypertexte"/>
                <w:rFonts w:eastAsiaTheme="majorEastAsia" w:cstheme="majorBidi"/>
              </w:rPr>
              <w:t>Engagement du demandeur</w:t>
            </w:r>
            <w:r>
              <w:rPr>
                <w:webHidden/>
              </w:rPr>
              <w:tab/>
            </w:r>
            <w:r>
              <w:rPr>
                <w:webHidden/>
              </w:rPr>
              <w:fldChar w:fldCharType="begin"/>
            </w:r>
            <w:r>
              <w:rPr>
                <w:webHidden/>
              </w:rPr>
              <w:instrText xml:space="preserve"> PAGEREF _Toc230105918 \h </w:instrText>
            </w:r>
            <w:r>
              <w:rPr>
                <w:webHidden/>
              </w:rPr>
            </w:r>
            <w:r>
              <w:rPr>
                <w:webHidden/>
              </w:rPr>
              <w:fldChar w:fldCharType="separate"/>
            </w:r>
            <w:r>
              <w:rPr>
                <w:webHidden/>
              </w:rPr>
              <w:t>13</w:t>
            </w:r>
            <w:r>
              <w:rPr>
                <w:webHidden/>
              </w:rPr>
              <w:fldChar w:fldCharType="end"/>
            </w:r>
          </w:hyperlink>
        </w:p>
        <w:p w14:paraId="634A97CE" w14:textId="1B08F90B" w:rsidR="004A37BD" w:rsidRDefault="004A37BD">
          <w:pPr>
            <w:pStyle w:val="TM1"/>
            <w:rPr>
              <w:rFonts w:asciiTheme="minorHAnsi" w:eastAsiaTheme="minorEastAsia" w:hAnsiTheme="minorHAnsi"/>
              <w:b w:val="0"/>
              <w:bCs w:val="0"/>
              <w:color w:val="auto"/>
              <w:kern w:val="2"/>
              <w:sz w:val="24"/>
              <w:szCs w:val="24"/>
              <w:lang w:eastAsia="fr-FR"/>
              <w14:ligatures w14:val="standardContextual"/>
            </w:rPr>
          </w:pPr>
          <w:hyperlink w:anchor="_Toc230105919" w:history="1">
            <w:r w:rsidRPr="003D6D2F">
              <w:rPr>
                <w:rStyle w:val="Lienhypertexte"/>
              </w:rPr>
              <w:t>Lutte contre la fraude</w:t>
            </w:r>
            <w:r>
              <w:rPr>
                <w:webHidden/>
              </w:rPr>
              <w:tab/>
            </w:r>
            <w:r>
              <w:rPr>
                <w:webHidden/>
              </w:rPr>
              <w:fldChar w:fldCharType="begin"/>
            </w:r>
            <w:r>
              <w:rPr>
                <w:webHidden/>
              </w:rPr>
              <w:instrText xml:space="preserve"> PAGEREF _Toc230105919 \h </w:instrText>
            </w:r>
            <w:r>
              <w:rPr>
                <w:webHidden/>
              </w:rPr>
            </w:r>
            <w:r>
              <w:rPr>
                <w:webHidden/>
              </w:rPr>
              <w:fldChar w:fldCharType="separate"/>
            </w:r>
            <w:r>
              <w:rPr>
                <w:webHidden/>
              </w:rPr>
              <w:t>14</w:t>
            </w:r>
            <w:r>
              <w:rPr>
                <w:webHidden/>
              </w:rPr>
              <w:fldChar w:fldCharType="end"/>
            </w:r>
          </w:hyperlink>
        </w:p>
        <w:p w14:paraId="3FAEB265" w14:textId="33827193" w:rsidR="004A37BD" w:rsidRDefault="004A37BD">
          <w:pPr>
            <w:pStyle w:val="TM1"/>
            <w:rPr>
              <w:rFonts w:asciiTheme="minorHAnsi" w:eastAsiaTheme="minorEastAsia" w:hAnsiTheme="minorHAnsi"/>
              <w:b w:val="0"/>
              <w:bCs w:val="0"/>
              <w:color w:val="auto"/>
              <w:kern w:val="2"/>
              <w:sz w:val="24"/>
              <w:szCs w:val="24"/>
              <w:lang w:eastAsia="fr-FR"/>
              <w14:ligatures w14:val="standardContextual"/>
            </w:rPr>
          </w:pPr>
          <w:hyperlink w:anchor="_Toc230105920" w:history="1">
            <w:r w:rsidRPr="003D6D2F">
              <w:rPr>
                <w:rStyle w:val="Lienhypertexte"/>
              </w:rPr>
              <w:t>Confidentialité</w:t>
            </w:r>
            <w:r>
              <w:rPr>
                <w:webHidden/>
              </w:rPr>
              <w:tab/>
            </w:r>
            <w:r>
              <w:rPr>
                <w:webHidden/>
              </w:rPr>
              <w:fldChar w:fldCharType="begin"/>
            </w:r>
            <w:r>
              <w:rPr>
                <w:webHidden/>
              </w:rPr>
              <w:instrText xml:space="preserve"> PAGEREF _Toc230105920 \h </w:instrText>
            </w:r>
            <w:r>
              <w:rPr>
                <w:webHidden/>
              </w:rPr>
            </w:r>
            <w:r>
              <w:rPr>
                <w:webHidden/>
              </w:rPr>
              <w:fldChar w:fldCharType="separate"/>
            </w:r>
            <w:r>
              <w:rPr>
                <w:webHidden/>
              </w:rPr>
              <w:t>15</w:t>
            </w:r>
            <w:r>
              <w:rPr>
                <w:webHidden/>
              </w:rPr>
              <w:fldChar w:fldCharType="end"/>
            </w:r>
          </w:hyperlink>
        </w:p>
        <w:p w14:paraId="2BFEB07F" w14:textId="320B11AE" w:rsidR="004A37BD" w:rsidRDefault="004A37BD">
          <w:pPr>
            <w:pStyle w:val="TM1"/>
            <w:rPr>
              <w:rFonts w:asciiTheme="minorHAnsi" w:eastAsiaTheme="minorEastAsia" w:hAnsiTheme="minorHAnsi"/>
              <w:b w:val="0"/>
              <w:bCs w:val="0"/>
              <w:color w:val="auto"/>
              <w:kern w:val="2"/>
              <w:sz w:val="24"/>
              <w:szCs w:val="24"/>
              <w:lang w:eastAsia="fr-FR"/>
              <w14:ligatures w14:val="standardContextual"/>
            </w:rPr>
          </w:pPr>
          <w:hyperlink w:anchor="_Toc230105921" w:history="1">
            <w:r w:rsidRPr="003D6D2F">
              <w:rPr>
                <w:rStyle w:val="Lienhypertexte"/>
                <w:rFonts w:eastAsiaTheme="majorEastAsia" w:cstheme="majorBidi"/>
              </w:rPr>
              <w:t>La demande d’aide après le dépôt</w:t>
            </w:r>
            <w:r>
              <w:rPr>
                <w:webHidden/>
              </w:rPr>
              <w:tab/>
            </w:r>
            <w:r>
              <w:rPr>
                <w:webHidden/>
              </w:rPr>
              <w:fldChar w:fldCharType="begin"/>
            </w:r>
            <w:r>
              <w:rPr>
                <w:webHidden/>
              </w:rPr>
              <w:instrText xml:space="preserve"> PAGEREF _Toc230105921 \h </w:instrText>
            </w:r>
            <w:r>
              <w:rPr>
                <w:webHidden/>
              </w:rPr>
            </w:r>
            <w:r>
              <w:rPr>
                <w:webHidden/>
              </w:rPr>
              <w:fldChar w:fldCharType="separate"/>
            </w:r>
            <w:r>
              <w:rPr>
                <w:webHidden/>
              </w:rPr>
              <w:t>16</w:t>
            </w:r>
            <w:r>
              <w:rPr>
                <w:webHidden/>
              </w:rPr>
              <w:fldChar w:fldCharType="end"/>
            </w:r>
          </w:hyperlink>
        </w:p>
        <w:p w14:paraId="64C5CFE0" w14:textId="6214939F" w:rsidR="004A37BD" w:rsidRDefault="004A37BD">
          <w:pPr>
            <w:pStyle w:val="TM1"/>
            <w:rPr>
              <w:rFonts w:asciiTheme="minorHAnsi" w:eastAsiaTheme="minorEastAsia" w:hAnsiTheme="minorHAnsi"/>
              <w:b w:val="0"/>
              <w:bCs w:val="0"/>
              <w:color w:val="auto"/>
              <w:kern w:val="2"/>
              <w:sz w:val="24"/>
              <w:szCs w:val="24"/>
              <w:lang w:eastAsia="fr-FR"/>
              <w14:ligatures w14:val="standardContextual"/>
            </w:rPr>
          </w:pPr>
          <w:hyperlink w:anchor="_Toc230105922" w:history="1">
            <w:r w:rsidRPr="003D6D2F">
              <w:rPr>
                <w:rStyle w:val="Lienhypertexte"/>
                <w:rFonts w:eastAsiaTheme="majorEastAsia" w:cstheme="majorBidi"/>
              </w:rPr>
              <w:t>Préconisations pour une bonne gestion de votre projet FEADER</w:t>
            </w:r>
            <w:r>
              <w:rPr>
                <w:webHidden/>
              </w:rPr>
              <w:tab/>
            </w:r>
            <w:r>
              <w:rPr>
                <w:webHidden/>
              </w:rPr>
              <w:fldChar w:fldCharType="begin"/>
            </w:r>
            <w:r>
              <w:rPr>
                <w:webHidden/>
              </w:rPr>
              <w:instrText xml:space="preserve"> PAGEREF _Toc230105922 \h </w:instrText>
            </w:r>
            <w:r>
              <w:rPr>
                <w:webHidden/>
              </w:rPr>
            </w:r>
            <w:r>
              <w:rPr>
                <w:webHidden/>
              </w:rPr>
              <w:fldChar w:fldCharType="separate"/>
            </w:r>
            <w:r>
              <w:rPr>
                <w:webHidden/>
              </w:rPr>
              <w:t>17</w:t>
            </w:r>
            <w:r>
              <w:rPr>
                <w:webHidden/>
              </w:rPr>
              <w:fldChar w:fldCharType="end"/>
            </w:r>
          </w:hyperlink>
        </w:p>
        <w:p w14:paraId="6852D996" w14:textId="13C4B91E" w:rsidR="0074338D" w:rsidRPr="0074338D" w:rsidRDefault="0074338D" w:rsidP="0074338D">
          <w:r w:rsidRPr="0074338D">
            <w:rPr>
              <w:rFonts w:ascii="CloneRoundedLatn-Me" w:hAnsi="CloneRoundedLatn-Me"/>
              <w:noProof/>
              <w:color w:val="7A0012"/>
            </w:rPr>
            <w:fldChar w:fldCharType="end"/>
          </w:r>
        </w:p>
      </w:sdtContent>
    </w:sdt>
    <w:p w14:paraId="4D7248CD" w14:textId="5C15B7B2" w:rsidR="0074338D" w:rsidRPr="0074338D" w:rsidRDefault="0074338D" w:rsidP="0074338D">
      <w:pPr>
        <w:rPr>
          <w:rFonts w:ascii="CloneRoundedLatn-Me" w:eastAsia="Times New Roman" w:hAnsi="CloneRoundedLatn-Me" w:cs="Times New Roman"/>
          <w:color w:val="7A0012"/>
          <w:sz w:val="48"/>
          <w:szCs w:val="28"/>
        </w:rPr>
      </w:pPr>
      <w:r w:rsidRPr="0074338D">
        <w:rPr>
          <w:rFonts w:ascii="CloneRoundedLatn-Me" w:eastAsia="Times New Roman" w:hAnsi="CloneRoundedLatn-Me" w:cs="Times New Roman"/>
          <w:color w:val="7A0012"/>
          <w:sz w:val="48"/>
          <w:szCs w:val="28"/>
        </w:rPr>
        <w:br w:type="page"/>
      </w:r>
    </w:p>
    <w:p w14:paraId="345FBD3C" w14:textId="77777777" w:rsidR="0074338D" w:rsidRPr="0074338D" w:rsidRDefault="0074338D" w:rsidP="0074338D">
      <w:pPr>
        <w:keepNext/>
        <w:keepLines/>
        <w:spacing w:before="200" w:after="0"/>
        <w:outlineLvl w:val="2"/>
        <w:rPr>
          <w:rFonts w:ascii="CloneRoundedLatn-Me" w:eastAsia="Times New Roman" w:hAnsi="CloneRoundedLatn-Me" w:cs="Times New Roman"/>
          <w:color w:val="7A0012"/>
          <w:sz w:val="48"/>
          <w:szCs w:val="28"/>
        </w:rPr>
        <w:sectPr w:rsidR="0074338D" w:rsidRPr="0074338D" w:rsidSect="00FC3E5F">
          <w:type w:val="continuous"/>
          <w:pgSz w:w="11906" w:h="16838"/>
          <w:pgMar w:top="1418" w:right="1418" w:bottom="1418" w:left="1418" w:header="709" w:footer="709" w:gutter="0"/>
          <w:cols w:space="708"/>
          <w:docGrid w:linePitch="360"/>
        </w:sectPr>
      </w:pPr>
    </w:p>
    <w:p w14:paraId="57EB7BB1" w14:textId="77D5013F" w:rsidR="0074338D" w:rsidRPr="0074338D" w:rsidRDefault="00272A1D" w:rsidP="0074338D">
      <w:pPr>
        <w:keepNext/>
        <w:keepLines/>
        <w:spacing w:before="240" w:after="0"/>
        <w:outlineLvl w:val="0"/>
        <w:rPr>
          <w:rFonts w:ascii="CloneRoundedLatn-Me" w:eastAsiaTheme="majorEastAsia" w:hAnsi="CloneRoundedLatn-Me" w:cstheme="majorBidi"/>
          <w:b/>
          <w:bCs/>
          <w:color w:val="7A0012"/>
          <w:sz w:val="32"/>
          <w:szCs w:val="32"/>
        </w:rPr>
      </w:pPr>
      <w:bookmarkStart w:id="0" w:name="_Toc230105910"/>
      <w:r w:rsidRPr="0074338D">
        <w:rPr>
          <w:noProof/>
        </w:rPr>
        <w:lastRenderedPageBreak/>
        <mc:AlternateContent>
          <mc:Choice Requires="wpg">
            <w:drawing>
              <wp:anchor distT="0" distB="0" distL="228600" distR="228600" simplePos="0" relativeHeight="251662848" behindDoc="1" locked="0" layoutInCell="1" allowOverlap="1" wp14:anchorId="060098EB" wp14:editId="0B6CF4CD">
                <wp:simplePos x="0" y="0"/>
                <wp:positionH relativeFrom="margin">
                  <wp:posOffset>3540153</wp:posOffset>
                </wp:positionH>
                <wp:positionV relativeFrom="margin">
                  <wp:align>bottom</wp:align>
                </wp:positionV>
                <wp:extent cx="2269490" cy="8897620"/>
                <wp:effectExtent l="0" t="0" r="0" b="0"/>
                <wp:wrapSquare wrapText="bothSides"/>
                <wp:docPr id="20" name="Groupe 2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269490" cy="8897620"/>
                          <a:chOff x="0" y="0"/>
                          <a:chExt cx="1828800" cy="6301539"/>
                        </a:xfrm>
                      </wpg:grpSpPr>
                      <wps:wsp>
                        <wps:cNvPr id="21" name="Rectangle 202"/>
                        <wps:cNvSpPr/>
                        <wps:spPr>
                          <a:xfrm>
                            <a:off x="0" y="0"/>
                            <a:ext cx="1828800" cy="228600"/>
                          </a:xfrm>
                          <a:prstGeom prst="rect">
                            <a:avLst/>
                          </a:prstGeom>
                          <a:solidFill>
                            <a:srgbClr val="7A0012"/>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2" name="Rectangle 203"/>
                        <wps:cNvSpPr/>
                        <wps:spPr>
                          <a:xfrm>
                            <a:off x="0" y="927280"/>
                            <a:ext cx="1828800" cy="5374259"/>
                          </a:xfrm>
                          <a:prstGeom prst="rect">
                            <a:avLst/>
                          </a:prstGeom>
                          <a:solidFill>
                            <a:srgbClr val="7A0012"/>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40AA486F" w14:textId="77777777" w:rsidR="00D760D9" w:rsidRDefault="00D760D9" w:rsidP="00D760D9">
                              <w:pPr>
                                <w:rPr>
                                  <w:color w:val="FFFFFF" w:themeColor="background1"/>
                                  <w:sz w:val="32"/>
                                  <w:szCs w:val="32"/>
                                </w:rPr>
                              </w:pPr>
                              <w:r w:rsidRPr="00CB1E48">
                                <w:rPr>
                                  <w:color w:val="FFFFFF" w:themeColor="background1"/>
                                  <w:sz w:val="32"/>
                                  <w:szCs w:val="32"/>
                                </w:rPr>
                                <w:t>Vos contact</w:t>
                              </w:r>
                              <w:r>
                                <w:rPr>
                                  <w:color w:val="FFFFFF" w:themeColor="background1"/>
                                  <w:sz w:val="32"/>
                                  <w:szCs w:val="32"/>
                                </w:rPr>
                                <w:t>s</w:t>
                              </w:r>
                              <w:r w:rsidRPr="00CB1E48">
                                <w:rPr>
                                  <w:color w:val="FFFFFF" w:themeColor="background1"/>
                                  <w:sz w:val="32"/>
                                  <w:szCs w:val="32"/>
                                </w:rPr>
                                <w:t xml:space="preserve"> pour cet appel à projets : </w:t>
                              </w:r>
                            </w:p>
                            <w:p w14:paraId="5FA9909C" w14:textId="77777777" w:rsidR="00D760D9" w:rsidRPr="00143180" w:rsidRDefault="00D760D9" w:rsidP="00D760D9">
                              <w:pPr>
                                <w:pStyle w:val="Paragraphedeliste"/>
                                <w:numPr>
                                  <w:ilvl w:val="0"/>
                                  <w:numId w:val="50"/>
                                </w:numPr>
                                <w:rPr>
                                  <w:color w:val="FFFFFF" w:themeColor="background1"/>
                                  <w:sz w:val="20"/>
                                  <w:szCs w:val="20"/>
                                </w:rPr>
                              </w:pPr>
                              <w:r w:rsidRPr="00143180">
                                <w:rPr>
                                  <w:color w:val="FFFFFF" w:themeColor="background1"/>
                                  <w:sz w:val="20"/>
                                  <w:szCs w:val="20"/>
                                </w:rPr>
                                <w:t xml:space="preserve">Pour le 13 et le 83 ouest : Mélanie DELABALLE :  </w:t>
                              </w:r>
                              <w:hyperlink r:id="rId16" w:history="1">
                                <w:r w:rsidRPr="00143180">
                                  <w:rPr>
                                    <w:rStyle w:val="Lienhypertexte"/>
                                    <w:color w:val="FFFFFF" w:themeColor="background1"/>
                                    <w:sz w:val="20"/>
                                    <w:szCs w:val="20"/>
                                  </w:rPr>
                                  <w:t>mdelaballe@maregionsud.fr</w:t>
                                </w:r>
                              </w:hyperlink>
                              <w:r w:rsidRPr="00143180">
                                <w:rPr>
                                  <w:color w:val="FFFFFF" w:themeColor="background1"/>
                                  <w:sz w:val="20"/>
                                  <w:szCs w:val="20"/>
                                </w:rPr>
                                <w:t xml:space="preserve"> </w:t>
                              </w:r>
                            </w:p>
                            <w:p w14:paraId="071D89B1" w14:textId="77777777" w:rsidR="00D760D9" w:rsidRPr="00143180" w:rsidRDefault="00D760D9" w:rsidP="00D760D9">
                              <w:pPr>
                                <w:pStyle w:val="Paragraphedeliste"/>
                                <w:rPr>
                                  <w:color w:val="FFFFFF" w:themeColor="background1"/>
                                  <w:sz w:val="20"/>
                                  <w:szCs w:val="20"/>
                                </w:rPr>
                              </w:pPr>
                            </w:p>
                            <w:p w14:paraId="1337F6B0" w14:textId="77777777" w:rsidR="00D760D9" w:rsidRPr="00143180" w:rsidRDefault="00D760D9" w:rsidP="00D760D9">
                              <w:pPr>
                                <w:pStyle w:val="Paragraphedeliste"/>
                                <w:numPr>
                                  <w:ilvl w:val="0"/>
                                  <w:numId w:val="50"/>
                                </w:numPr>
                                <w:rPr>
                                  <w:color w:val="FFFFFF" w:themeColor="background1"/>
                                  <w:sz w:val="20"/>
                                  <w:szCs w:val="20"/>
                                </w:rPr>
                              </w:pPr>
                              <w:r w:rsidRPr="00143180">
                                <w:rPr>
                                  <w:color w:val="FFFFFF" w:themeColor="background1"/>
                                  <w:sz w:val="20"/>
                                  <w:szCs w:val="20"/>
                                </w:rPr>
                                <w:t xml:space="preserve">Pour le 84 et le 04 ouest : </w:t>
                              </w:r>
                            </w:p>
                            <w:p w14:paraId="64FF77EE" w14:textId="77777777" w:rsidR="00D760D9" w:rsidRPr="00143180" w:rsidRDefault="00D760D9" w:rsidP="00D760D9">
                              <w:pPr>
                                <w:pStyle w:val="Paragraphedeliste"/>
                                <w:rPr>
                                  <w:color w:val="FFFFFF" w:themeColor="background1"/>
                                  <w:sz w:val="20"/>
                                  <w:szCs w:val="20"/>
                                </w:rPr>
                              </w:pPr>
                              <w:r w:rsidRPr="00143180">
                                <w:rPr>
                                  <w:color w:val="FFFFFF" w:themeColor="background1"/>
                                  <w:sz w:val="20"/>
                                  <w:szCs w:val="20"/>
                                </w:rPr>
                                <w:t xml:space="preserve">Camille MOUILLERON : </w:t>
                              </w:r>
                              <w:hyperlink r:id="rId17" w:history="1">
                                <w:r w:rsidRPr="00143180">
                                  <w:rPr>
                                    <w:rStyle w:val="Lienhypertexte"/>
                                    <w:color w:val="FFFFFF" w:themeColor="background1"/>
                                    <w:sz w:val="20"/>
                                    <w:szCs w:val="20"/>
                                  </w:rPr>
                                  <w:t>camouilleron@maregionsud.fr</w:t>
                                </w:r>
                              </w:hyperlink>
                              <w:r w:rsidRPr="00143180">
                                <w:rPr>
                                  <w:color w:val="FFFFFF" w:themeColor="background1"/>
                                  <w:sz w:val="20"/>
                                  <w:szCs w:val="20"/>
                                </w:rPr>
                                <w:t xml:space="preserve"> </w:t>
                              </w:r>
                            </w:p>
                            <w:p w14:paraId="37A8D5EE" w14:textId="77777777" w:rsidR="00D760D9" w:rsidRPr="00143180" w:rsidRDefault="00D760D9" w:rsidP="00D760D9">
                              <w:pPr>
                                <w:pStyle w:val="Paragraphedeliste"/>
                                <w:rPr>
                                  <w:color w:val="FFFFFF" w:themeColor="background1"/>
                                  <w:sz w:val="20"/>
                                  <w:szCs w:val="20"/>
                                </w:rPr>
                              </w:pPr>
                            </w:p>
                            <w:p w14:paraId="6323D796" w14:textId="77777777" w:rsidR="00D760D9" w:rsidRPr="00143180" w:rsidRDefault="00D760D9" w:rsidP="00D760D9">
                              <w:pPr>
                                <w:pStyle w:val="Paragraphedeliste"/>
                                <w:numPr>
                                  <w:ilvl w:val="0"/>
                                  <w:numId w:val="50"/>
                                </w:numPr>
                                <w:rPr>
                                  <w:color w:val="FFFFFF" w:themeColor="background1"/>
                                  <w:sz w:val="20"/>
                                  <w:szCs w:val="20"/>
                                </w:rPr>
                              </w:pPr>
                              <w:r w:rsidRPr="00143180">
                                <w:rPr>
                                  <w:color w:val="FFFFFF" w:themeColor="background1"/>
                                  <w:sz w:val="20"/>
                                  <w:szCs w:val="20"/>
                                </w:rPr>
                                <w:t xml:space="preserve">Pour le 04 est et le 05 : </w:t>
                              </w:r>
                            </w:p>
                            <w:p w14:paraId="7112844F" w14:textId="77777777" w:rsidR="00D760D9" w:rsidRPr="00143180" w:rsidRDefault="00D760D9" w:rsidP="00D760D9">
                              <w:pPr>
                                <w:pStyle w:val="Paragraphedeliste"/>
                                <w:rPr>
                                  <w:color w:val="FFFFFF" w:themeColor="background1"/>
                                  <w:sz w:val="20"/>
                                  <w:szCs w:val="20"/>
                                </w:rPr>
                              </w:pPr>
                              <w:r w:rsidRPr="00143180">
                                <w:rPr>
                                  <w:color w:val="FFFFFF" w:themeColor="background1"/>
                                  <w:sz w:val="20"/>
                                  <w:szCs w:val="20"/>
                                </w:rPr>
                                <w:t xml:space="preserve">Morgane TETU :  </w:t>
                              </w:r>
                              <w:hyperlink r:id="rId18" w:history="1">
                                <w:r w:rsidRPr="00143180">
                                  <w:rPr>
                                    <w:rStyle w:val="Lienhypertexte"/>
                                    <w:color w:val="FFFFFF" w:themeColor="background1"/>
                                    <w:sz w:val="20"/>
                                    <w:szCs w:val="20"/>
                                  </w:rPr>
                                  <w:t>mtetu@maregionsud.fr</w:t>
                                </w:r>
                              </w:hyperlink>
                              <w:r w:rsidRPr="00143180">
                                <w:rPr>
                                  <w:color w:val="FFFFFF" w:themeColor="background1"/>
                                  <w:sz w:val="20"/>
                                  <w:szCs w:val="20"/>
                                </w:rPr>
                                <w:t xml:space="preserve">  </w:t>
                              </w:r>
                            </w:p>
                            <w:p w14:paraId="6E6ABD56" w14:textId="77777777" w:rsidR="00D760D9" w:rsidRPr="00143180" w:rsidRDefault="00D760D9" w:rsidP="00D760D9">
                              <w:pPr>
                                <w:pStyle w:val="Paragraphedeliste"/>
                                <w:rPr>
                                  <w:color w:val="FFFFFF" w:themeColor="background1"/>
                                  <w:sz w:val="20"/>
                                  <w:szCs w:val="20"/>
                                </w:rPr>
                              </w:pPr>
                            </w:p>
                            <w:p w14:paraId="0FEE8927" w14:textId="77777777" w:rsidR="00D760D9" w:rsidRPr="00143180" w:rsidRDefault="00D760D9" w:rsidP="00D760D9">
                              <w:pPr>
                                <w:pStyle w:val="Paragraphedeliste"/>
                                <w:numPr>
                                  <w:ilvl w:val="0"/>
                                  <w:numId w:val="50"/>
                                </w:numPr>
                                <w:rPr>
                                  <w:color w:val="FFFFFF" w:themeColor="background1"/>
                                  <w:sz w:val="20"/>
                                  <w:szCs w:val="20"/>
                                </w:rPr>
                              </w:pPr>
                              <w:r w:rsidRPr="00143180">
                                <w:rPr>
                                  <w:color w:val="FFFFFF" w:themeColor="background1"/>
                                  <w:sz w:val="20"/>
                                  <w:szCs w:val="20"/>
                                </w:rPr>
                                <w:t xml:space="preserve">Pour le 83 est et le 06 :      </w:t>
                              </w:r>
                            </w:p>
                            <w:p w14:paraId="4D1048DA" w14:textId="77777777" w:rsidR="00D760D9" w:rsidRPr="00143180" w:rsidRDefault="00D760D9" w:rsidP="00D760D9">
                              <w:pPr>
                                <w:pStyle w:val="Paragraphedeliste"/>
                                <w:rPr>
                                  <w:color w:val="FFFFFF" w:themeColor="background1"/>
                                  <w:sz w:val="20"/>
                                  <w:szCs w:val="20"/>
                                </w:rPr>
                              </w:pPr>
                              <w:r w:rsidRPr="00143180">
                                <w:rPr>
                                  <w:color w:val="FFFFFF" w:themeColor="background1"/>
                                  <w:sz w:val="20"/>
                                  <w:szCs w:val="20"/>
                                </w:rPr>
                                <w:t xml:space="preserve">Aude LA VALLE : </w:t>
                              </w:r>
                              <w:hyperlink r:id="rId19" w:history="1">
                                <w:r w:rsidRPr="00143180">
                                  <w:rPr>
                                    <w:rStyle w:val="Lienhypertexte"/>
                                    <w:color w:val="FFFFFF" w:themeColor="background1"/>
                                    <w:sz w:val="20"/>
                                    <w:szCs w:val="20"/>
                                  </w:rPr>
                                  <w:t>alavalle@maregionsud.fr</w:t>
                                </w:r>
                              </w:hyperlink>
                            </w:p>
                            <w:p w14:paraId="04C7A911" w14:textId="77777777" w:rsidR="00D760D9" w:rsidRDefault="00D760D9" w:rsidP="00D760D9">
                              <w:pPr>
                                <w:rPr>
                                  <w:color w:val="FFFFFF" w:themeColor="background1"/>
                                  <w:sz w:val="36"/>
                                  <w:szCs w:val="36"/>
                                </w:rPr>
                              </w:pPr>
                            </w:p>
                            <w:p w14:paraId="7AADAACB" w14:textId="77777777" w:rsidR="00D760D9" w:rsidRPr="001D70A1" w:rsidRDefault="00D760D9" w:rsidP="00D760D9">
                              <w:pPr>
                                <w:rPr>
                                  <w:color w:val="FFFFFF" w:themeColor="background1"/>
                                  <w:sz w:val="36"/>
                                  <w:szCs w:val="36"/>
                                </w:rPr>
                              </w:pPr>
                              <w:r>
                                <w:rPr>
                                  <w:color w:val="FFFFFF" w:themeColor="background1"/>
                                  <w:sz w:val="36"/>
                                  <w:szCs w:val="36"/>
                                </w:rPr>
                                <w:t>S</w:t>
                              </w:r>
                              <w:r w:rsidRPr="001D70A1">
                                <w:rPr>
                                  <w:color w:val="FFFFFF" w:themeColor="background1"/>
                                  <w:sz w:val="36"/>
                                  <w:szCs w:val="36"/>
                                </w:rPr>
                                <w:t>ur le PSN</w:t>
                              </w:r>
                              <w:r>
                                <w:rPr>
                                  <w:color w:val="FFFFFF" w:themeColor="background1"/>
                                  <w:sz w:val="36"/>
                                  <w:szCs w:val="36"/>
                                </w:rPr>
                                <w:t> :</w:t>
                              </w:r>
                            </w:p>
                            <w:p w14:paraId="737E21BB" w14:textId="77777777" w:rsidR="00D760D9" w:rsidRPr="001D70A1" w:rsidRDefault="00D760D9" w:rsidP="00D760D9">
                              <w:pPr>
                                <w:widowControl w:val="0"/>
                                <w:suppressAutoHyphens/>
                                <w:spacing w:after="0" w:line="240" w:lineRule="auto"/>
                                <w:jc w:val="both"/>
                                <w:textAlignment w:val="baseline"/>
                                <w:rPr>
                                  <w:rFonts w:ascii="Arial" w:eastAsia="Arial" w:hAnsi="Arial" w:cs="Times New Roman"/>
                                  <w:color w:val="FFFFFF" w:themeColor="background1"/>
                                  <w:szCs w:val="48"/>
                                </w:rPr>
                              </w:pPr>
                              <w:hyperlink r:id="rId20" w:history="1">
                                <w:r w:rsidRPr="001D70A1">
                                  <w:rPr>
                                    <w:rFonts w:ascii="Arial" w:eastAsia="Arial" w:hAnsi="Arial" w:cs="Times New Roman"/>
                                    <w:color w:val="FFFFFF" w:themeColor="background1"/>
                                    <w:szCs w:val="48"/>
                                    <w:u w:val="single"/>
                                  </w:rPr>
                                  <w:t>La PAC 2023-2027 en un coup d'œil | Ministère de l'Agriculture et de la Souveraineté alimentaire</w:t>
                                </w:r>
                              </w:hyperlink>
                            </w:p>
                            <w:p w14:paraId="48E10A07" w14:textId="77777777" w:rsidR="00D760D9" w:rsidRDefault="00D760D9" w:rsidP="00D760D9">
                              <w:pPr>
                                <w:rPr>
                                  <w:color w:val="FFFFFF" w:themeColor="background1"/>
                                </w:rPr>
                              </w:pPr>
                            </w:p>
                            <w:p w14:paraId="7C4A9B8F" w14:textId="346005B0" w:rsidR="00D760D9" w:rsidRPr="00625AD3" w:rsidRDefault="00D760D9" w:rsidP="00D760D9">
                              <w:pPr>
                                <w:rPr>
                                  <w:color w:val="FFFFFF" w:themeColor="background1"/>
                                  <w:sz w:val="32"/>
                                  <w:szCs w:val="32"/>
                                </w:rPr>
                              </w:pPr>
                              <w:r w:rsidRPr="00625AD3">
                                <w:rPr>
                                  <w:color w:val="FFFFFF" w:themeColor="background1"/>
                                  <w:sz w:val="32"/>
                                  <w:szCs w:val="32"/>
                                </w:rPr>
                                <w:t>Les financement</w:t>
                              </w:r>
                              <w:r>
                                <w:rPr>
                                  <w:color w:val="FFFFFF" w:themeColor="background1"/>
                                  <w:sz w:val="32"/>
                                  <w:szCs w:val="32"/>
                                </w:rPr>
                                <w:t xml:space="preserve">s </w:t>
                              </w:r>
                              <w:r w:rsidRPr="00625AD3">
                                <w:rPr>
                                  <w:color w:val="FFFFFF" w:themeColor="background1"/>
                                  <w:sz w:val="32"/>
                                  <w:szCs w:val="32"/>
                                </w:rPr>
                                <w:t>FEADER en Région :</w:t>
                              </w:r>
                            </w:p>
                            <w:p w14:paraId="553EC82A" w14:textId="77777777" w:rsidR="00D760D9" w:rsidRPr="00642768" w:rsidRDefault="00D760D9" w:rsidP="00D760D9">
                              <w:pPr>
                                <w:widowControl w:val="0"/>
                                <w:suppressAutoHyphens/>
                                <w:spacing w:after="0" w:line="240" w:lineRule="auto"/>
                                <w:jc w:val="both"/>
                                <w:textAlignment w:val="baseline"/>
                                <w:rPr>
                                  <w:rFonts w:ascii="Calibri Light" w:eastAsia="Times New Roman" w:hAnsi="Calibri Light" w:cs="Calibri Light"/>
                                  <w:color w:val="FFFFFF" w:themeColor="background1"/>
                                  <w:kern w:val="1"/>
                                  <w:sz w:val="24"/>
                                  <w:szCs w:val="24"/>
                                  <w:lang w:eastAsia="hi-IN" w:bidi="hi-IN"/>
                                </w:rPr>
                              </w:pPr>
                              <w:hyperlink r:id="rId21" w:history="1">
                                <w:r w:rsidRPr="00642768">
                                  <w:rPr>
                                    <w:rStyle w:val="Lienhypertexte"/>
                                    <w:rFonts w:ascii="Calibri Light" w:eastAsia="Times New Roman" w:hAnsi="Calibri Light" w:cs="Calibri Light"/>
                                    <w:color w:val="FFFFFF" w:themeColor="background1"/>
                                    <w:kern w:val="1"/>
                                    <w:sz w:val="24"/>
                                    <w:szCs w:val="24"/>
                                    <w:lang w:eastAsia="hi-IN" w:bidi="hi-IN"/>
                                  </w:rPr>
                                  <w:t>https://europe.maregionsud.fr/</w:t>
                                </w:r>
                              </w:hyperlink>
                              <w:r w:rsidRPr="00642768">
                                <w:rPr>
                                  <w:rFonts w:ascii="Calibri Light" w:eastAsia="Times New Roman" w:hAnsi="Calibri Light" w:cs="Calibri Light"/>
                                  <w:color w:val="FFFFFF" w:themeColor="background1"/>
                                  <w:kern w:val="1"/>
                                  <w:sz w:val="24"/>
                                  <w:szCs w:val="24"/>
                                  <w:lang w:eastAsia="hi-IN" w:bidi="hi-IN"/>
                                </w:rPr>
                                <w:t xml:space="preserve"> </w:t>
                              </w:r>
                            </w:p>
                            <w:p w14:paraId="6491DFFA" w14:textId="77777777" w:rsidR="00D760D9" w:rsidRDefault="00D760D9" w:rsidP="00D760D9">
                              <w:pPr>
                                <w:widowControl w:val="0"/>
                                <w:suppressAutoHyphens/>
                                <w:spacing w:after="0" w:line="240" w:lineRule="auto"/>
                                <w:jc w:val="both"/>
                                <w:textAlignment w:val="baseline"/>
                                <w:rPr>
                                  <w:rFonts w:ascii="Calibri Light" w:eastAsia="Times New Roman" w:hAnsi="Calibri Light" w:cs="Calibri Light"/>
                                  <w:color w:val="FFFFFF" w:themeColor="background1"/>
                                  <w:kern w:val="1"/>
                                  <w:sz w:val="24"/>
                                  <w:szCs w:val="24"/>
                                  <w:lang w:eastAsia="hi-IN" w:bidi="hi-IN"/>
                                </w:rPr>
                              </w:pPr>
                            </w:p>
                            <w:p w14:paraId="2A4E8F8F" w14:textId="77777777" w:rsidR="0074338D" w:rsidRDefault="0074338D" w:rsidP="0074338D">
                              <w:pPr>
                                <w:rPr>
                                  <w:color w:val="FFFFFF" w:themeColor="background1"/>
                                </w:rPr>
                              </w:pPr>
                            </w:p>
                          </w:txbxContent>
                        </wps:txbx>
                        <wps:bodyPr rot="0" spcFirstLastPara="0" vertOverflow="overflow" horzOverflow="overflow" vert="horz" wrap="square" lIns="91440" tIns="182880" rIns="109728" bIns="228600" numCol="1" spcCol="0" rtlCol="0" fromWordArt="0" anchor="t" anchorCtr="0" forceAA="0" compatLnSpc="1">
                          <a:prstTxWarp prst="textNoShape">
                            <a:avLst/>
                          </a:prstTxWarp>
                          <a:noAutofit/>
                        </wps:bodyPr>
                      </wps:wsp>
                      <wps:wsp>
                        <wps:cNvPr id="23" name="Zone de texte 204"/>
                        <wps:cNvSpPr txBox="1"/>
                        <wps:spPr>
                          <a:xfrm>
                            <a:off x="0" y="231820"/>
                            <a:ext cx="1828800" cy="685800"/>
                          </a:xfrm>
                          <a:prstGeom prst="rect">
                            <a:avLst/>
                          </a:prstGeom>
                          <a:solidFill>
                            <a:schemeClr val="bg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22E63206" w14:textId="77777777" w:rsidR="0074338D" w:rsidRPr="00F229AC" w:rsidRDefault="0074338D" w:rsidP="0074338D">
                              <w:pPr>
                                <w:pStyle w:val="Sansinterligne"/>
                                <w:jc w:val="center"/>
                                <w:rPr>
                                  <w:rFonts w:asciiTheme="majorHAnsi" w:eastAsiaTheme="majorEastAsia" w:hAnsiTheme="majorHAnsi" w:cstheme="majorBidi"/>
                                  <w:caps/>
                                  <w:color w:val="7A0012"/>
                                  <w:sz w:val="28"/>
                                  <w:szCs w:val="28"/>
                                </w:rPr>
                              </w:pPr>
                              <w:r w:rsidRPr="00F229AC">
                                <w:rPr>
                                  <w:rFonts w:asciiTheme="majorHAnsi" w:eastAsiaTheme="majorEastAsia" w:hAnsiTheme="majorHAnsi" w:cstheme="majorBidi"/>
                                  <w:caps/>
                                  <w:color w:val="7A0012"/>
                                  <w:sz w:val="28"/>
                                  <w:szCs w:val="28"/>
                                </w:rPr>
                                <w:t xml:space="preserve">Toutes les informations </w:t>
                              </w:r>
                            </w:p>
                          </w:txbxContent>
                        </wps:txbx>
                        <wps:bodyPr rot="0" spcFirstLastPara="0" vertOverflow="overflow" horzOverflow="overflow" vert="horz" wrap="square" lIns="91440" tIns="91440" rIns="91440" bIns="9144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060098EB" id="Groupe 20" o:spid="_x0000_s1028" style="position:absolute;margin-left:278.75pt;margin-top:0;width:178.7pt;height:700.6pt;z-index:-251653632;mso-wrap-distance-left:18pt;mso-wrap-distance-right:18pt;mso-position-horizontal-relative:margin;mso-position-vertical:bottom;mso-position-vertical-relative:margin;mso-width-relative:margin;mso-height-relative:margin" coordsize="18288,630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">
                <v:rect id="Rectangle 202" o:spid="_x0000_s1029" style="position:absolute;width:18288;height:22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" fillcolor="#7a0012" stroked="f" strokeweight="1pt"/>
                <v:rect id="Rectangle 203" o:spid="_x0000_s1030" style="position:absolute;top:9272;width:18288;height:537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" fillcolor="#7a0012" stroked="f" strokeweight="1pt">
                  <v:textbox inset=",14.4pt,8.64pt,18pt">
                    <w:txbxContent>
                      <w:p w14:paraId="40AA486F" w14:textId="77777777" w:rsidR="00D760D9" w:rsidRDefault="00D760D9" w:rsidP="00D760D9">
                        <w:pPr>
                          <w:rPr>
                            <w:color w:val="FFFFFF" w:themeColor="background1"/>
                            <w:sz w:val="32"/>
                            <w:szCs w:val="32"/>
                          </w:rPr>
                        </w:pPr>
                        <w:r w:rsidRPr="00CB1E48">
                          <w:rPr>
                            <w:color w:val="FFFFFF" w:themeColor="background1"/>
                            <w:sz w:val="32"/>
                            <w:szCs w:val="32"/>
                          </w:rPr>
                          <w:t>Vos contact</w:t>
                        </w:r>
                        <w:r>
                          <w:rPr>
                            <w:color w:val="FFFFFF" w:themeColor="background1"/>
                            <w:sz w:val="32"/>
                            <w:szCs w:val="32"/>
                          </w:rPr>
                          <w:t>s</w:t>
                        </w:r>
                        <w:r w:rsidRPr="00CB1E48">
                          <w:rPr>
                            <w:color w:val="FFFFFF" w:themeColor="background1"/>
                            <w:sz w:val="32"/>
                            <w:szCs w:val="32"/>
                          </w:rPr>
                          <w:t xml:space="preserve"> pour cet appel à projets : </w:t>
                        </w:r>
                      </w:p>
                      <w:p w14:paraId="5FA9909C" w14:textId="77777777" w:rsidR="00D760D9" w:rsidRPr="00143180" w:rsidRDefault="00D760D9" w:rsidP="00D760D9">
                        <w:pPr>
                          <w:pStyle w:val="Paragraphedeliste"/>
                          <w:numPr>
                            <w:ilvl w:val="0"/>
                            <w:numId w:val="50"/>
                          </w:numPr>
                          <w:rPr>
                            <w:color w:val="FFFFFF" w:themeColor="background1"/>
                            <w:sz w:val="20"/>
                            <w:szCs w:val="20"/>
                          </w:rPr>
                        </w:pPr>
                        <w:r w:rsidRPr="00143180">
                          <w:rPr>
                            <w:color w:val="FFFFFF" w:themeColor="background1"/>
                            <w:sz w:val="20"/>
                            <w:szCs w:val="20"/>
                          </w:rPr>
                          <w:t xml:space="preserve">Pour le 13 et le 83 ouest : Mélanie DELABALLE :  </w:t>
                        </w:r>
                        <w:hyperlink r:id="rId22" w:history="1">
                          <w:r w:rsidRPr="00143180">
                            <w:rPr>
                              <w:rStyle w:val="Lienhypertexte"/>
                              <w:color w:val="FFFFFF" w:themeColor="background1"/>
                              <w:sz w:val="20"/>
                              <w:szCs w:val="20"/>
                            </w:rPr>
                            <w:t>mdelaballe@maregionsud.fr</w:t>
                          </w:r>
                        </w:hyperlink>
                        <w:r w:rsidRPr="00143180">
                          <w:rPr>
                            <w:color w:val="FFFFFF" w:themeColor="background1"/>
                            <w:sz w:val="20"/>
                            <w:szCs w:val="20"/>
                          </w:rPr>
                          <w:t xml:space="preserve"> </w:t>
                        </w:r>
                      </w:p>
                      <w:p w14:paraId="071D89B1" w14:textId="77777777" w:rsidR="00D760D9" w:rsidRPr="00143180" w:rsidRDefault="00D760D9" w:rsidP="00D760D9">
                        <w:pPr>
                          <w:pStyle w:val="Paragraphedeliste"/>
                          <w:rPr>
                            <w:color w:val="FFFFFF" w:themeColor="background1"/>
                            <w:sz w:val="20"/>
                            <w:szCs w:val="20"/>
                          </w:rPr>
                        </w:pPr>
                      </w:p>
                      <w:p w14:paraId="1337F6B0" w14:textId="77777777" w:rsidR="00D760D9" w:rsidRPr="00143180" w:rsidRDefault="00D760D9" w:rsidP="00D760D9">
                        <w:pPr>
                          <w:pStyle w:val="Paragraphedeliste"/>
                          <w:numPr>
                            <w:ilvl w:val="0"/>
                            <w:numId w:val="50"/>
                          </w:numPr>
                          <w:rPr>
                            <w:color w:val="FFFFFF" w:themeColor="background1"/>
                            <w:sz w:val="20"/>
                            <w:szCs w:val="20"/>
                          </w:rPr>
                        </w:pPr>
                        <w:r w:rsidRPr="00143180">
                          <w:rPr>
                            <w:color w:val="FFFFFF" w:themeColor="background1"/>
                            <w:sz w:val="20"/>
                            <w:szCs w:val="20"/>
                          </w:rPr>
                          <w:t xml:space="preserve">Pour le 84 et le 04 ouest : </w:t>
                        </w:r>
                      </w:p>
                      <w:p w14:paraId="64FF77EE" w14:textId="77777777" w:rsidR="00D760D9" w:rsidRPr="00143180" w:rsidRDefault="00D760D9" w:rsidP="00D760D9">
                        <w:pPr>
                          <w:pStyle w:val="Paragraphedeliste"/>
                          <w:rPr>
                            <w:color w:val="FFFFFF" w:themeColor="background1"/>
                            <w:sz w:val="20"/>
                            <w:szCs w:val="20"/>
                          </w:rPr>
                        </w:pPr>
                        <w:r w:rsidRPr="00143180">
                          <w:rPr>
                            <w:color w:val="FFFFFF" w:themeColor="background1"/>
                            <w:sz w:val="20"/>
                            <w:szCs w:val="20"/>
                          </w:rPr>
                          <w:t xml:space="preserve">Camille MOUILLERON : </w:t>
                        </w:r>
                        <w:hyperlink r:id="rId23" w:history="1">
                          <w:r w:rsidRPr="00143180">
                            <w:rPr>
                              <w:rStyle w:val="Lienhypertexte"/>
                              <w:color w:val="FFFFFF" w:themeColor="background1"/>
                              <w:sz w:val="20"/>
                              <w:szCs w:val="20"/>
                            </w:rPr>
                            <w:t>camouilleron@maregionsud.fr</w:t>
                          </w:r>
                        </w:hyperlink>
                        <w:r w:rsidRPr="00143180">
                          <w:rPr>
                            <w:color w:val="FFFFFF" w:themeColor="background1"/>
                            <w:sz w:val="20"/>
                            <w:szCs w:val="20"/>
                          </w:rPr>
                          <w:t xml:space="preserve"> </w:t>
                        </w:r>
                      </w:p>
                      <w:p w14:paraId="37A8D5EE" w14:textId="77777777" w:rsidR="00D760D9" w:rsidRPr="00143180" w:rsidRDefault="00D760D9" w:rsidP="00D760D9">
                        <w:pPr>
                          <w:pStyle w:val="Paragraphedeliste"/>
                          <w:rPr>
                            <w:color w:val="FFFFFF" w:themeColor="background1"/>
                            <w:sz w:val="20"/>
                            <w:szCs w:val="20"/>
                          </w:rPr>
                        </w:pPr>
                      </w:p>
                      <w:p w14:paraId="6323D796" w14:textId="77777777" w:rsidR="00D760D9" w:rsidRPr="00143180" w:rsidRDefault="00D760D9" w:rsidP="00D760D9">
                        <w:pPr>
                          <w:pStyle w:val="Paragraphedeliste"/>
                          <w:numPr>
                            <w:ilvl w:val="0"/>
                            <w:numId w:val="50"/>
                          </w:numPr>
                          <w:rPr>
                            <w:color w:val="FFFFFF" w:themeColor="background1"/>
                            <w:sz w:val="20"/>
                            <w:szCs w:val="20"/>
                          </w:rPr>
                        </w:pPr>
                        <w:r w:rsidRPr="00143180">
                          <w:rPr>
                            <w:color w:val="FFFFFF" w:themeColor="background1"/>
                            <w:sz w:val="20"/>
                            <w:szCs w:val="20"/>
                          </w:rPr>
                          <w:t xml:space="preserve">Pour le 04 est et le 05 : </w:t>
                        </w:r>
                      </w:p>
                      <w:p w14:paraId="7112844F" w14:textId="77777777" w:rsidR="00D760D9" w:rsidRPr="00143180" w:rsidRDefault="00D760D9" w:rsidP="00D760D9">
                        <w:pPr>
                          <w:pStyle w:val="Paragraphedeliste"/>
                          <w:rPr>
                            <w:color w:val="FFFFFF" w:themeColor="background1"/>
                            <w:sz w:val="20"/>
                            <w:szCs w:val="20"/>
                          </w:rPr>
                        </w:pPr>
                        <w:r w:rsidRPr="00143180">
                          <w:rPr>
                            <w:color w:val="FFFFFF" w:themeColor="background1"/>
                            <w:sz w:val="20"/>
                            <w:szCs w:val="20"/>
                          </w:rPr>
                          <w:t xml:space="preserve">Morgane TETU :  </w:t>
                        </w:r>
                        <w:hyperlink r:id="rId24" w:history="1">
                          <w:r w:rsidRPr="00143180">
                            <w:rPr>
                              <w:rStyle w:val="Lienhypertexte"/>
                              <w:color w:val="FFFFFF" w:themeColor="background1"/>
                              <w:sz w:val="20"/>
                              <w:szCs w:val="20"/>
                            </w:rPr>
                            <w:t>mtetu@maregionsud.fr</w:t>
                          </w:r>
                        </w:hyperlink>
                        <w:r w:rsidRPr="00143180">
                          <w:rPr>
                            <w:color w:val="FFFFFF" w:themeColor="background1"/>
                            <w:sz w:val="20"/>
                            <w:szCs w:val="20"/>
                          </w:rPr>
                          <w:t xml:space="preserve">  </w:t>
                        </w:r>
                      </w:p>
                      <w:p w14:paraId="6E6ABD56" w14:textId="77777777" w:rsidR="00D760D9" w:rsidRPr="00143180" w:rsidRDefault="00D760D9" w:rsidP="00D760D9">
                        <w:pPr>
                          <w:pStyle w:val="Paragraphedeliste"/>
                          <w:rPr>
                            <w:color w:val="FFFFFF" w:themeColor="background1"/>
                            <w:sz w:val="20"/>
                            <w:szCs w:val="20"/>
                          </w:rPr>
                        </w:pPr>
                      </w:p>
                      <w:p w14:paraId="0FEE8927" w14:textId="77777777" w:rsidR="00D760D9" w:rsidRPr="00143180" w:rsidRDefault="00D760D9" w:rsidP="00D760D9">
                        <w:pPr>
                          <w:pStyle w:val="Paragraphedeliste"/>
                          <w:numPr>
                            <w:ilvl w:val="0"/>
                            <w:numId w:val="50"/>
                          </w:numPr>
                          <w:rPr>
                            <w:color w:val="FFFFFF" w:themeColor="background1"/>
                            <w:sz w:val="20"/>
                            <w:szCs w:val="20"/>
                          </w:rPr>
                        </w:pPr>
                        <w:r w:rsidRPr="00143180">
                          <w:rPr>
                            <w:color w:val="FFFFFF" w:themeColor="background1"/>
                            <w:sz w:val="20"/>
                            <w:szCs w:val="20"/>
                          </w:rPr>
                          <w:t xml:space="preserve">Pour le 83 est et le 06 :      </w:t>
                        </w:r>
                      </w:p>
                      <w:p w14:paraId="4D1048DA" w14:textId="77777777" w:rsidR="00D760D9" w:rsidRPr="00143180" w:rsidRDefault="00D760D9" w:rsidP="00D760D9">
                        <w:pPr>
                          <w:pStyle w:val="Paragraphedeliste"/>
                          <w:rPr>
                            <w:color w:val="FFFFFF" w:themeColor="background1"/>
                            <w:sz w:val="20"/>
                            <w:szCs w:val="20"/>
                          </w:rPr>
                        </w:pPr>
                        <w:r w:rsidRPr="00143180">
                          <w:rPr>
                            <w:color w:val="FFFFFF" w:themeColor="background1"/>
                            <w:sz w:val="20"/>
                            <w:szCs w:val="20"/>
                          </w:rPr>
                          <w:t xml:space="preserve">Aude LA VALLE : </w:t>
                        </w:r>
                        <w:hyperlink r:id="rId25" w:history="1">
                          <w:r w:rsidRPr="00143180">
                            <w:rPr>
                              <w:rStyle w:val="Lienhypertexte"/>
                              <w:color w:val="FFFFFF" w:themeColor="background1"/>
                              <w:sz w:val="20"/>
                              <w:szCs w:val="20"/>
                            </w:rPr>
                            <w:t>alavalle@maregionsud.fr</w:t>
                          </w:r>
                        </w:hyperlink>
                      </w:p>
                      <w:p w14:paraId="04C7A911" w14:textId="77777777" w:rsidR="00D760D9" w:rsidRDefault="00D760D9" w:rsidP="00D760D9">
                        <w:pPr>
                          <w:rPr>
                            <w:color w:val="FFFFFF" w:themeColor="background1"/>
                            <w:sz w:val="36"/>
                            <w:szCs w:val="36"/>
                          </w:rPr>
                        </w:pPr>
                      </w:p>
                      <w:p w14:paraId="7AADAACB" w14:textId="77777777" w:rsidR="00D760D9" w:rsidRPr="001D70A1" w:rsidRDefault="00D760D9" w:rsidP="00D760D9">
                        <w:pPr>
                          <w:rPr>
                            <w:color w:val="FFFFFF" w:themeColor="background1"/>
                            <w:sz w:val="36"/>
                            <w:szCs w:val="36"/>
                          </w:rPr>
                        </w:pPr>
                        <w:r>
                          <w:rPr>
                            <w:color w:val="FFFFFF" w:themeColor="background1"/>
                            <w:sz w:val="36"/>
                            <w:szCs w:val="36"/>
                          </w:rPr>
                          <w:t>S</w:t>
                        </w:r>
                        <w:r w:rsidRPr="001D70A1">
                          <w:rPr>
                            <w:color w:val="FFFFFF" w:themeColor="background1"/>
                            <w:sz w:val="36"/>
                            <w:szCs w:val="36"/>
                          </w:rPr>
                          <w:t>ur le PSN</w:t>
                        </w:r>
                        <w:r>
                          <w:rPr>
                            <w:color w:val="FFFFFF" w:themeColor="background1"/>
                            <w:sz w:val="36"/>
                            <w:szCs w:val="36"/>
                          </w:rPr>
                          <w:t> :</w:t>
                        </w:r>
                      </w:p>
                      <w:p w14:paraId="737E21BB" w14:textId="77777777" w:rsidR="00D760D9" w:rsidRPr="001D70A1" w:rsidRDefault="00D760D9" w:rsidP="00D760D9">
                        <w:pPr>
                          <w:widowControl w:val="0"/>
                          <w:suppressAutoHyphens/>
                          <w:spacing w:after="0" w:line="240" w:lineRule="auto"/>
                          <w:jc w:val="both"/>
                          <w:textAlignment w:val="baseline"/>
                          <w:rPr>
                            <w:rFonts w:ascii="Arial" w:eastAsia="Arial" w:hAnsi="Arial" w:cs="Times New Roman"/>
                            <w:color w:val="FFFFFF" w:themeColor="background1"/>
                            <w:szCs w:val="48"/>
                          </w:rPr>
                        </w:pPr>
                        <w:hyperlink r:id="rId26" w:history="1">
                          <w:r w:rsidRPr="001D70A1">
                            <w:rPr>
                              <w:rFonts w:ascii="Arial" w:eastAsia="Arial" w:hAnsi="Arial" w:cs="Times New Roman"/>
                              <w:color w:val="FFFFFF" w:themeColor="background1"/>
                              <w:szCs w:val="48"/>
                              <w:u w:val="single"/>
                            </w:rPr>
                            <w:t>La PAC 2023-2027 en un coup d'œil | Ministère de l'Agriculture et de la Souveraineté alimentaire</w:t>
                          </w:r>
                        </w:hyperlink>
                      </w:p>
                      <w:p w14:paraId="48E10A07" w14:textId="77777777" w:rsidR="00D760D9" w:rsidRDefault="00D760D9" w:rsidP="00D760D9">
                        <w:pPr>
                          <w:rPr>
                            <w:color w:val="FFFFFF" w:themeColor="background1"/>
                          </w:rPr>
                        </w:pPr>
                      </w:p>
                      <w:p w14:paraId="7C4A9B8F" w14:textId="346005B0" w:rsidR="00D760D9" w:rsidRPr="00625AD3" w:rsidRDefault="00D760D9" w:rsidP="00D760D9">
                        <w:pPr>
                          <w:rPr>
                            <w:color w:val="FFFFFF" w:themeColor="background1"/>
                            <w:sz w:val="32"/>
                            <w:szCs w:val="32"/>
                          </w:rPr>
                        </w:pPr>
                        <w:r w:rsidRPr="00625AD3">
                          <w:rPr>
                            <w:color w:val="FFFFFF" w:themeColor="background1"/>
                            <w:sz w:val="32"/>
                            <w:szCs w:val="32"/>
                          </w:rPr>
                          <w:t>Les financement</w:t>
                        </w:r>
                        <w:r>
                          <w:rPr>
                            <w:color w:val="FFFFFF" w:themeColor="background1"/>
                            <w:sz w:val="32"/>
                            <w:szCs w:val="32"/>
                          </w:rPr>
                          <w:t xml:space="preserve">s </w:t>
                        </w:r>
                        <w:r w:rsidRPr="00625AD3">
                          <w:rPr>
                            <w:color w:val="FFFFFF" w:themeColor="background1"/>
                            <w:sz w:val="32"/>
                            <w:szCs w:val="32"/>
                          </w:rPr>
                          <w:t>FEADER en Région :</w:t>
                        </w:r>
                      </w:p>
                      <w:p w14:paraId="553EC82A" w14:textId="77777777" w:rsidR="00D760D9" w:rsidRPr="00642768" w:rsidRDefault="00D760D9" w:rsidP="00D760D9">
                        <w:pPr>
                          <w:widowControl w:val="0"/>
                          <w:suppressAutoHyphens/>
                          <w:spacing w:after="0" w:line="240" w:lineRule="auto"/>
                          <w:jc w:val="both"/>
                          <w:textAlignment w:val="baseline"/>
                          <w:rPr>
                            <w:rFonts w:ascii="Calibri Light" w:eastAsia="Times New Roman" w:hAnsi="Calibri Light" w:cs="Calibri Light"/>
                            <w:color w:val="FFFFFF" w:themeColor="background1"/>
                            <w:kern w:val="1"/>
                            <w:sz w:val="24"/>
                            <w:szCs w:val="24"/>
                            <w:lang w:eastAsia="hi-IN" w:bidi="hi-IN"/>
                          </w:rPr>
                        </w:pPr>
                        <w:hyperlink r:id="rId27" w:history="1">
                          <w:r w:rsidRPr="00642768">
                            <w:rPr>
                              <w:rStyle w:val="Lienhypertexte"/>
                              <w:rFonts w:ascii="Calibri Light" w:eastAsia="Times New Roman" w:hAnsi="Calibri Light" w:cs="Calibri Light"/>
                              <w:color w:val="FFFFFF" w:themeColor="background1"/>
                              <w:kern w:val="1"/>
                              <w:sz w:val="24"/>
                              <w:szCs w:val="24"/>
                              <w:lang w:eastAsia="hi-IN" w:bidi="hi-IN"/>
                            </w:rPr>
                            <w:t>https://europe.maregionsud.fr/</w:t>
                          </w:r>
                        </w:hyperlink>
                        <w:r w:rsidRPr="00642768">
                          <w:rPr>
                            <w:rFonts w:ascii="Calibri Light" w:eastAsia="Times New Roman" w:hAnsi="Calibri Light" w:cs="Calibri Light"/>
                            <w:color w:val="FFFFFF" w:themeColor="background1"/>
                            <w:kern w:val="1"/>
                            <w:sz w:val="24"/>
                            <w:szCs w:val="24"/>
                            <w:lang w:eastAsia="hi-IN" w:bidi="hi-IN"/>
                          </w:rPr>
                          <w:t xml:space="preserve"> </w:t>
                        </w:r>
                      </w:p>
                      <w:p w14:paraId="6491DFFA" w14:textId="77777777" w:rsidR="00D760D9" w:rsidRDefault="00D760D9" w:rsidP="00D760D9">
                        <w:pPr>
                          <w:widowControl w:val="0"/>
                          <w:suppressAutoHyphens/>
                          <w:spacing w:after="0" w:line="240" w:lineRule="auto"/>
                          <w:jc w:val="both"/>
                          <w:textAlignment w:val="baseline"/>
                          <w:rPr>
                            <w:rFonts w:ascii="Calibri Light" w:eastAsia="Times New Roman" w:hAnsi="Calibri Light" w:cs="Calibri Light"/>
                            <w:color w:val="FFFFFF" w:themeColor="background1"/>
                            <w:kern w:val="1"/>
                            <w:sz w:val="24"/>
                            <w:szCs w:val="24"/>
                            <w:lang w:eastAsia="hi-IN" w:bidi="hi-IN"/>
                          </w:rPr>
                        </w:pPr>
                      </w:p>
                      <w:p w14:paraId="2A4E8F8F" w14:textId="77777777" w:rsidR="0074338D" w:rsidRDefault="0074338D" w:rsidP="0074338D">
                        <w:pPr>
                          <w:rPr>
                            <w:color w:val="FFFFFF" w:themeColor="background1"/>
                          </w:rPr>
                        </w:pPr>
                      </w:p>
                    </w:txbxContent>
                  </v:textbox>
                </v:rect>
                <v:shapetype id="_x0000_t202" coordsize="21600,21600" o:spt="202" path="m,l,21600r21600,l21600,xe">
                  <v:stroke joinstyle="miter"/>
                  <v:path gradientshapeok="t" o:connecttype="rect"/>
                </v:shapetype>
                <v:shape id="Zone de texte 204" o:spid="_x0000_s1031" type="#_x0000_t202" style="position:absolute;top:2318;width:18288;height:68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" fillcolor="white [3212]" stroked="f" strokeweight=".5pt">
                  <v:textbox inset=",7.2pt,,7.2pt">
                    <w:txbxContent>
                      <w:p w14:paraId="22E63206" w14:textId="77777777" w:rsidR="0074338D" w:rsidRPr="00F229AC" w:rsidRDefault="0074338D" w:rsidP="0074338D">
                        <w:pPr>
                          <w:pStyle w:val="Sansinterligne"/>
                          <w:jc w:val="center"/>
                          <w:rPr>
                            <w:rFonts w:asciiTheme="majorHAnsi" w:eastAsiaTheme="majorEastAsia" w:hAnsiTheme="majorHAnsi" w:cstheme="majorBidi"/>
                            <w:caps/>
                            <w:color w:val="7A0012"/>
                            <w:sz w:val="28"/>
                            <w:szCs w:val="28"/>
                          </w:rPr>
                        </w:pPr>
                        <w:r w:rsidRPr="00F229AC">
                          <w:rPr>
                            <w:rFonts w:asciiTheme="majorHAnsi" w:eastAsiaTheme="majorEastAsia" w:hAnsiTheme="majorHAnsi" w:cstheme="majorBidi"/>
                            <w:caps/>
                            <w:color w:val="7A0012"/>
                            <w:sz w:val="28"/>
                            <w:szCs w:val="28"/>
                          </w:rPr>
                          <w:t xml:space="preserve">Toutes les informations </w:t>
                        </w:r>
                      </w:p>
                    </w:txbxContent>
                  </v:textbox>
                </v:shape>
                <w10:wrap type="square" anchorx="margin" anchory="margin"/>
              </v:group>
            </w:pict>
          </mc:Fallback>
        </mc:AlternateContent>
      </w:r>
      <w:r w:rsidR="0074338D" w:rsidRPr="0074338D">
        <w:rPr>
          <w:rFonts w:ascii="CloneRoundedLatn-Me" w:eastAsiaTheme="majorEastAsia" w:hAnsi="CloneRoundedLatn-Me" w:cstheme="majorBidi"/>
          <w:b/>
          <w:bCs/>
          <w:color w:val="7A0012"/>
          <w:sz w:val="32"/>
          <w:szCs w:val="32"/>
        </w:rPr>
        <w:t>L’intervention « </w:t>
      </w:r>
      <w:r w:rsidR="0051054D">
        <w:rPr>
          <w:rFonts w:ascii="CloneRoundedLatn-Me" w:eastAsiaTheme="majorEastAsia" w:hAnsi="CloneRoundedLatn-Me" w:cstheme="majorBidi"/>
          <w:b/>
          <w:bCs/>
          <w:color w:val="7A0012"/>
          <w:sz w:val="32"/>
          <w:szCs w:val="32"/>
        </w:rPr>
        <w:t xml:space="preserve">Révision </w:t>
      </w:r>
      <w:r w:rsidR="00D760D9">
        <w:rPr>
          <w:rFonts w:ascii="CloneRoundedLatn-Me" w:eastAsiaTheme="majorEastAsia" w:hAnsi="CloneRoundedLatn-Me" w:cstheme="majorBidi"/>
          <w:b/>
          <w:bCs/>
          <w:color w:val="7A0012"/>
          <w:sz w:val="32"/>
          <w:szCs w:val="32"/>
        </w:rPr>
        <w:t xml:space="preserve">des </w:t>
      </w:r>
      <w:r w:rsidR="00EB3299">
        <w:rPr>
          <w:rFonts w:ascii="CloneRoundedLatn-Me" w:eastAsiaTheme="majorEastAsia" w:hAnsi="CloneRoundedLatn-Me" w:cstheme="majorBidi"/>
          <w:b/>
          <w:bCs/>
          <w:color w:val="7A0012"/>
          <w:sz w:val="32"/>
          <w:szCs w:val="32"/>
        </w:rPr>
        <w:t>Documents d’objectifs Natura 2000</w:t>
      </w:r>
      <w:r w:rsidR="00EB3299" w:rsidRPr="0074338D">
        <w:rPr>
          <w:rFonts w:ascii="CloneRoundedLatn-Me" w:eastAsiaTheme="majorEastAsia" w:hAnsi="CloneRoundedLatn-Me" w:cstheme="majorBidi"/>
          <w:b/>
          <w:bCs/>
          <w:color w:val="7A0012"/>
          <w:sz w:val="32"/>
          <w:szCs w:val="32"/>
        </w:rPr>
        <w:t> </w:t>
      </w:r>
      <w:r w:rsidR="0074338D" w:rsidRPr="0074338D">
        <w:rPr>
          <w:rFonts w:ascii="CloneRoundedLatn-Me" w:eastAsiaTheme="majorEastAsia" w:hAnsi="CloneRoundedLatn-Me" w:cstheme="majorBidi"/>
          <w:b/>
          <w:bCs/>
          <w:color w:val="7A0012"/>
          <w:sz w:val="32"/>
          <w:szCs w:val="32"/>
        </w:rPr>
        <w:t>» s’inscrit dans le cadre du Plan Stratégique National</w:t>
      </w:r>
      <w:bookmarkEnd w:id="0"/>
      <w:r w:rsidR="0074338D" w:rsidRPr="0074338D">
        <w:rPr>
          <w:rFonts w:ascii="CloneRoundedLatn-Me" w:eastAsiaTheme="majorEastAsia" w:hAnsi="CloneRoundedLatn-Me" w:cstheme="majorBidi"/>
          <w:b/>
          <w:bCs/>
          <w:color w:val="7A0012"/>
          <w:sz w:val="32"/>
          <w:szCs w:val="32"/>
        </w:rPr>
        <w:t xml:space="preserve"> </w:t>
      </w:r>
    </w:p>
    <w:p w14:paraId="7FF5076B" w14:textId="77777777" w:rsidR="0074338D" w:rsidRPr="0074338D" w:rsidRDefault="0074338D" w:rsidP="0074338D">
      <w:pPr>
        <w:widowControl w:val="0"/>
        <w:suppressAutoHyphens/>
        <w:spacing w:after="0" w:line="240" w:lineRule="auto"/>
        <w:jc w:val="both"/>
        <w:textAlignment w:val="baseline"/>
        <w:rPr>
          <w:rFonts w:ascii="Calibri Light" w:eastAsia="Times New Roman" w:hAnsi="Calibri Light" w:cs="Calibri Light"/>
          <w:kern w:val="1"/>
          <w:sz w:val="24"/>
          <w:szCs w:val="24"/>
          <w:lang w:eastAsia="hi-IN" w:bidi="hi-IN"/>
        </w:rPr>
      </w:pPr>
    </w:p>
    <w:p w14:paraId="762A9711" w14:textId="79DBA393" w:rsidR="0074338D" w:rsidRPr="0074338D" w:rsidRDefault="0074338D" w:rsidP="0074338D">
      <w:pPr>
        <w:widowControl w:val="0"/>
        <w:suppressAutoHyphens/>
        <w:spacing w:after="0" w:line="240" w:lineRule="auto"/>
        <w:jc w:val="both"/>
        <w:textAlignment w:val="baseline"/>
        <w:rPr>
          <w:rFonts w:ascii="Calibri Light" w:eastAsia="Times New Roman" w:hAnsi="Calibri Light" w:cs="Calibri Light"/>
          <w:kern w:val="1"/>
          <w:sz w:val="24"/>
          <w:szCs w:val="24"/>
          <w:lang w:eastAsia="hi-IN" w:bidi="hi-IN"/>
        </w:rPr>
      </w:pPr>
      <w:r w:rsidRPr="0074338D">
        <w:rPr>
          <w:rFonts w:ascii="Calibri Light" w:eastAsia="Times New Roman" w:hAnsi="Calibri Light" w:cs="Calibri Light"/>
          <w:kern w:val="1"/>
          <w:sz w:val="24"/>
          <w:szCs w:val="24"/>
          <w:lang w:eastAsia="hi-IN" w:bidi="hi-IN"/>
        </w:rPr>
        <w:t xml:space="preserve">Pour la durée de la programmation qui s’étend de 2023 à 2027, la Politique Agricole Commune est mise en œuvre à travers le Plan stratégique National. </w:t>
      </w:r>
    </w:p>
    <w:p w14:paraId="5AF2697A" w14:textId="77777777" w:rsidR="0074338D" w:rsidRPr="0074338D" w:rsidRDefault="0074338D" w:rsidP="0074338D">
      <w:pPr>
        <w:widowControl w:val="0"/>
        <w:suppressAutoHyphens/>
        <w:spacing w:after="0" w:line="240" w:lineRule="auto"/>
        <w:jc w:val="both"/>
        <w:textAlignment w:val="baseline"/>
        <w:rPr>
          <w:rFonts w:ascii="Calibri Light" w:eastAsia="Times New Roman" w:hAnsi="Calibri Light" w:cs="Calibri Light"/>
          <w:kern w:val="1"/>
          <w:sz w:val="24"/>
          <w:szCs w:val="24"/>
          <w:lang w:eastAsia="hi-IN" w:bidi="hi-IN"/>
        </w:rPr>
      </w:pPr>
    </w:p>
    <w:p w14:paraId="20C5425E" w14:textId="77777777" w:rsidR="0074338D" w:rsidRPr="0074338D" w:rsidRDefault="0074338D" w:rsidP="0074338D">
      <w:pPr>
        <w:widowControl w:val="0"/>
        <w:suppressAutoHyphens/>
        <w:spacing w:after="0" w:line="240" w:lineRule="auto"/>
        <w:jc w:val="both"/>
        <w:textAlignment w:val="baseline"/>
        <w:rPr>
          <w:rFonts w:ascii="Calibri Light" w:eastAsia="Times New Roman" w:hAnsi="Calibri Light" w:cs="Calibri Light"/>
          <w:color w:val="0070C0"/>
          <w:kern w:val="1"/>
          <w:sz w:val="24"/>
          <w:szCs w:val="24"/>
          <w:lang w:eastAsia="hi-IN" w:bidi="hi-IN"/>
        </w:rPr>
      </w:pPr>
      <w:r w:rsidRPr="0074338D">
        <w:rPr>
          <w:rFonts w:ascii="Calibri Light" w:eastAsia="Times New Roman" w:hAnsi="Calibri Light" w:cs="Calibri Light"/>
          <w:kern w:val="1"/>
          <w:sz w:val="24"/>
          <w:szCs w:val="24"/>
          <w:lang w:eastAsia="hi-IN" w:bidi="hi-IN"/>
        </w:rPr>
        <w:t xml:space="preserve">Ce document unique est rédigé à l’échelle nationale. </w:t>
      </w:r>
    </w:p>
    <w:p w14:paraId="4A8FC9D8" w14:textId="77777777" w:rsidR="0074338D" w:rsidRPr="0074338D" w:rsidRDefault="0074338D" w:rsidP="0074338D">
      <w:pPr>
        <w:widowControl w:val="0"/>
        <w:suppressAutoHyphens/>
        <w:spacing w:after="0" w:line="240" w:lineRule="auto"/>
        <w:jc w:val="both"/>
        <w:textAlignment w:val="baseline"/>
        <w:rPr>
          <w:rFonts w:ascii="Calibri Light" w:eastAsia="Times New Roman" w:hAnsi="Calibri Light" w:cs="Calibri Light"/>
          <w:kern w:val="1"/>
          <w:sz w:val="24"/>
          <w:szCs w:val="24"/>
          <w:lang w:eastAsia="hi-IN" w:bidi="hi-IN"/>
        </w:rPr>
      </w:pPr>
    </w:p>
    <w:p w14:paraId="093F3811" w14:textId="77777777" w:rsidR="0074338D" w:rsidRPr="0074338D" w:rsidRDefault="0074338D" w:rsidP="0074338D">
      <w:pPr>
        <w:widowControl w:val="0"/>
        <w:suppressAutoHyphens/>
        <w:spacing w:after="0" w:line="240" w:lineRule="auto"/>
        <w:jc w:val="both"/>
        <w:textAlignment w:val="baseline"/>
        <w:rPr>
          <w:rFonts w:ascii="Calibri Light" w:eastAsia="Times New Roman" w:hAnsi="Calibri Light" w:cs="Calibri Light"/>
          <w:kern w:val="1"/>
          <w:sz w:val="24"/>
          <w:szCs w:val="24"/>
          <w:lang w:eastAsia="hi-IN" w:bidi="hi-IN"/>
        </w:rPr>
      </w:pPr>
      <w:r w:rsidRPr="0074338D">
        <w:rPr>
          <w:rFonts w:ascii="Calibri Light" w:eastAsia="Times New Roman" w:hAnsi="Calibri Light" w:cs="Calibri Light"/>
          <w:kern w:val="1"/>
          <w:sz w:val="24"/>
          <w:szCs w:val="24"/>
          <w:lang w:eastAsia="hi-IN" w:bidi="hi-IN"/>
        </w:rPr>
        <w:t xml:space="preserve">L’État et les Régions se répartissent la gestion des interventions : </w:t>
      </w:r>
    </w:p>
    <w:p w14:paraId="59569A6C" w14:textId="77777777" w:rsidR="0074338D" w:rsidRPr="0074338D" w:rsidRDefault="0074338D" w:rsidP="0074338D">
      <w:pPr>
        <w:widowControl w:val="0"/>
        <w:numPr>
          <w:ilvl w:val="0"/>
          <w:numId w:val="23"/>
        </w:numPr>
        <w:suppressAutoHyphens/>
        <w:spacing w:after="0" w:line="240" w:lineRule="auto"/>
        <w:contextualSpacing/>
        <w:jc w:val="both"/>
        <w:textAlignment w:val="baseline"/>
        <w:rPr>
          <w:rFonts w:ascii="Calibri Light" w:eastAsia="Times New Roman" w:hAnsi="Calibri Light" w:cs="Calibri Light"/>
          <w:kern w:val="1"/>
          <w:sz w:val="24"/>
          <w:szCs w:val="24"/>
          <w:lang w:eastAsia="hi-IN" w:bidi="hi-IN"/>
        </w:rPr>
      </w:pPr>
      <w:r w:rsidRPr="0074338D">
        <w:rPr>
          <w:rFonts w:ascii="Calibri Light" w:eastAsia="Times New Roman" w:hAnsi="Calibri Light" w:cs="Calibri Light"/>
          <w:kern w:val="1"/>
          <w:sz w:val="24"/>
          <w:szCs w:val="24"/>
          <w:lang w:eastAsia="hi-IN" w:bidi="hi-IN"/>
        </w:rPr>
        <w:t>l’État est en charge de la gestion des aides du premier pilier et des mesures surfaciques ou assimilées du FEADER (MAEC surfaciques, soutien à l’agriculture biologique, ICHN, prévention de la prédation, assurance récolte et FMSE) ;</w:t>
      </w:r>
    </w:p>
    <w:p w14:paraId="6A6F0E8D" w14:textId="77777777" w:rsidR="0074338D" w:rsidRPr="0074338D" w:rsidRDefault="0074338D" w:rsidP="0074338D">
      <w:pPr>
        <w:widowControl w:val="0"/>
        <w:numPr>
          <w:ilvl w:val="0"/>
          <w:numId w:val="23"/>
        </w:numPr>
        <w:suppressAutoHyphens/>
        <w:spacing w:after="0" w:line="240" w:lineRule="auto"/>
        <w:contextualSpacing/>
        <w:jc w:val="both"/>
        <w:textAlignment w:val="baseline"/>
        <w:rPr>
          <w:rFonts w:ascii="Calibri Light" w:eastAsia="Times New Roman" w:hAnsi="Calibri Light" w:cs="Calibri Light"/>
          <w:kern w:val="1"/>
          <w:sz w:val="24"/>
          <w:szCs w:val="24"/>
          <w:lang w:eastAsia="hi-IN" w:bidi="hi-IN"/>
        </w:rPr>
      </w:pPr>
      <w:r w:rsidRPr="0074338D">
        <w:rPr>
          <w:rFonts w:ascii="Calibri Light" w:eastAsia="Times New Roman" w:hAnsi="Calibri Light" w:cs="Calibri Light"/>
          <w:kern w:val="1"/>
          <w:sz w:val="24"/>
          <w:szCs w:val="24"/>
          <w:lang w:eastAsia="hi-IN" w:bidi="hi-IN"/>
        </w:rPr>
        <w:t>Les Régions sont autorités de gestion déléguées des mesures « non surfaciques » du FEADER (forêt, investissements, installation, MAEC forfaitaires, LEADER…).</w:t>
      </w:r>
    </w:p>
    <w:p w14:paraId="418E37F3" w14:textId="77777777" w:rsidR="0074338D" w:rsidRPr="0074338D" w:rsidRDefault="0074338D" w:rsidP="0074338D">
      <w:pPr>
        <w:widowControl w:val="0"/>
        <w:suppressAutoHyphens/>
        <w:spacing w:after="0" w:line="240" w:lineRule="auto"/>
        <w:jc w:val="both"/>
        <w:textAlignment w:val="baseline"/>
        <w:rPr>
          <w:rFonts w:ascii="Calibri Light" w:eastAsia="Times New Roman" w:hAnsi="Calibri Light" w:cs="Calibri Light"/>
          <w:kern w:val="1"/>
          <w:sz w:val="24"/>
          <w:szCs w:val="24"/>
          <w:lang w:eastAsia="hi-IN" w:bidi="hi-IN"/>
        </w:rPr>
      </w:pPr>
    </w:p>
    <w:p w14:paraId="0805415E" w14:textId="77777777" w:rsidR="0074338D" w:rsidRPr="0074338D" w:rsidRDefault="0074338D" w:rsidP="0074338D">
      <w:pPr>
        <w:widowControl w:val="0"/>
        <w:suppressAutoHyphens/>
        <w:spacing w:after="0" w:line="240" w:lineRule="auto"/>
        <w:jc w:val="both"/>
        <w:textAlignment w:val="baseline"/>
        <w:rPr>
          <w:rFonts w:ascii="Calibri Light" w:eastAsia="Times New Roman" w:hAnsi="Calibri Light" w:cs="Calibri Light"/>
          <w:b/>
          <w:bCs/>
          <w:color w:val="0070C0"/>
          <w:kern w:val="1"/>
          <w:sz w:val="24"/>
          <w:szCs w:val="24"/>
          <w:lang w:eastAsia="hi-IN" w:bidi="hi-IN"/>
        </w:rPr>
      </w:pPr>
      <w:r w:rsidRPr="0074338D">
        <w:rPr>
          <w:rFonts w:ascii="Calibri Light" w:eastAsia="Times New Roman" w:hAnsi="Calibri Light" w:cs="Calibri Light"/>
          <w:kern w:val="1"/>
          <w:sz w:val="24"/>
          <w:szCs w:val="24"/>
          <w:lang w:eastAsia="hi-IN" w:bidi="hi-IN"/>
        </w:rPr>
        <w:t xml:space="preserve">Cet appel à projets s’inscrit ainsi dans le cadre d’intervention de la Région </w:t>
      </w:r>
      <w:r w:rsidRPr="0074338D">
        <w:rPr>
          <w:rFonts w:ascii="Calibri Light" w:eastAsia="Times New Roman" w:hAnsi="Calibri Light" w:cs="Calibri Light"/>
          <w:b/>
          <w:bCs/>
          <w:color w:val="0070C0"/>
          <w:kern w:val="1"/>
          <w:sz w:val="24"/>
          <w:szCs w:val="24"/>
          <w:lang w:eastAsia="hi-IN" w:bidi="hi-IN"/>
        </w:rPr>
        <w:t xml:space="preserve">en conformité avec le PSN validé le 31 août 2022. </w:t>
      </w:r>
    </w:p>
    <w:p w14:paraId="4CA96FB1" w14:textId="328BFC7E" w:rsidR="0074338D" w:rsidRPr="0074338D" w:rsidRDefault="0074338D" w:rsidP="0074338D">
      <w:pPr>
        <w:widowControl w:val="0"/>
        <w:suppressAutoHyphens/>
        <w:spacing w:after="0" w:line="240" w:lineRule="auto"/>
        <w:jc w:val="both"/>
        <w:textAlignment w:val="baseline"/>
        <w:rPr>
          <w:rFonts w:ascii="Calibri Light" w:eastAsia="Times New Roman" w:hAnsi="Calibri Light" w:cs="Calibri Light"/>
          <w:color w:val="0070C0"/>
          <w:kern w:val="1"/>
          <w:sz w:val="24"/>
          <w:szCs w:val="24"/>
          <w:lang w:eastAsia="hi-IN" w:bidi="hi-IN"/>
        </w:rPr>
      </w:pPr>
    </w:p>
    <w:p w14:paraId="1B2EAA27" w14:textId="77777777" w:rsidR="0074338D" w:rsidRPr="0074338D" w:rsidRDefault="0074338D" w:rsidP="0074338D">
      <w:pPr>
        <w:widowControl w:val="0"/>
        <w:suppressAutoHyphens/>
        <w:spacing w:after="0" w:line="240" w:lineRule="auto"/>
        <w:jc w:val="both"/>
        <w:textAlignment w:val="baseline"/>
        <w:rPr>
          <w:rFonts w:ascii="Calibri Light" w:eastAsia="Times New Roman" w:hAnsi="Calibri Light" w:cs="Calibri Light"/>
          <w:color w:val="0070C0"/>
          <w:kern w:val="1"/>
          <w:sz w:val="24"/>
          <w:szCs w:val="24"/>
          <w:lang w:eastAsia="hi-IN" w:bidi="hi-IN"/>
        </w:rPr>
      </w:pPr>
      <w:r w:rsidRPr="0074338D">
        <w:rPr>
          <w:rFonts w:ascii="Calibri Light" w:eastAsia="Times New Roman" w:hAnsi="Calibri Light" w:cs="Calibri Light"/>
          <w:color w:val="0070C0"/>
          <w:kern w:val="1"/>
          <w:sz w:val="24"/>
          <w:szCs w:val="24"/>
          <w:lang w:eastAsia="hi-IN" w:bidi="hi-IN"/>
        </w:rPr>
        <w:t>La Région est le guichet unique du dossier FEADER.</w:t>
      </w:r>
    </w:p>
    <w:p w14:paraId="68424D44" w14:textId="77777777" w:rsidR="0074338D" w:rsidRPr="0074338D" w:rsidRDefault="0074338D" w:rsidP="0074338D"/>
    <w:p w14:paraId="529B2542" w14:textId="5E178A84" w:rsidR="0074338D" w:rsidRPr="0074338D" w:rsidRDefault="0074338D" w:rsidP="0074338D">
      <w:pPr>
        <w:rPr>
          <w:rFonts w:eastAsia="Times New Roman" w:cs="Times New Roman"/>
          <w:b/>
          <w:bCs/>
          <w:color w:val="7A0012"/>
          <w:sz w:val="48"/>
          <w:szCs w:val="28"/>
        </w:rPr>
      </w:pPr>
      <w:r w:rsidRPr="0074338D">
        <w:rPr>
          <w:b/>
          <w:bCs/>
          <w:color w:val="7A0012"/>
        </w:rPr>
        <w:br w:type="page"/>
      </w:r>
    </w:p>
    <w:p w14:paraId="24F142F9" w14:textId="77777777" w:rsidR="0074338D" w:rsidRPr="0074338D" w:rsidRDefault="0074338D" w:rsidP="0074338D">
      <w:pPr>
        <w:keepNext/>
        <w:keepLines/>
        <w:spacing w:before="240" w:after="0"/>
        <w:outlineLvl w:val="0"/>
        <w:rPr>
          <w:rFonts w:ascii="CloneRoundedLatn-Me" w:eastAsiaTheme="majorEastAsia" w:hAnsi="CloneRoundedLatn-Me" w:cstheme="majorBidi"/>
          <w:b/>
          <w:bCs/>
          <w:color w:val="7A0012"/>
          <w:sz w:val="32"/>
          <w:szCs w:val="32"/>
        </w:rPr>
      </w:pPr>
      <w:bookmarkStart w:id="1" w:name="_Toc230105911"/>
      <w:r w:rsidRPr="0074338D">
        <w:rPr>
          <w:rFonts w:ascii="CloneRoundedLatn-Me" w:eastAsiaTheme="majorEastAsia" w:hAnsi="CloneRoundedLatn-Me" w:cstheme="majorBidi"/>
          <w:b/>
          <w:bCs/>
          <w:color w:val="7A0012"/>
          <w:sz w:val="32"/>
          <w:szCs w:val="32"/>
        </w:rPr>
        <w:lastRenderedPageBreak/>
        <w:t>Informations importantes</w:t>
      </w:r>
      <w:bookmarkEnd w:id="1"/>
      <w:r w:rsidRPr="0074338D">
        <w:rPr>
          <w:rFonts w:ascii="CloneRoundedLatn-Me" w:eastAsiaTheme="majorEastAsia" w:hAnsi="CloneRoundedLatn-Me" w:cstheme="majorBidi"/>
          <w:b/>
          <w:bCs/>
          <w:color w:val="7A0012"/>
          <w:sz w:val="32"/>
          <w:szCs w:val="32"/>
        </w:rPr>
        <w:t xml:space="preserve"> </w:t>
      </w:r>
    </w:p>
    <w:p w14:paraId="56A316CF" w14:textId="77777777" w:rsidR="0074338D" w:rsidRPr="0074338D" w:rsidRDefault="0074338D" w:rsidP="0074338D"/>
    <w:p w14:paraId="49AEE08F" w14:textId="77777777" w:rsidR="0074338D" w:rsidRPr="0074338D" w:rsidRDefault="0074338D" w:rsidP="0074338D">
      <w:pPr>
        <w:keepNext/>
        <w:keepLines/>
        <w:spacing w:before="40" w:after="0"/>
        <w:outlineLvl w:val="1"/>
        <w:rPr>
          <w:rFonts w:asciiTheme="majorHAnsi" w:eastAsiaTheme="majorEastAsia" w:hAnsiTheme="majorHAnsi" w:cstheme="majorBidi"/>
          <w:b/>
          <w:bCs/>
          <w:color w:val="7A0012"/>
          <w:sz w:val="26"/>
          <w:szCs w:val="26"/>
        </w:rPr>
      </w:pPr>
      <w:r w:rsidRPr="0074338D">
        <w:rPr>
          <w:rFonts w:asciiTheme="majorHAnsi" w:eastAsiaTheme="majorEastAsia" w:hAnsiTheme="majorHAnsi" w:cstheme="majorBidi"/>
          <w:b/>
          <w:bCs/>
          <w:color w:val="7A0012"/>
          <w:sz w:val="26"/>
          <w:szCs w:val="26"/>
        </w:rPr>
        <w:t xml:space="preserve">Période de dépôt des demandes d’aide </w:t>
      </w:r>
    </w:p>
    <w:p w14:paraId="54E9B43A" w14:textId="77777777" w:rsidR="0074338D" w:rsidRPr="0074338D" w:rsidRDefault="0074338D" w:rsidP="0074338D"/>
    <w:tbl>
      <w:tblPr>
        <w:tblStyle w:val="TableauGrille4-Accentuation11"/>
        <w:tblW w:w="0" w:type="auto"/>
        <w:tblLook w:val="04A0" w:firstRow="1" w:lastRow="0" w:firstColumn="1" w:lastColumn="0" w:noHBand="0" w:noVBand="1"/>
      </w:tblPr>
      <w:tblGrid>
        <w:gridCol w:w="2122"/>
        <w:gridCol w:w="2049"/>
      </w:tblGrid>
      <w:tr w:rsidR="0074338D" w:rsidRPr="0074338D" w14:paraId="70CD5434" w14:textId="77777777" w:rsidTr="002D04EC">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2" w:type="dxa"/>
            <w:shd w:val="clear" w:color="auto" w:fill="008080"/>
          </w:tcPr>
          <w:p w14:paraId="24B3EC97" w14:textId="77777777" w:rsidR="0074338D" w:rsidRPr="0074338D" w:rsidRDefault="0074338D" w:rsidP="0074338D">
            <w:pPr>
              <w:rPr>
                <w:rFonts w:ascii="CloneRoundedLatn-Me" w:eastAsia="Arial" w:hAnsi="CloneRoundedLatn-Me" w:cs="Times New Roman"/>
                <w:color w:val="FFFFFF" w:themeColor="background1"/>
                <w:sz w:val="24"/>
                <w:szCs w:val="24"/>
              </w:rPr>
            </w:pPr>
            <w:r w:rsidRPr="0074338D">
              <w:rPr>
                <w:rFonts w:ascii="CloneRoundedLatn-Me" w:eastAsia="Arial" w:hAnsi="CloneRoundedLatn-Me" w:cs="Times New Roman"/>
                <w:color w:val="FFFFFF" w:themeColor="background1"/>
                <w:sz w:val="24"/>
                <w:szCs w:val="24"/>
              </w:rPr>
              <w:t>Date d’ouverture</w:t>
            </w:r>
          </w:p>
        </w:tc>
        <w:tc>
          <w:tcPr>
            <w:tcW w:w="2049" w:type="dxa"/>
            <w:shd w:val="clear" w:color="auto" w:fill="008080"/>
          </w:tcPr>
          <w:p w14:paraId="25881654" w14:textId="77777777" w:rsidR="0074338D" w:rsidRPr="0074338D" w:rsidRDefault="0074338D" w:rsidP="0074338D">
            <w:pPr>
              <w:cnfStyle w:val="100000000000" w:firstRow="1" w:lastRow="0" w:firstColumn="0" w:lastColumn="0" w:oddVBand="0" w:evenVBand="0" w:oddHBand="0" w:evenHBand="0" w:firstRowFirstColumn="0" w:firstRowLastColumn="0" w:lastRowFirstColumn="0" w:lastRowLastColumn="0"/>
              <w:rPr>
                <w:rFonts w:ascii="CloneRoundedLatn-Me" w:eastAsia="Arial" w:hAnsi="CloneRoundedLatn-Me" w:cs="Times New Roman"/>
                <w:color w:val="FFFFFF" w:themeColor="background1"/>
                <w:sz w:val="24"/>
                <w:szCs w:val="24"/>
              </w:rPr>
            </w:pPr>
            <w:r w:rsidRPr="0074338D">
              <w:rPr>
                <w:rFonts w:ascii="CloneRoundedLatn-Me" w:eastAsia="Arial" w:hAnsi="CloneRoundedLatn-Me" w:cs="Times New Roman"/>
                <w:color w:val="FFFFFF" w:themeColor="background1"/>
                <w:sz w:val="24"/>
                <w:szCs w:val="24"/>
              </w:rPr>
              <w:t xml:space="preserve"> Date de clôture</w:t>
            </w:r>
          </w:p>
        </w:tc>
      </w:tr>
      <w:tr w:rsidR="0074338D" w:rsidRPr="0074338D" w14:paraId="4262047C" w14:textId="77777777" w:rsidTr="002D04E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2" w:type="dxa"/>
            <w:shd w:val="clear" w:color="auto" w:fill="auto"/>
          </w:tcPr>
          <w:p w14:paraId="102437DE" w14:textId="15BDDC3F" w:rsidR="0074338D" w:rsidRPr="007B2EC0" w:rsidRDefault="002432AE" w:rsidP="0074338D">
            <w:pPr>
              <w:rPr>
                <w:rFonts w:ascii="CloneRoundedLatn-Me" w:eastAsia="Arial" w:hAnsi="CloneRoundedLatn-Me" w:cs="Times New Roman"/>
                <w:color w:val="auto"/>
                <w:sz w:val="24"/>
                <w:szCs w:val="24"/>
              </w:rPr>
            </w:pPr>
            <w:r>
              <w:rPr>
                <w:rFonts w:ascii="CloneRoundedLatn-Me" w:eastAsia="Arial" w:hAnsi="CloneRoundedLatn-Me" w:cs="Times New Roman"/>
                <w:color w:val="auto"/>
                <w:sz w:val="24"/>
                <w:szCs w:val="24"/>
              </w:rPr>
              <w:t>29</w:t>
            </w:r>
            <w:r w:rsidR="002B7D1D" w:rsidRPr="007B2EC0">
              <w:rPr>
                <w:rFonts w:ascii="CloneRoundedLatn-Me" w:eastAsia="Arial" w:hAnsi="CloneRoundedLatn-Me" w:cs="Times New Roman"/>
                <w:color w:val="auto"/>
                <w:sz w:val="24"/>
                <w:szCs w:val="24"/>
              </w:rPr>
              <w:t>/06/2026</w:t>
            </w:r>
          </w:p>
        </w:tc>
        <w:tc>
          <w:tcPr>
            <w:tcW w:w="2049" w:type="dxa"/>
            <w:shd w:val="clear" w:color="auto" w:fill="auto"/>
          </w:tcPr>
          <w:p w14:paraId="5880058E" w14:textId="766BFB0A" w:rsidR="0074338D" w:rsidRPr="007B2EC0" w:rsidRDefault="0032032F" w:rsidP="0074338D">
            <w:pPr>
              <w:cnfStyle w:val="000000100000" w:firstRow="0" w:lastRow="0" w:firstColumn="0" w:lastColumn="0" w:oddVBand="0" w:evenVBand="0" w:oddHBand="1" w:evenHBand="0" w:firstRowFirstColumn="0" w:firstRowLastColumn="0" w:lastRowFirstColumn="0" w:lastRowLastColumn="0"/>
              <w:rPr>
                <w:rFonts w:ascii="CloneRoundedLatn-Me" w:eastAsia="Arial" w:hAnsi="CloneRoundedLatn-Me" w:cs="Times New Roman"/>
                <w:b/>
                <w:bCs/>
                <w:color w:val="auto"/>
                <w:sz w:val="24"/>
                <w:szCs w:val="24"/>
              </w:rPr>
            </w:pPr>
            <w:r w:rsidRPr="007B2EC0">
              <w:rPr>
                <w:rFonts w:ascii="CloneRoundedLatn-Me" w:eastAsia="Arial" w:hAnsi="CloneRoundedLatn-Me" w:cs="Times New Roman"/>
                <w:b/>
                <w:bCs/>
                <w:color w:val="auto"/>
                <w:sz w:val="24"/>
                <w:szCs w:val="24"/>
              </w:rPr>
              <w:t>19</w:t>
            </w:r>
            <w:r w:rsidR="002B7D1D" w:rsidRPr="007B2EC0">
              <w:rPr>
                <w:rFonts w:ascii="CloneRoundedLatn-Me" w:eastAsia="Arial" w:hAnsi="CloneRoundedLatn-Me" w:cs="Times New Roman"/>
                <w:b/>
                <w:bCs/>
                <w:color w:val="auto"/>
                <w:sz w:val="24"/>
                <w:szCs w:val="24"/>
              </w:rPr>
              <w:t>/0</w:t>
            </w:r>
            <w:r w:rsidR="00EB3299" w:rsidRPr="007B2EC0">
              <w:rPr>
                <w:rFonts w:ascii="CloneRoundedLatn-Me" w:eastAsia="Arial" w:hAnsi="CloneRoundedLatn-Me" w:cs="Times New Roman"/>
                <w:b/>
                <w:bCs/>
                <w:color w:val="auto"/>
                <w:sz w:val="24"/>
                <w:szCs w:val="24"/>
              </w:rPr>
              <w:t>9</w:t>
            </w:r>
            <w:r w:rsidR="002B7D1D" w:rsidRPr="007B2EC0">
              <w:rPr>
                <w:rFonts w:ascii="CloneRoundedLatn-Me" w:eastAsia="Arial" w:hAnsi="CloneRoundedLatn-Me" w:cs="Times New Roman"/>
                <w:b/>
                <w:bCs/>
                <w:color w:val="auto"/>
                <w:sz w:val="24"/>
                <w:szCs w:val="24"/>
              </w:rPr>
              <w:t>/2026</w:t>
            </w:r>
          </w:p>
        </w:tc>
      </w:tr>
    </w:tbl>
    <w:p w14:paraId="4552D21A" w14:textId="77777777" w:rsidR="0074338D" w:rsidRPr="0074338D" w:rsidRDefault="0074338D" w:rsidP="0074338D">
      <w:pPr>
        <w:rPr>
          <w:lang w:eastAsia="hi-IN" w:bidi="hi-IN"/>
        </w:rPr>
      </w:pPr>
    </w:p>
    <w:p w14:paraId="15530D1C" w14:textId="77777777" w:rsidR="0074338D" w:rsidRPr="00375D37" w:rsidRDefault="0074338D" w:rsidP="0074338D">
      <w:pPr>
        <w:jc w:val="both"/>
        <w:rPr>
          <w:rFonts w:asciiTheme="majorHAnsi" w:hAnsiTheme="majorHAnsi" w:cstheme="majorHAnsi"/>
          <w:sz w:val="24"/>
          <w:szCs w:val="24"/>
          <w:lang w:eastAsia="hi-IN" w:bidi="hi-IN"/>
        </w:rPr>
      </w:pPr>
      <w:r w:rsidRPr="00375D37">
        <w:rPr>
          <w:rFonts w:asciiTheme="majorHAnsi" w:hAnsiTheme="majorHAnsi" w:cstheme="majorHAnsi"/>
          <w:sz w:val="24"/>
          <w:szCs w:val="24"/>
          <w:lang w:eastAsia="hi-IN" w:bidi="hi-IN"/>
        </w:rPr>
        <w:t xml:space="preserve">Pour ce dispositif, et conformément au transfert de compétences opéré par la loi relative à la différenciation, la décentralisation, la déconcentration et portant diverses mesures de simplification de l'action publique locale dite loi 3DS, le Guichet Unique Service Instructeur (GUSI) est la Région Provence-Alpes-Côte d’Azur. </w:t>
      </w:r>
    </w:p>
    <w:p w14:paraId="2E2AA099" w14:textId="77777777" w:rsidR="0074338D" w:rsidRPr="0074338D" w:rsidRDefault="0074338D" w:rsidP="0074338D">
      <w:pPr>
        <w:jc w:val="both"/>
        <w:rPr>
          <w:rFonts w:asciiTheme="majorHAnsi" w:hAnsiTheme="majorHAnsi" w:cstheme="majorHAnsi"/>
          <w:lang w:eastAsia="hi-IN" w:bidi="hi-IN"/>
        </w:rPr>
      </w:pPr>
    </w:p>
    <w:p w14:paraId="345FD49D" w14:textId="10DA98B0" w:rsidR="0074338D" w:rsidRPr="0074338D" w:rsidRDefault="0074338D" w:rsidP="0074338D">
      <w:pPr>
        <w:keepNext/>
        <w:keepLines/>
        <w:spacing w:before="40" w:after="0"/>
        <w:outlineLvl w:val="1"/>
        <w:rPr>
          <w:rFonts w:asciiTheme="majorHAnsi" w:eastAsiaTheme="majorEastAsia" w:hAnsiTheme="majorHAnsi" w:cstheme="majorBidi"/>
          <w:b/>
          <w:bCs/>
          <w:color w:val="7A0012"/>
          <w:sz w:val="26"/>
          <w:szCs w:val="26"/>
        </w:rPr>
      </w:pPr>
      <w:r w:rsidRPr="0074338D">
        <w:rPr>
          <w:rFonts w:asciiTheme="majorHAnsi" w:eastAsiaTheme="majorEastAsia" w:hAnsiTheme="majorHAnsi" w:cstheme="majorBidi"/>
          <w:b/>
          <w:bCs/>
          <w:color w:val="7A0012"/>
          <w:sz w:val="26"/>
          <w:szCs w:val="26"/>
        </w:rPr>
        <w:t xml:space="preserve">Le dépôt de la demande est réalisé sur </w:t>
      </w:r>
      <w:r w:rsidR="0045551D">
        <w:rPr>
          <w:rFonts w:asciiTheme="majorHAnsi" w:eastAsiaTheme="majorEastAsia" w:hAnsiTheme="majorHAnsi" w:cstheme="majorBidi"/>
          <w:b/>
          <w:bCs/>
          <w:color w:val="7A0012"/>
          <w:sz w:val="26"/>
          <w:szCs w:val="26"/>
        </w:rPr>
        <w:t>AIDEN</w:t>
      </w:r>
      <w:r w:rsidRPr="0074338D">
        <w:rPr>
          <w:rFonts w:asciiTheme="majorHAnsi" w:eastAsiaTheme="majorEastAsia" w:hAnsiTheme="majorHAnsi" w:cstheme="majorBidi"/>
          <w:b/>
          <w:bCs/>
          <w:color w:val="7A0012"/>
          <w:sz w:val="26"/>
          <w:szCs w:val="26"/>
        </w:rPr>
        <w:t xml:space="preserve">  </w:t>
      </w:r>
    </w:p>
    <w:p w14:paraId="5B6C6C5E" w14:textId="77777777" w:rsidR="0074338D" w:rsidRPr="0074338D" w:rsidRDefault="0074338D" w:rsidP="0074338D"/>
    <w:p w14:paraId="69862A1D" w14:textId="76DCB964" w:rsidR="0074338D" w:rsidRPr="004A37BD" w:rsidRDefault="0074338D" w:rsidP="0074338D">
      <w:pPr>
        <w:jc w:val="both"/>
        <w:rPr>
          <w:rFonts w:asciiTheme="majorHAnsi" w:hAnsiTheme="majorHAnsi" w:cstheme="majorHAnsi"/>
          <w:sz w:val="24"/>
          <w:szCs w:val="24"/>
          <w:lang w:eastAsia="hi-IN" w:bidi="hi-IN"/>
        </w:rPr>
      </w:pPr>
      <w:r w:rsidRPr="004A37BD">
        <w:rPr>
          <w:rFonts w:asciiTheme="majorHAnsi" w:hAnsiTheme="majorHAnsi" w:cstheme="majorHAnsi"/>
          <w:sz w:val="24"/>
          <w:szCs w:val="24"/>
          <w:lang w:eastAsia="hi-IN" w:bidi="hi-IN"/>
        </w:rPr>
        <w:t xml:space="preserve">Le dépôt des dossiers de demande d’aide s’opère désormais sur la plateforme dématérialisée </w:t>
      </w:r>
      <w:r w:rsidR="0045551D" w:rsidRPr="004A37BD">
        <w:rPr>
          <w:rFonts w:asciiTheme="majorHAnsi" w:hAnsiTheme="majorHAnsi" w:cstheme="majorHAnsi"/>
          <w:sz w:val="24"/>
          <w:szCs w:val="24"/>
          <w:lang w:eastAsia="hi-IN" w:bidi="hi-IN"/>
        </w:rPr>
        <w:t>AIDEN</w:t>
      </w:r>
      <w:r w:rsidRPr="004A37BD">
        <w:rPr>
          <w:rFonts w:asciiTheme="majorHAnsi" w:hAnsiTheme="majorHAnsi" w:cstheme="majorHAnsi"/>
          <w:sz w:val="24"/>
          <w:szCs w:val="24"/>
          <w:lang w:eastAsia="hi-IN" w:bidi="hi-IN"/>
        </w:rPr>
        <w:t xml:space="preserve"> par le biais du lien suivant</w:t>
      </w:r>
      <w:r w:rsidR="00EB3299" w:rsidRPr="004A37BD">
        <w:rPr>
          <w:rFonts w:asciiTheme="majorHAnsi" w:hAnsiTheme="majorHAnsi" w:cstheme="majorHAnsi"/>
          <w:sz w:val="24"/>
          <w:szCs w:val="24"/>
          <w:lang w:eastAsia="hi-IN" w:bidi="hi-IN"/>
        </w:rPr>
        <w:t> </w:t>
      </w:r>
      <w:r w:rsidR="00EB3299" w:rsidRPr="004A37BD">
        <w:rPr>
          <w:sz w:val="24"/>
          <w:szCs w:val="24"/>
        </w:rPr>
        <w:t xml:space="preserve">: </w:t>
      </w:r>
      <w:hyperlink r:id="rId28" w:tgtFrame="_blank" w:tooltip="https://sudconnect.maregionsud.fr/auth/realms/citoyen/protocol/openid-connect/auth?response_type=code&amp;client_id=usager-mgdis-portail&amp;redirect_uri=https%3a%2f%2faidesenligne.maregionsud.fr%2faccount-management%2fcrsud-demandeurs%2foidc%2fmoncompteregionsud%2fco" w:history="1">
        <w:r w:rsidR="00272A1D" w:rsidRPr="004A37BD">
          <w:rPr>
            <w:rStyle w:val="Lienhypertexte"/>
            <w:sz w:val="24"/>
            <w:szCs w:val="24"/>
          </w:rPr>
          <w:t>Se connecter à Citoyen</w:t>
        </w:r>
      </w:hyperlink>
    </w:p>
    <w:p w14:paraId="655C74BA" w14:textId="77777777" w:rsidR="00272A1D" w:rsidRPr="004A37BD" w:rsidRDefault="00272A1D" w:rsidP="00272A1D">
      <w:pPr>
        <w:jc w:val="both"/>
        <w:rPr>
          <w:rFonts w:asciiTheme="majorHAnsi" w:hAnsiTheme="majorHAnsi" w:cstheme="majorHAnsi"/>
          <w:lang w:eastAsia="hi-IN" w:bidi="hi-IN"/>
        </w:rPr>
      </w:pPr>
      <w:r w:rsidRPr="004A37BD">
        <w:rPr>
          <w:rFonts w:asciiTheme="majorHAnsi" w:hAnsiTheme="majorHAnsi" w:cstheme="majorHAnsi"/>
          <w:lang w:eastAsia="hi-IN" w:bidi="hi-IN"/>
        </w:rPr>
        <w:t xml:space="preserve">S’il s’agit d’une première connexion, le demandeur doit créer un compte TIERS (compte relatif à la structure demandeuse). </w:t>
      </w:r>
    </w:p>
    <w:p w14:paraId="033CEA7A" w14:textId="4ECBF5C5" w:rsidR="0074338D" w:rsidRPr="004A37BD" w:rsidRDefault="0074338D" w:rsidP="0074338D">
      <w:pPr>
        <w:jc w:val="both"/>
        <w:rPr>
          <w:color w:val="0563C1" w:themeColor="hyperlink"/>
          <w:sz w:val="24"/>
          <w:szCs w:val="24"/>
          <w:u w:val="single"/>
        </w:rPr>
      </w:pPr>
      <w:r w:rsidRPr="004A37BD">
        <w:rPr>
          <w:rFonts w:asciiTheme="majorHAnsi" w:hAnsiTheme="majorHAnsi" w:cstheme="majorHAnsi"/>
          <w:sz w:val="24"/>
          <w:szCs w:val="24"/>
          <w:lang w:eastAsia="hi-IN" w:bidi="hi-IN"/>
        </w:rPr>
        <w:t xml:space="preserve"> </w:t>
      </w:r>
    </w:p>
    <w:p w14:paraId="52FBFB06" w14:textId="2C8B97E3" w:rsidR="0074338D" w:rsidRPr="004A37BD" w:rsidRDefault="0074338D" w:rsidP="0074338D">
      <w:pPr>
        <w:jc w:val="both"/>
        <w:rPr>
          <w:rFonts w:asciiTheme="majorHAnsi" w:hAnsiTheme="majorHAnsi" w:cstheme="majorHAnsi"/>
          <w:b/>
          <w:bCs/>
          <w:color w:val="0070C0"/>
          <w:sz w:val="24"/>
          <w:szCs w:val="24"/>
          <w:u w:val="single"/>
          <w:lang w:eastAsia="hi-IN" w:bidi="hi-IN"/>
        </w:rPr>
      </w:pPr>
      <w:r w:rsidRPr="004A37BD">
        <w:rPr>
          <w:rFonts w:asciiTheme="majorHAnsi" w:hAnsiTheme="majorHAnsi" w:cstheme="majorHAnsi"/>
          <w:b/>
          <w:bCs/>
          <w:color w:val="0070C0"/>
          <w:sz w:val="24"/>
          <w:szCs w:val="24"/>
          <w:u w:val="single"/>
          <w:lang w:eastAsia="hi-IN" w:bidi="hi-IN"/>
        </w:rPr>
        <w:t>Pour que la demande soit prise en compte elle devra être validée sur la plateforme avant la date de clôture mentionnée dans l’appel à projets </w:t>
      </w:r>
      <w:r w:rsidR="00EB3299" w:rsidRPr="004A37BD">
        <w:rPr>
          <w:rFonts w:asciiTheme="majorHAnsi" w:hAnsiTheme="majorHAnsi" w:cstheme="majorHAnsi"/>
          <w:b/>
          <w:bCs/>
          <w:color w:val="0070C0"/>
          <w:sz w:val="24"/>
          <w:szCs w:val="24"/>
          <w:u w:val="single"/>
          <w:lang w:eastAsia="hi-IN" w:bidi="hi-IN"/>
        </w:rPr>
        <w:t xml:space="preserve">et par le représentant légal ou son délégataire </w:t>
      </w:r>
      <w:r w:rsidRPr="004A37BD">
        <w:rPr>
          <w:rFonts w:asciiTheme="majorHAnsi" w:hAnsiTheme="majorHAnsi" w:cstheme="majorHAnsi"/>
          <w:b/>
          <w:bCs/>
          <w:color w:val="0070C0"/>
          <w:sz w:val="24"/>
          <w:szCs w:val="24"/>
          <w:u w:val="single"/>
          <w:lang w:eastAsia="hi-IN" w:bidi="hi-IN"/>
        </w:rPr>
        <w:t xml:space="preserve">! </w:t>
      </w:r>
    </w:p>
    <w:p w14:paraId="27D9F192" w14:textId="77777777" w:rsidR="0074338D" w:rsidRPr="004A37BD" w:rsidRDefault="0074338D" w:rsidP="0074338D">
      <w:pPr>
        <w:jc w:val="both"/>
        <w:rPr>
          <w:rFonts w:asciiTheme="majorHAnsi" w:hAnsiTheme="majorHAnsi" w:cstheme="majorHAnsi"/>
          <w:sz w:val="24"/>
          <w:szCs w:val="24"/>
          <w:lang w:eastAsia="hi-IN" w:bidi="hi-IN"/>
        </w:rPr>
      </w:pPr>
      <w:r w:rsidRPr="004A37BD">
        <w:rPr>
          <w:rFonts w:asciiTheme="majorHAnsi" w:hAnsiTheme="majorHAnsi" w:cstheme="majorHAnsi"/>
          <w:sz w:val="24"/>
          <w:szCs w:val="24"/>
          <w:lang w:eastAsia="hi-IN" w:bidi="hi-IN"/>
        </w:rPr>
        <w:t xml:space="preserve">A titre exceptionnel et à justifier : le dépôt papier peut être autorisé dans certains cas :  </w:t>
      </w:r>
    </w:p>
    <w:p w14:paraId="6F153717" w14:textId="3D681525" w:rsidR="0074338D" w:rsidRPr="004A37BD" w:rsidRDefault="0074338D" w:rsidP="0074338D">
      <w:pPr>
        <w:numPr>
          <w:ilvl w:val="0"/>
          <w:numId w:val="1"/>
        </w:numPr>
        <w:contextualSpacing/>
        <w:jc w:val="both"/>
        <w:rPr>
          <w:rFonts w:asciiTheme="majorHAnsi" w:hAnsiTheme="majorHAnsi" w:cstheme="majorHAnsi"/>
          <w:sz w:val="24"/>
          <w:szCs w:val="24"/>
          <w:lang w:eastAsia="hi-IN" w:bidi="hi-IN"/>
        </w:rPr>
      </w:pPr>
      <w:r w:rsidRPr="004A37BD">
        <w:rPr>
          <w:rFonts w:asciiTheme="majorHAnsi" w:hAnsiTheme="majorHAnsi" w:cstheme="majorHAnsi"/>
          <w:sz w:val="24"/>
          <w:szCs w:val="24"/>
          <w:lang w:eastAsia="hi-IN" w:bidi="hi-IN"/>
        </w:rPr>
        <w:t>Si le demandeur est en incapacité de déposer une demande d’aide dématérialisée</w:t>
      </w:r>
      <w:r w:rsidRPr="004A37BD">
        <w:rPr>
          <w:sz w:val="18"/>
          <w:szCs w:val="18"/>
          <w:lang w:eastAsia="hi-IN" w:bidi="hi-IN"/>
        </w:rPr>
        <w:footnoteReference w:id="1"/>
      </w:r>
      <w:r w:rsidRPr="004A37BD">
        <w:rPr>
          <w:rFonts w:asciiTheme="majorHAnsi" w:hAnsiTheme="majorHAnsi" w:cstheme="majorHAnsi"/>
          <w:sz w:val="18"/>
          <w:szCs w:val="18"/>
          <w:lang w:eastAsia="hi-IN" w:bidi="hi-IN"/>
        </w:rPr>
        <w:t>,</w:t>
      </w:r>
      <w:r w:rsidRPr="004A37BD">
        <w:rPr>
          <w:rFonts w:asciiTheme="majorHAnsi" w:hAnsiTheme="majorHAnsi" w:cstheme="majorHAnsi"/>
          <w:sz w:val="24"/>
          <w:szCs w:val="24"/>
          <w:lang w:eastAsia="hi-IN" w:bidi="hi-IN"/>
        </w:rPr>
        <w:t xml:space="preserve"> il sera possible de transmettre une demande papier en sollicitant un formulaire papier au service instructeur :  </w:t>
      </w:r>
      <w:hyperlink r:id="rId29" w:history="1">
        <w:r w:rsidR="00D760D9" w:rsidRPr="004A37BD">
          <w:rPr>
            <w:rStyle w:val="Lienhypertexte"/>
            <w:rFonts w:asciiTheme="majorHAnsi" w:hAnsiTheme="majorHAnsi" w:cstheme="majorHAnsi"/>
            <w:sz w:val="24"/>
            <w:szCs w:val="24"/>
            <w:lang w:eastAsia="hi-IN" w:bidi="hi-IN"/>
          </w:rPr>
          <w:t>feader-sfn2000@maregionsud.fr</w:t>
        </w:r>
      </w:hyperlink>
    </w:p>
    <w:p w14:paraId="75157129" w14:textId="77777777" w:rsidR="00EB3299" w:rsidRPr="004A37BD" w:rsidRDefault="00EB3299" w:rsidP="0074338D">
      <w:pPr>
        <w:jc w:val="both"/>
        <w:rPr>
          <w:rFonts w:asciiTheme="majorHAnsi" w:hAnsiTheme="majorHAnsi" w:cstheme="majorHAnsi"/>
          <w:sz w:val="24"/>
          <w:szCs w:val="24"/>
          <w:lang w:eastAsia="hi-IN" w:bidi="hi-IN"/>
        </w:rPr>
      </w:pPr>
    </w:p>
    <w:p w14:paraId="1BEF7162" w14:textId="3BDE58F0" w:rsidR="0074338D" w:rsidRPr="004A37BD" w:rsidRDefault="0074338D" w:rsidP="0074338D">
      <w:pPr>
        <w:jc w:val="both"/>
        <w:rPr>
          <w:rFonts w:asciiTheme="majorHAnsi" w:hAnsiTheme="majorHAnsi" w:cstheme="majorHAnsi"/>
          <w:sz w:val="24"/>
          <w:szCs w:val="24"/>
          <w:lang w:eastAsia="hi-IN" w:bidi="hi-IN"/>
        </w:rPr>
      </w:pPr>
      <w:r w:rsidRPr="004A37BD">
        <w:rPr>
          <w:rFonts w:asciiTheme="majorHAnsi" w:hAnsiTheme="majorHAnsi" w:cstheme="majorHAnsi"/>
          <w:sz w:val="24"/>
          <w:szCs w:val="24"/>
          <w:lang w:eastAsia="hi-IN" w:bidi="hi-IN"/>
        </w:rPr>
        <w:t xml:space="preserve">Dès réception, le dossier en format « papier » sera </w:t>
      </w:r>
      <w:r w:rsidR="00EB3299" w:rsidRPr="004A37BD">
        <w:rPr>
          <w:rFonts w:asciiTheme="majorHAnsi" w:hAnsiTheme="majorHAnsi" w:cstheme="majorHAnsi"/>
          <w:sz w:val="24"/>
          <w:szCs w:val="24"/>
          <w:lang w:eastAsia="hi-IN" w:bidi="hi-IN"/>
        </w:rPr>
        <w:t xml:space="preserve">rattrapé </w:t>
      </w:r>
      <w:r w:rsidRPr="004A37BD">
        <w:rPr>
          <w:rFonts w:asciiTheme="majorHAnsi" w:hAnsiTheme="majorHAnsi" w:cstheme="majorHAnsi"/>
          <w:sz w:val="24"/>
          <w:szCs w:val="24"/>
          <w:lang w:eastAsia="hi-IN" w:bidi="hi-IN"/>
        </w:rPr>
        <w:t xml:space="preserve">par le service instructeur dans </w:t>
      </w:r>
      <w:r w:rsidR="00EB3299" w:rsidRPr="004A37BD">
        <w:rPr>
          <w:rFonts w:asciiTheme="majorHAnsi" w:hAnsiTheme="majorHAnsi" w:cstheme="majorHAnsi"/>
          <w:sz w:val="24"/>
          <w:szCs w:val="24"/>
          <w:lang w:eastAsia="hi-IN" w:bidi="hi-IN"/>
        </w:rPr>
        <w:t>l’o</w:t>
      </w:r>
      <w:r w:rsidRPr="004A37BD">
        <w:rPr>
          <w:rFonts w:asciiTheme="majorHAnsi" w:hAnsiTheme="majorHAnsi" w:cstheme="majorHAnsi"/>
          <w:sz w:val="24"/>
          <w:szCs w:val="24"/>
          <w:lang w:eastAsia="hi-IN" w:bidi="hi-IN"/>
        </w:rPr>
        <w:t>util</w:t>
      </w:r>
      <w:r w:rsidR="00EB3299" w:rsidRPr="004A37BD">
        <w:rPr>
          <w:rFonts w:asciiTheme="majorHAnsi" w:hAnsiTheme="majorHAnsi" w:cstheme="majorHAnsi"/>
          <w:sz w:val="24"/>
          <w:szCs w:val="24"/>
          <w:lang w:eastAsia="hi-IN" w:bidi="hi-IN"/>
        </w:rPr>
        <w:t xml:space="preserve"> AIDEN</w:t>
      </w:r>
      <w:r w:rsidRPr="004A37BD">
        <w:rPr>
          <w:rFonts w:asciiTheme="majorHAnsi" w:hAnsiTheme="majorHAnsi" w:cstheme="majorHAnsi"/>
          <w:sz w:val="24"/>
          <w:szCs w:val="24"/>
          <w:lang w:eastAsia="hi-IN" w:bidi="hi-IN"/>
        </w:rPr>
        <w:t>.</w:t>
      </w:r>
    </w:p>
    <w:p w14:paraId="63853ACA" w14:textId="01A06667" w:rsidR="00272A1D" w:rsidRPr="004A37BD" w:rsidRDefault="00272A1D" w:rsidP="00272A1D">
      <w:pPr>
        <w:jc w:val="both"/>
        <w:rPr>
          <w:rFonts w:asciiTheme="majorHAnsi" w:hAnsiTheme="majorHAnsi" w:cstheme="majorHAnsi"/>
          <w:lang w:eastAsia="hi-IN" w:bidi="hi-IN"/>
        </w:rPr>
      </w:pPr>
      <w:r w:rsidRPr="004A37BD">
        <w:rPr>
          <w:rFonts w:asciiTheme="majorHAnsi" w:hAnsiTheme="majorHAnsi" w:cstheme="majorHAnsi"/>
          <w:lang w:eastAsia="hi-IN" w:bidi="hi-IN"/>
        </w:rPr>
        <w:t>Un compte AIDEN sera créé par le service instructeur</w:t>
      </w:r>
      <w:r w:rsidRPr="004A37BD">
        <w:rPr>
          <w:rStyle w:val="Appelnotedebasdep"/>
          <w:rFonts w:asciiTheme="majorHAnsi" w:hAnsiTheme="majorHAnsi" w:cstheme="majorHAnsi"/>
          <w:lang w:eastAsia="hi-IN" w:bidi="hi-IN"/>
        </w:rPr>
        <w:footnoteReference w:id="2"/>
      </w:r>
      <w:r w:rsidRPr="004A37BD">
        <w:rPr>
          <w:rFonts w:asciiTheme="majorHAnsi" w:hAnsiTheme="majorHAnsi" w:cstheme="majorHAnsi"/>
          <w:lang w:eastAsia="hi-IN" w:bidi="hi-IN"/>
        </w:rPr>
        <w:t xml:space="preserve">. Toutes les informations saisies dans le formulaire de demande d’aide seront ainsi re-saisies dans l’outil par le service instructeur.  </w:t>
      </w:r>
    </w:p>
    <w:p w14:paraId="223B9535" w14:textId="77777777" w:rsidR="00272A1D" w:rsidRPr="004A37BD" w:rsidRDefault="00272A1D" w:rsidP="00272A1D">
      <w:pPr>
        <w:jc w:val="both"/>
        <w:rPr>
          <w:rFonts w:asciiTheme="majorHAnsi" w:hAnsiTheme="majorHAnsi" w:cstheme="majorHAnsi"/>
          <w:lang w:eastAsia="hi-IN" w:bidi="hi-IN"/>
        </w:rPr>
      </w:pPr>
      <w:r w:rsidRPr="004A37BD">
        <w:rPr>
          <w:rFonts w:asciiTheme="majorHAnsi" w:hAnsiTheme="majorHAnsi" w:cstheme="majorHAnsi"/>
          <w:lang w:eastAsia="hi-IN" w:bidi="hi-IN"/>
        </w:rPr>
        <w:t xml:space="preserve">Chaque demandeur prend connaissance des conditions générales d’utilisations d’AIDEN disponibles sur la plateforme. </w:t>
      </w:r>
    </w:p>
    <w:p w14:paraId="750FE583" w14:textId="77777777" w:rsidR="0074338D" w:rsidRPr="00375D37" w:rsidRDefault="0074338D" w:rsidP="0074338D">
      <w:pPr>
        <w:jc w:val="both"/>
        <w:rPr>
          <w:rFonts w:asciiTheme="majorHAnsi" w:hAnsiTheme="majorHAnsi" w:cstheme="majorHAnsi"/>
          <w:sz w:val="24"/>
          <w:szCs w:val="24"/>
          <w:lang w:eastAsia="hi-IN" w:bidi="hi-IN"/>
        </w:rPr>
      </w:pPr>
      <w:r w:rsidRPr="004A37BD">
        <w:rPr>
          <w:rFonts w:asciiTheme="majorHAnsi" w:hAnsiTheme="majorHAnsi" w:cstheme="majorHAnsi"/>
          <w:sz w:val="24"/>
          <w:szCs w:val="24"/>
          <w:lang w:eastAsia="hi-IN" w:bidi="hi-IN"/>
        </w:rPr>
        <w:t>Dans le formulaire de demande d’aide le demandeur s’engage à en prendre connaissance et à accepter ces conditions (cf. rubrique « ENGAGEMENTS DU DEMANDEUR »).</w:t>
      </w:r>
      <w:r w:rsidRPr="00375D37">
        <w:rPr>
          <w:rFonts w:asciiTheme="majorHAnsi" w:hAnsiTheme="majorHAnsi" w:cstheme="majorHAnsi"/>
          <w:sz w:val="24"/>
          <w:szCs w:val="24"/>
          <w:lang w:eastAsia="hi-IN" w:bidi="hi-IN"/>
        </w:rPr>
        <w:t xml:space="preserve"> </w:t>
      </w:r>
    </w:p>
    <w:p w14:paraId="7DE4D1AA" w14:textId="47E83D8A" w:rsidR="0074338D" w:rsidRPr="00375D37" w:rsidRDefault="0074338D" w:rsidP="0074338D">
      <w:pPr>
        <w:jc w:val="both"/>
        <w:rPr>
          <w:rFonts w:asciiTheme="majorHAnsi" w:hAnsiTheme="majorHAnsi" w:cstheme="majorHAnsi"/>
          <w:sz w:val="24"/>
          <w:szCs w:val="24"/>
          <w:lang w:eastAsia="hi-IN" w:bidi="hi-IN"/>
        </w:rPr>
      </w:pPr>
      <w:r w:rsidRPr="00375D37">
        <w:rPr>
          <w:rFonts w:asciiTheme="majorHAnsi" w:hAnsiTheme="majorHAnsi" w:cstheme="majorHAnsi"/>
          <w:sz w:val="24"/>
          <w:szCs w:val="24"/>
          <w:lang w:eastAsia="hi-IN" w:bidi="hi-IN"/>
        </w:rPr>
        <w:t xml:space="preserve">Dès la création du compte par le </w:t>
      </w:r>
      <w:r w:rsidR="006536E6" w:rsidRPr="00375D37">
        <w:rPr>
          <w:rFonts w:asciiTheme="majorHAnsi" w:hAnsiTheme="majorHAnsi" w:cstheme="majorHAnsi"/>
          <w:sz w:val="24"/>
          <w:szCs w:val="24"/>
          <w:lang w:eastAsia="hi-IN" w:bidi="hi-IN"/>
        </w:rPr>
        <w:t>GUSI</w:t>
      </w:r>
      <w:r w:rsidRPr="00375D37">
        <w:rPr>
          <w:rFonts w:asciiTheme="majorHAnsi" w:hAnsiTheme="majorHAnsi" w:cstheme="majorHAnsi"/>
          <w:sz w:val="24"/>
          <w:szCs w:val="24"/>
          <w:lang w:eastAsia="hi-IN" w:bidi="hi-IN"/>
        </w:rPr>
        <w:t xml:space="preserve"> et la re-saisie du dossier effectuée, une notification sera transmise automatiquement au demandeur à l’adresse du courriel précisée dans le formulaire de demande d’aide, l’informant de cette création et lui demandant de modifier le mot de passe.</w:t>
      </w:r>
    </w:p>
    <w:p w14:paraId="4E4C695B" w14:textId="77777777" w:rsidR="0074338D" w:rsidRPr="00375D37" w:rsidRDefault="0074338D" w:rsidP="0074338D">
      <w:pPr>
        <w:jc w:val="both"/>
        <w:rPr>
          <w:rFonts w:asciiTheme="majorHAnsi" w:hAnsiTheme="majorHAnsi" w:cstheme="majorHAnsi"/>
          <w:sz w:val="24"/>
          <w:szCs w:val="24"/>
          <w:lang w:eastAsia="hi-IN" w:bidi="hi-IN"/>
        </w:rPr>
      </w:pPr>
      <w:r w:rsidRPr="00375D37">
        <w:rPr>
          <w:rFonts w:asciiTheme="majorHAnsi" w:hAnsiTheme="majorHAnsi" w:cstheme="majorHAnsi"/>
          <w:sz w:val="24"/>
          <w:szCs w:val="24"/>
          <w:lang w:eastAsia="hi-IN" w:bidi="hi-IN"/>
        </w:rPr>
        <w:lastRenderedPageBreak/>
        <w:t>A noter que sans cette acceptation, la demande ne pourra continuer à être traitée par le service instructeur.</w:t>
      </w:r>
    </w:p>
    <w:p w14:paraId="6472B8F9" w14:textId="77777777" w:rsidR="0074338D" w:rsidRPr="00375D37" w:rsidRDefault="0074338D" w:rsidP="0074338D">
      <w:pPr>
        <w:jc w:val="both"/>
        <w:rPr>
          <w:rFonts w:asciiTheme="majorHAnsi" w:hAnsiTheme="majorHAnsi" w:cstheme="majorHAnsi"/>
          <w:sz w:val="24"/>
          <w:szCs w:val="24"/>
          <w:lang w:eastAsia="hi-IN" w:bidi="hi-IN"/>
        </w:rPr>
      </w:pPr>
      <w:r w:rsidRPr="00375D37">
        <w:rPr>
          <w:rFonts w:asciiTheme="majorHAnsi" w:hAnsiTheme="majorHAnsi" w:cstheme="majorHAnsi"/>
          <w:sz w:val="24"/>
          <w:szCs w:val="24"/>
          <w:lang w:eastAsia="hi-IN" w:bidi="hi-IN"/>
        </w:rPr>
        <w:t xml:space="preserve">Ainsi, il sera par la suite possible de communiquer avec le service instructeur en charge du dossier, et d’effectuer des modifications sur ce dernier. </w:t>
      </w:r>
    </w:p>
    <w:p w14:paraId="202F1E65" w14:textId="77777777" w:rsidR="0074338D" w:rsidRDefault="0074338D" w:rsidP="0074338D">
      <w:pPr>
        <w:jc w:val="both"/>
        <w:rPr>
          <w:rFonts w:asciiTheme="majorHAnsi" w:hAnsiTheme="majorHAnsi" w:cstheme="majorHAnsi"/>
          <w:sz w:val="24"/>
          <w:szCs w:val="24"/>
          <w:lang w:eastAsia="hi-IN" w:bidi="hi-IN"/>
        </w:rPr>
      </w:pPr>
      <w:r w:rsidRPr="00375D37">
        <w:rPr>
          <w:rFonts w:asciiTheme="majorHAnsi" w:hAnsiTheme="majorHAnsi" w:cstheme="majorHAnsi"/>
          <w:sz w:val="24"/>
          <w:szCs w:val="24"/>
          <w:lang w:eastAsia="hi-IN" w:bidi="hi-IN"/>
        </w:rPr>
        <w:t>Dans tous les cas, le service instructeur pourra répondre à toute question.</w:t>
      </w:r>
    </w:p>
    <w:p w14:paraId="1D990822" w14:textId="77777777" w:rsidR="00751C51" w:rsidRDefault="00751C51" w:rsidP="0074338D">
      <w:pPr>
        <w:jc w:val="both"/>
        <w:rPr>
          <w:rFonts w:asciiTheme="majorHAnsi" w:hAnsiTheme="majorHAnsi" w:cstheme="majorHAnsi"/>
          <w:sz w:val="24"/>
          <w:szCs w:val="24"/>
          <w:lang w:eastAsia="hi-IN" w:bidi="hi-IN"/>
        </w:rPr>
      </w:pPr>
    </w:p>
    <w:p w14:paraId="320137AA" w14:textId="77777777" w:rsidR="00751C51" w:rsidRDefault="00751C51" w:rsidP="00751C51">
      <w:pPr>
        <w:pStyle w:val="Titre2"/>
        <w:rPr>
          <w:b/>
          <w:bCs/>
          <w:color w:val="7A0012"/>
        </w:rPr>
      </w:pPr>
      <w:r w:rsidRPr="00AD1BEA">
        <w:rPr>
          <w:b/>
          <w:bCs/>
          <w:color w:val="7A0012"/>
        </w:rPr>
        <w:t xml:space="preserve">La demande d’aide FEADER doit être </w:t>
      </w:r>
      <w:r>
        <w:rPr>
          <w:b/>
          <w:bCs/>
          <w:color w:val="7A0012"/>
        </w:rPr>
        <w:t>déposée par le représentant légal ou son délégataire</w:t>
      </w:r>
    </w:p>
    <w:p w14:paraId="73C1538A" w14:textId="77777777" w:rsidR="00751C51" w:rsidRPr="004A37BD" w:rsidRDefault="00751C51" w:rsidP="004A37BD"/>
    <w:p w14:paraId="4E782A37" w14:textId="73A47B0B" w:rsidR="00751C51" w:rsidRPr="004A37BD" w:rsidRDefault="00751C51" w:rsidP="004A37BD">
      <w:pPr>
        <w:rPr>
          <w:rFonts w:cstheme="majorHAnsi"/>
          <w:lang w:eastAsia="hi-IN" w:bidi="hi-IN"/>
        </w:rPr>
      </w:pPr>
      <w:r w:rsidRPr="004A37BD">
        <w:rPr>
          <w:rFonts w:asciiTheme="majorHAnsi" w:hAnsiTheme="majorHAnsi" w:cstheme="majorHAnsi"/>
          <w:lang w:eastAsia="hi-IN" w:bidi="hi-IN"/>
        </w:rPr>
        <w:t xml:space="preserve">Cet élément constitue un des critères de </w:t>
      </w:r>
      <w:r w:rsidRPr="00566449">
        <w:rPr>
          <w:rFonts w:asciiTheme="majorHAnsi" w:hAnsiTheme="majorHAnsi" w:cstheme="majorHAnsi"/>
          <w:lang w:eastAsia="hi-IN" w:bidi="hi-IN"/>
        </w:rPr>
        <w:t>recevabilité</w:t>
      </w:r>
      <w:r w:rsidRPr="004A37BD">
        <w:rPr>
          <w:rFonts w:asciiTheme="majorHAnsi" w:hAnsiTheme="majorHAnsi" w:cstheme="majorHAnsi"/>
          <w:lang w:eastAsia="hi-IN" w:bidi="hi-IN"/>
        </w:rPr>
        <w:t xml:space="preserve"> de votre demande. </w:t>
      </w:r>
    </w:p>
    <w:p w14:paraId="7A51231E" w14:textId="77777777" w:rsidR="0074338D" w:rsidRPr="00375D37" w:rsidRDefault="0074338D" w:rsidP="0074338D">
      <w:pPr>
        <w:rPr>
          <w:sz w:val="24"/>
          <w:szCs w:val="24"/>
        </w:rPr>
      </w:pPr>
    </w:p>
    <w:p w14:paraId="15BD3E1F" w14:textId="77777777" w:rsidR="0074338D" w:rsidRPr="0074338D" w:rsidRDefault="0074338D" w:rsidP="0074338D">
      <w:pPr>
        <w:keepNext/>
        <w:keepLines/>
        <w:spacing w:before="40" w:after="0"/>
        <w:outlineLvl w:val="1"/>
        <w:rPr>
          <w:rFonts w:asciiTheme="majorHAnsi" w:eastAsiaTheme="majorEastAsia" w:hAnsiTheme="majorHAnsi" w:cstheme="majorBidi"/>
          <w:b/>
          <w:bCs/>
          <w:color w:val="7A0012"/>
          <w:sz w:val="26"/>
          <w:szCs w:val="26"/>
        </w:rPr>
      </w:pPr>
      <w:r w:rsidRPr="0074338D">
        <w:rPr>
          <w:rFonts w:asciiTheme="majorHAnsi" w:eastAsiaTheme="majorEastAsia" w:hAnsiTheme="majorHAnsi" w:cstheme="majorBidi"/>
          <w:b/>
          <w:bCs/>
          <w:color w:val="7A0012"/>
          <w:sz w:val="26"/>
          <w:szCs w:val="26"/>
        </w:rPr>
        <w:t>La demande d’aide FEADER doit être complète</w:t>
      </w:r>
    </w:p>
    <w:p w14:paraId="1804E76F" w14:textId="77777777" w:rsidR="0074338D" w:rsidRPr="0074338D" w:rsidRDefault="0074338D" w:rsidP="0074338D"/>
    <w:p w14:paraId="0F2F3B55" w14:textId="77777777" w:rsidR="0074338D" w:rsidRPr="00375D37" w:rsidRDefault="0074338D" w:rsidP="0074338D">
      <w:pPr>
        <w:rPr>
          <w:rFonts w:asciiTheme="majorHAnsi" w:hAnsiTheme="majorHAnsi" w:cstheme="majorHAnsi"/>
          <w:sz w:val="24"/>
          <w:szCs w:val="24"/>
        </w:rPr>
      </w:pPr>
      <w:r w:rsidRPr="00375D37">
        <w:rPr>
          <w:rFonts w:asciiTheme="majorHAnsi" w:hAnsiTheme="majorHAnsi" w:cstheme="majorHAnsi"/>
          <w:sz w:val="24"/>
          <w:szCs w:val="24"/>
        </w:rPr>
        <w:t xml:space="preserve">Avant de déposer une demande d’aide, le demandeur doit prendre connaissance de tous les éléments constituant le dossier de demande d’aide, à savoir : </w:t>
      </w:r>
    </w:p>
    <w:p w14:paraId="6FDB10A2" w14:textId="58A00F46" w:rsidR="00D760D9" w:rsidRPr="00375D37" w:rsidRDefault="00D760D9" w:rsidP="00D760D9">
      <w:pPr>
        <w:pStyle w:val="Paragraphedeliste"/>
        <w:numPr>
          <w:ilvl w:val="0"/>
          <w:numId w:val="2"/>
        </w:numPr>
        <w:rPr>
          <w:rFonts w:asciiTheme="majorHAnsi" w:hAnsiTheme="majorHAnsi" w:cstheme="majorHAnsi"/>
          <w:sz w:val="24"/>
          <w:szCs w:val="24"/>
        </w:rPr>
      </w:pPr>
      <w:r w:rsidRPr="00375D37">
        <w:rPr>
          <w:rFonts w:asciiTheme="majorHAnsi" w:hAnsiTheme="majorHAnsi" w:cstheme="majorHAnsi"/>
          <w:sz w:val="24"/>
          <w:szCs w:val="24"/>
        </w:rPr>
        <w:t>Le présent appel à projets </w:t>
      </w:r>
    </w:p>
    <w:p w14:paraId="421A1482" w14:textId="132945C8" w:rsidR="00D760D9" w:rsidRPr="00375D37" w:rsidRDefault="00D760D9" w:rsidP="00D760D9">
      <w:pPr>
        <w:pStyle w:val="Paragraphedeliste"/>
        <w:numPr>
          <w:ilvl w:val="0"/>
          <w:numId w:val="2"/>
        </w:numPr>
        <w:rPr>
          <w:rFonts w:asciiTheme="majorHAnsi" w:hAnsiTheme="majorHAnsi" w:cstheme="majorHAnsi"/>
          <w:sz w:val="24"/>
          <w:szCs w:val="24"/>
        </w:rPr>
      </w:pPr>
      <w:r w:rsidRPr="00375D37">
        <w:rPr>
          <w:rFonts w:asciiTheme="majorHAnsi" w:hAnsiTheme="majorHAnsi" w:cstheme="majorHAnsi"/>
          <w:sz w:val="24"/>
          <w:szCs w:val="24"/>
        </w:rPr>
        <w:t xml:space="preserve">L’annexe de dépenses </w:t>
      </w:r>
    </w:p>
    <w:p w14:paraId="5370CC74" w14:textId="0554DCED" w:rsidR="00D760D9" w:rsidRPr="00375D37" w:rsidRDefault="00D760D9" w:rsidP="00D760D9">
      <w:pPr>
        <w:pStyle w:val="Paragraphedeliste"/>
        <w:numPr>
          <w:ilvl w:val="0"/>
          <w:numId w:val="2"/>
        </w:numPr>
        <w:rPr>
          <w:rFonts w:asciiTheme="majorHAnsi" w:hAnsiTheme="majorHAnsi" w:cstheme="majorHAnsi"/>
          <w:sz w:val="24"/>
          <w:szCs w:val="24"/>
        </w:rPr>
      </w:pPr>
      <w:r w:rsidRPr="00375D37">
        <w:rPr>
          <w:rFonts w:asciiTheme="majorHAnsi" w:hAnsiTheme="majorHAnsi" w:cstheme="majorHAnsi"/>
          <w:sz w:val="24"/>
          <w:szCs w:val="24"/>
        </w:rPr>
        <w:t xml:space="preserve">L’annexe relative </w:t>
      </w:r>
      <w:r w:rsidR="006536E6" w:rsidRPr="00375D37">
        <w:rPr>
          <w:rFonts w:asciiTheme="majorHAnsi" w:hAnsiTheme="majorHAnsi" w:cstheme="majorHAnsi"/>
          <w:sz w:val="24"/>
          <w:szCs w:val="24"/>
        </w:rPr>
        <w:t>au respect</w:t>
      </w:r>
      <w:r w:rsidRPr="00375D37">
        <w:rPr>
          <w:rFonts w:asciiTheme="majorHAnsi" w:hAnsiTheme="majorHAnsi" w:cstheme="majorHAnsi"/>
          <w:sz w:val="24"/>
          <w:szCs w:val="24"/>
        </w:rPr>
        <w:t xml:space="preserve"> de la commande publique </w:t>
      </w:r>
    </w:p>
    <w:p w14:paraId="3EDBEE66" w14:textId="2253F265" w:rsidR="006536E6" w:rsidRPr="00375D37" w:rsidRDefault="00D760D9" w:rsidP="00D760D9">
      <w:pPr>
        <w:pStyle w:val="Paragraphedeliste"/>
        <w:numPr>
          <w:ilvl w:val="0"/>
          <w:numId w:val="2"/>
        </w:numPr>
        <w:rPr>
          <w:rFonts w:asciiTheme="majorHAnsi" w:hAnsiTheme="majorHAnsi" w:cstheme="majorHAnsi"/>
          <w:sz w:val="24"/>
          <w:szCs w:val="24"/>
        </w:rPr>
      </w:pPr>
      <w:r w:rsidRPr="00375D37">
        <w:rPr>
          <w:rFonts w:asciiTheme="majorHAnsi" w:hAnsiTheme="majorHAnsi" w:cstheme="majorHAnsi"/>
          <w:sz w:val="24"/>
          <w:szCs w:val="24"/>
        </w:rPr>
        <w:t>Le</w:t>
      </w:r>
      <w:r w:rsidR="006536E6" w:rsidRPr="00375D37">
        <w:rPr>
          <w:rFonts w:asciiTheme="majorHAnsi" w:hAnsiTheme="majorHAnsi" w:cstheme="majorHAnsi"/>
          <w:sz w:val="24"/>
          <w:szCs w:val="24"/>
        </w:rPr>
        <w:t xml:space="preserve"> cahier des charges relatif à la révision des DOCOB</w:t>
      </w:r>
    </w:p>
    <w:p w14:paraId="296061DF" w14:textId="17E7AC57" w:rsidR="00D760D9" w:rsidRDefault="006536E6" w:rsidP="00D760D9">
      <w:pPr>
        <w:pStyle w:val="Paragraphedeliste"/>
        <w:numPr>
          <w:ilvl w:val="0"/>
          <w:numId w:val="2"/>
        </w:numPr>
        <w:rPr>
          <w:rFonts w:asciiTheme="majorHAnsi" w:hAnsiTheme="majorHAnsi" w:cstheme="majorHAnsi"/>
          <w:sz w:val="24"/>
          <w:szCs w:val="24"/>
        </w:rPr>
      </w:pPr>
      <w:r w:rsidRPr="00375D37">
        <w:rPr>
          <w:rFonts w:asciiTheme="majorHAnsi" w:hAnsiTheme="majorHAnsi" w:cstheme="majorHAnsi"/>
          <w:sz w:val="24"/>
          <w:szCs w:val="24"/>
        </w:rPr>
        <w:t xml:space="preserve">La fiche </w:t>
      </w:r>
      <w:r w:rsidR="004A37BD">
        <w:rPr>
          <w:rFonts w:asciiTheme="majorHAnsi" w:hAnsiTheme="majorHAnsi" w:cstheme="majorHAnsi"/>
          <w:sz w:val="24"/>
          <w:szCs w:val="24"/>
        </w:rPr>
        <w:t>opérationnelle</w:t>
      </w:r>
    </w:p>
    <w:p w14:paraId="1B780D0C" w14:textId="617F8AD5" w:rsidR="004A37BD" w:rsidRPr="001877F6" w:rsidRDefault="004A37BD" w:rsidP="004A37BD">
      <w:pPr>
        <w:pStyle w:val="Paragraphedeliste"/>
        <w:numPr>
          <w:ilvl w:val="0"/>
          <w:numId w:val="2"/>
        </w:numPr>
        <w:rPr>
          <w:rFonts w:asciiTheme="majorHAnsi" w:hAnsiTheme="majorHAnsi" w:cstheme="majorHAnsi"/>
          <w:sz w:val="24"/>
          <w:szCs w:val="24"/>
        </w:rPr>
      </w:pPr>
      <w:r w:rsidRPr="001877F6">
        <w:rPr>
          <w:rFonts w:asciiTheme="majorHAnsi" w:hAnsiTheme="majorHAnsi" w:cstheme="majorHAnsi"/>
          <w:sz w:val="24"/>
          <w:szCs w:val="24"/>
        </w:rPr>
        <w:t>L’attestation d’absence de conflit d’intérêt</w:t>
      </w:r>
    </w:p>
    <w:p w14:paraId="7E2F0959" w14:textId="77777777" w:rsidR="004A37BD" w:rsidRDefault="0074338D" w:rsidP="004A37BD">
      <w:pPr>
        <w:rPr>
          <w:rFonts w:asciiTheme="majorHAnsi" w:hAnsiTheme="majorHAnsi" w:cstheme="majorHAnsi"/>
          <w:lang w:eastAsia="hi-IN" w:bidi="hi-IN"/>
        </w:rPr>
      </w:pPr>
      <w:r w:rsidRPr="00375D37">
        <w:rPr>
          <w:rFonts w:asciiTheme="majorHAnsi" w:hAnsiTheme="majorHAnsi" w:cstheme="majorHAnsi"/>
          <w:sz w:val="24"/>
          <w:szCs w:val="24"/>
          <w:lang w:eastAsia="hi-IN" w:bidi="hi-IN"/>
        </w:rPr>
        <w:t xml:space="preserve">Pour toute question relative à l’appel à projets ou les modalités de dépôt de la demande, le demandeur peut contacter les </w:t>
      </w:r>
      <w:r w:rsidRPr="00375D37">
        <w:rPr>
          <w:rFonts w:asciiTheme="majorHAnsi" w:hAnsiTheme="majorHAnsi" w:cstheme="majorHAnsi"/>
          <w:sz w:val="24"/>
          <w:szCs w:val="24"/>
          <w:lang w:eastAsia="hi-IN" w:bidi="hi-IN"/>
        </w:rPr>
        <w:t xml:space="preserve">services de la Région en charge de la gestion de l’intervention régionale FEADER : </w:t>
      </w:r>
      <w:r w:rsidR="004A37BD">
        <w:rPr>
          <w:rFonts w:asciiTheme="majorHAnsi" w:hAnsiTheme="majorHAnsi" w:cstheme="majorHAnsi"/>
          <w:lang w:eastAsia="hi-IN" w:bidi="hi-IN"/>
        </w:rPr>
        <w:t>voir contacts des chargées de missions Natura 2000 en p. 2.</w:t>
      </w:r>
    </w:p>
    <w:p w14:paraId="79AD20FD" w14:textId="58FD082A" w:rsidR="0074338D" w:rsidRPr="00375D37" w:rsidRDefault="0074338D" w:rsidP="004A37BD">
      <w:pPr>
        <w:rPr>
          <w:rFonts w:asciiTheme="majorHAnsi" w:hAnsiTheme="majorHAnsi" w:cstheme="majorHAnsi"/>
          <w:sz w:val="24"/>
          <w:szCs w:val="24"/>
          <w:lang w:eastAsia="hi-IN" w:bidi="hi-IN"/>
        </w:rPr>
      </w:pPr>
      <w:r w:rsidRPr="00375D37">
        <w:rPr>
          <w:rFonts w:asciiTheme="majorHAnsi" w:hAnsiTheme="majorHAnsi" w:cstheme="majorHAnsi"/>
          <w:sz w:val="24"/>
          <w:szCs w:val="24"/>
          <w:lang w:eastAsia="hi-IN" w:bidi="hi-IN"/>
        </w:rPr>
        <w:t xml:space="preserve">Une demande d’aide est constituée de toutes les informations qui sont exigées dans les différents formulaires. </w:t>
      </w:r>
    </w:p>
    <w:p w14:paraId="01D771D7" w14:textId="77777777" w:rsidR="0074338D" w:rsidRPr="00375D37" w:rsidRDefault="0074338D" w:rsidP="0074338D">
      <w:pPr>
        <w:jc w:val="both"/>
        <w:rPr>
          <w:rFonts w:asciiTheme="majorHAnsi" w:hAnsiTheme="majorHAnsi" w:cstheme="majorHAnsi"/>
          <w:sz w:val="24"/>
          <w:szCs w:val="24"/>
          <w:lang w:eastAsia="hi-IN" w:bidi="hi-IN"/>
        </w:rPr>
      </w:pPr>
      <w:r w:rsidRPr="00375D37">
        <w:rPr>
          <w:rFonts w:asciiTheme="majorHAnsi" w:hAnsiTheme="majorHAnsi" w:cstheme="majorHAnsi"/>
          <w:sz w:val="24"/>
          <w:szCs w:val="24"/>
          <w:lang w:eastAsia="hi-IN" w:bidi="hi-IN"/>
        </w:rPr>
        <w:t xml:space="preserve">Aussi, une demande d’aide peu ou mal renseignée peut être déclarée irrecevable si les informations utiles pour la traiter ne sont pas disponibles. </w:t>
      </w:r>
    </w:p>
    <w:p w14:paraId="748F41F0" w14:textId="77777777" w:rsidR="0074338D" w:rsidRPr="00375D37" w:rsidRDefault="0074338D" w:rsidP="0074338D">
      <w:pPr>
        <w:jc w:val="both"/>
        <w:rPr>
          <w:rFonts w:asciiTheme="majorHAnsi" w:hAnsiTheme="majorHAnsi" w:cstheme="majorHAnsi"/>
          <w:sz w:val="24"/>
          <w:szCs w:val="24"/>
          <w:lang w:eastAsia="hi-IN" w:bidi="hi-IN"/>
        </w:rPr>
      </w:pPr>
      <w:r w:rsidRPr="00375D37">
        <w:rPr>
          <w:rFonts w:asciiTheme="majorHAnsi" w:hAnsiTheme="majorHAnsi" w:cstheme="majorHAnsi"/>
          <w:sz w:val="24"/>
          <w:szCs w:val="24"/>
          <w:lang w:eastAsia="hi-IN" w:bidi="hi-IN"/>
        </w:rPr>
        <w:t xml:space="preserve">Les pièces justificatives doivent également être transmises et font partie intégrante des déclarations faites au titre de la demande d’aide FEADER. </w:t>
      </w:r>
    </w:p>
    <w:p w14:paraId="36E1955D" w14:textId="77777777" w:rsidR="0074338D" w:rsidRPr="00375D37" w:rsidRDefault="0074338D" w:rsidP="0074338D">
      <w:pPr>
        <w:jc w:val="both"/>
        <w:rPr>
          <w:rFonts w:asciiTheme="majorHAnsi" w:hAnsiTheme="majorHAnsi" w:cstheme="majorHAnsi"/>
          <w:sz w:val="24"/>
          <w:szCs w:val="24"/>
          <w:lang w:eastAsia="hi-IN" w:bidi="hi-IN"/>
        </w:rPr>
      </w:pPr>
      <w:r w:rsidRPr="00375D37">
        <w:rPr>
          <w:rFonts w:asciiTheme="majorHAnsi" w:hAnsiTheme="majorHAnsi" w:cstheme="majorHAnsi"/>
          <w:sz w:val="24"/>
          <w:szCs w:val="24"/>
          <w:lang w:eastAsia="hi-IN" w:bidi="hi-IN"/>
        </w:rPr>
        <w:t xml:space="preserve">Aussi, le demandeur doit s’assurer de la véracité de ses déclarations, de leur conformité ainsi que de leur exhaustivité.  </w:t>
      </w:r>
    </w:p>
    <w:p w14:paraId="27F4B8AB" w14:textId="62079AA3" w:rsidR="004A37BD" w:rsidRPr="00AA138D" w:rsidRDefault="0074338D" w:rsidP="004A37BD">
      <w:pPr>
        <w:jc w:val="both"/>
        <w:rPr>
          <w:rFonts w:asciiTheme="majorHAnsi" w:hAnsiTheme="majorHAnsi" w:cstheme="majorHAnsi"/>
          <w:b/>
          <w:bCs/>
          <w:color w:val="0070C0"/>
          <w:lang w:eastAsia="hi-IN" w:bidi="hi-IN"/>
        </w:rPr>
      </w:pPr>
      <w:r w:rsidRPr="00375D37">
        <w:rPr>
          <w:rFonts w:asciiTheme="majorHAnsi" w:hAnsiTheme="majorHAnsi" w:cstheme="majorHAnsi"/>
          <w:b/>
          <w:bCs/>
          <w:color w:val="0070C0"/>
          <w:sz w:val="24"/>
          <w:szCs w:val="24"/>
          <w:lang w:eastAsia="hi-IN" w:bidi="hi-IN"/>
        </w:rPr>
        <w:t>Une demande d’aide incomplète ou mal renseignée conduit à retarder le temps de traitement de manière conséquente, voire d’entrainer son rejet.</w:t>
      </w:r>
      <w:r w:rsidRPr="00375D37">
        <w:rPr>
          <w:rFonts w:asciiTheme="majorHAnsi" w:hAnsiTheme="majorHAnsi" w:cstheme="majorHAnsi"/>
          <w:b/>
          <w:bCs/>
          <w:color w:val="0070C0"/>
          <w:sz w:val="24"/>
          <w:szCs w:val="24"/>
          <w:vertAlign w:val="superscript"/>
          <w:lang w:eastAsia="hi-IN" w:bidi="hi-IN"/>
        </w:rPr>
        <w:footnoteReference w:id="3"/>
      </w:r>
      <w:r w:rsidRPr="00375D37">
        <w:rPr>
          <w:rFonts w:asciiTheme="majorHAnsi" w:hAnsiTheme="majorHAnsi" w:cstheme="majorHAnsi"/>
          <w:b/>
          <w:bCs/>
          <w:color w:val="0070C0"/>
          <w:sz w:val="24"/>
          <w:szCs w:val="24"/>
          <w:lang w:eastAsia="hi-IN" w:bidi="hi-IN"/>
        </w:rPr>
        <w:t xml:space="preserve"> </w:t>
      </w:r>
    </w:p>
    <w:p w14:paraId="7B8AC6A7" w14:textId="77777777" w:rsidR="006536E6" w:rsidRPr="0074338D" w:rsidRDefault="006536E6" w:rsidP="0074338D">
      <w:pPr>
        <w:jc w:val="both"/>
        <w:rPr>
          <w:rFonts w:asciiTheme="majorHAnsi" w:hAnsiTheme="majorHAnsi" w:cstheme="majorHAnsi"/>
          <w:b/>
          <w:bCs/>
          <w:color w:val="0070C0"/>
          <w:lang w:eastAsia="hi-IN" w:bidi="hi-IN"/>
        </w:rPr>
      </w:pPr>
    </w:p>
    <w:p w14:paraId="25DDA023" w14:textId="77777777" w:rsidR="0074338D" w:rsidRPr="0074338D" w:rsidRDefault="0074338D" w:rsidP="0074338D">
      <w:pPr>
        <w:keepNext/>
        <w:keepLines/>
        <w:spacing w:before="40" w:after="0"/>
        <w:outlineLvl w:val="1"/>
        <w:rPr>
          <w:rFonts w:asciiTheme="majorHAnsi" w:eastAsiaTheme="majorEastAsia" w:hAnsiTheme="majorHAnsi" w:cstheme="majorBidi"/>
          <w:b/>
          <w:bCs/>
          <w:color w:val="7A0012"/>
          <w:sz w:val="26"/>
          <w:szCs w:val="26"/>
        </w:rPr>
      </w:pPr>
      <w:r w:rsidRPr="0074338D">
        <w:rPr>
          <w:rFonts w:asciiTheme="majorHAnsi" w:eastAsiaTheme="majorEastAsia" w:hAnsiTheme="majorHAnsi" w:cstheme="majorBidi"/>
          <w:b/>
          <w:bCs/>
          <w:color w:val="7A0012"/>
          <w:sz w:val="26"/>
          <w:szCs w:val="26"/>
        </w:rPr>
        <w:t xml:space="preserve">Respect des règles relatives au commencement du projet  </w:t>
      </w:r>
    </w:p>
    <w:p w14:paraId="40C12708" w14:textId="77777777" w:rsidR="009336CA" w:rsidRDefault="009336CA" w:rsidP="0074338D">
      <w:pPr>
        <w:jc w:val="both"/>
        <w:rPr>
          <w:rFonts w:asciiTheme="majorHAnsi" w:hAnsiTheme="majorHAnsi" w:cstheme="majorHAnsi"/>
          <w:lang w:eastAsia="hi-IN" w:bidi="hi-IN"/>
        </w:rPr>
      </w:pPr>
    </w:p>
    <w:p w14:paraId="2749024B" w14:textId="771376CA" w:rsidR="006536E6" w:rsidRPr="00375D37" w:rsidRDefault="0074338D" w:rsidP="0074338D">
      <w:pPr>
        <w:jc w:val="both"/>
        <w:rPr>
          <w:rFonts w:asciiTheme="majorHAnsi" w:hAnsiTheme="majorHAnsi" w:cstheme="majorHAnsi"/>
          <w:sz w:val="24"/>
          <w:szCs w:val="24"/>
          <w:lang w:eastAsia="hi-IN" w:bidi="hi-IN"/>
        </w:rPr>
      </w:pPr>
      <w:r w:rsidRPr="00375D37">
        <w:rPr>
          <w:rFonts w:asciiTheme="majorHAnsi" w:hAnsiTheme="majorHAnsi" w:cstheme="majorHAnsi"/>
          <w:sz w:val="24"/>
          <w:szCs w:val="24"/>
          <w:lang w:eastAsia="hi-IN" w:bidi="hi-IN"/>
        </w:rPr>
        <w:t xml:space="preserve">La règlementation relative au FEADER est stricte quant au démarrage ou à l’achèvement du projet. </w:t>
      </w:r>
    </w:p>
    <w:p w14:paraId="47E763F9" w14:textId="77777777" w:rsidR="009336CA" w:rsidRPr="00375D37" w:rsidRDefault="009336CA" w:rsidP="009336CA">
      <w:pPr>
        <w:jc w:val="both"/>
        <w:rPr>
          <w:rFonts w:asciiTheme="majorHAnsi" w:hAnsiTheme="majorHAnsi" w:cstheme="majorHAnsi"/>
          <w:sz w:val="24"/>
          <w:szCs w:val="24"/>
          <w:lang w:eastAsia="hi-IN" w:bidi="hi-IN"/>
        </w:rPr>
      </w:pPr>
      <w:r w:rsidRPr="00375D37">
        <w:rPr>
          <w:rFonts w:asciiTheme="majorHAnsi" w:hAnsiTheme="majorHAnsi" w:cstheme="majorHAnsi"/>
          <w:b/>
          <w:bCs/>
          <w:sz w:val="24"/>
          <w:szCs w:val="24"/>
          <w:lang w:eastAsia="hi-IN" w:bidi="hi-IN"/>
        </w:rPr>
        <w:t>Assurez-vous que votre projet est conforme aux règles de commencement (cf. infra « conditions d’éligibilité applicables à tous les projets »).</w:t>
      </w:r>
    </w:p>
    <w:p w14:paraId="586D8805" w14:textId="5FF90308" w:rsidR="0074338D" w:rsidRPr="00375D37" w:rsidRDefault="006536E6" w:rsidP="0074338D">
      <w:pPr>
        <w:jc w:val="both"/>
        <w:rPr>
          <w:rFonts w:asciiTheme="majorHAnsi" w:hAnsiTheme="majorHAnsi" w:cstheme="majorHAnsi"/>
          <w:sz w:val="24"/>
          <w:szCs w:val="24"/>
          <w:lang w:eastAsia="hi-IN" w:bidi="hi-IN"/>
        </w:rPr>
      </w:pPr>
      <w:r w:rsidRPr="00375D37">
        <w:rPr>
          <w:rFonts w:asciiTheme="majorHAnsi" w:hAnsiTheme="majorHAnsi" w:cstheme="majorHAnsi"/>
          <w:sz w:val="24"/>
          <w:szCs w:val="24"/>
          <w:lang w:eastAsia="hi-IN" w:bidi="hi-IN"/>
        </w:rPr>
        <w:t xml:space="preserve">La date de début d’éligibilité des dépenses du présent appel à projets est fixée à la date </w:t>
      </w:r>
      <w:r w:rsidRPr="00375D37">
        <w:rPr>
          <w:rFonts w:asciiTheme="majorHAnsi" w:hAnsiTheme="majorHAnsi" w:cstheme="majorHAnsi"/>
          <w:sz w:val="24"/>
          <w:szCs w:val="24"/>
          <w:lang w:eastAsia="hi-IN" w:bidi="hi-IN"/>
        </w:rPr>
        <w:lastRenderedPageBreak/>
        <w:t>de dépôt du dossier de demande d’aide sous AIDEN</w:t>
      </w:r>
      <w:r w:rsidR="004A37BD">
        <w:rPr>
          <w:rFonts w:asciiTheme="majorHAnsi" w:hAnsiTheme="majorHAnsi" w:cstheme="majorHAnsi"/>
          <w:sz w:val="24"/>
          <w:szCs w:val="24"/>
          <w:lang w:eastAsia="hi-IN" w:bidi="hi-IN"/>
        </w:rPr>
        <w:t xml:space="preserve">. </w:t>
      </w:r>
    </w:p>
    <w:p w14:paraId="369922B0" w14:textId="77777777" w:rsidR="0074338D" w:rsidRPr="0074338D" w:rsidRDefault="0074338D" w:rsidP="0074338D">
      <w:pPr>
        <w:keepNext/>
        <w:keepLines/>
        <w:spacing w:before="40" w:after="0"/>
        <w:outlineLvl w:val="1"/>
        <w:rPr>
          <w:rFonts w:asciiTheme="majorHAnsi" w:eastAsiaTheme="majorEastAsia" w:hAnsiTheme="majorHAnsi" w:cstheme="majorBidi"/>
          <w:b/>
          <w:bCs/>
          <w:color w:val="7A0012"/>
          <w:sz w:val="26"/>
          <w:szCs w:val="26"/>
        </w:rPr>
      </w:pPr>
      <w:r w:rsidRPr="0074338D">
        <w:rPr>
          <w:rFonts w:asciiTheme="majorHAnsi" w:eastAsiaTheme="majorEastAsia" w:hAnsiTheme="majorHAnsi" w:cstheme="majorBidi"/>
          <w:b/>
          <w:bCs/>
          <w:color w:val="7A0012"/>
          <w:sz w:val="26"/>
          <w:szCs w:val="26"/>
        </w:rPr>
        <w:t>Le projet doit concerner le territoire de la Région Sud</w:t>
      </w:r>
    </w:p>
    <w:p w14:paraId="6A014C5A" w14:textId="77777777" w:rsidR="009336CA" w:rsidRDefault="009336CA" w:rsidP="0074338D">
      <w:pPr>
        <w:jc w:val="both"/>
      </w:pPr>
    </w:p>
    <w:p w14:paraId="2BD48BB0" w14:textId="61969C91" w:rsidR="0074338D" w:rsidRPr="00375D37" w:rsidRDefault="0074338D" w:rsidP="0074338D">
      <w:pPr>
        <w:jc w:val="both"/>
        <w:rPr>
          <w:rFonts w:asciiTheme="majorHAnsi" w:hAnsiTheme="majorHAnsi" w:cstheme="majorHAnsi"/>
          <w:b/>
          <w:bCs/>
          <w:color w:val="0070C0"/>
          <w:sz w:val="28"/>
          <w:szCs w:val="28"/>
        </w:rPr>
      </w:pPr>
      <w:r w:rsidRPr="00375D37">
        <w:rPr>
          <w:rFonts w:asciiTheme="majorHAnsi" w:hAnsiTheme="majorHAnsi" w:cstheme="majorHAnsi"/>
          <w:sz w:val="24"/>
          <w:szCs w:val="24"/>
          <w:lang w:eastAsia="hi-IN" w:bidi="hi-IN"/>
        </w:rPr>
        <w:t>Le volet régional du Plan Stratégique National a vocation à permettre le financement de projets régionaux uniquement.</w:t>
      </w:r>
      <w:r w:rsidRPr="0074338D">
        <w:t xml:space="preserve"> </w:t>
      </w:r>
      <w:r w:rsidRPr="00375D37">
        <w:rPr>
          <w:rFonts w:asciiTheme="majorHAnsi" w:hAnsiTheme="majorHAnsi" w:cstheme="majorHAnsi"/>
          <w:b/>
          <w:bCs/>
          <w:color w:val="0070C0"/>
          <w:sz w:val="24"/>
          <w:szCs w:val="24"/>
        </w:rPr>
        <w:t>C’est la règle de l’éligibilité géographique du projet.</w:t>
      </w:r>
    </w:p>
    <w:p w14:paraId="13FF98EF" w14:textId="77777777" w:rsidR="0074338D" w:rsidRPr="00375D37" w:rsidRDefault="0074338D" w:rsidP="0074338D">
      <w:pPr>
        <w:jc w:val="both"/>
        <w:rPr>
          <w:rFonts w:asciiTheme="majorHAnsi" w:hAnsiTheme="majorHAnsi" w:cstheme="majorHAnsi"/>
          <w:b/>
          <w:bCs/>
          <w:sz w:val="24"/>
          <w:szCs w:val="24"/>
          <w:lang w:eastAsia="hi-IN" w:bidi="hi-IN"/>
        </w:rPr>
      </w:pPr>
      <w:r w:rsidRPr="00375D37">
        <w:rPr>
          <w:rFonts w:asciiTheme="majorHAnsi" w:hAnsiTheme="majorHAnsi" w:cstheme="majorHAnsi"/>
          <w:b/>
          <w:bCs/>
          <w:sz w:val="24"/>
          <w:szCs w:val="24"/>
          <w:lang w:eastAsia="hi-IN" w:bidi="hi-IN"/>
        </w:rPr>
        <w:t>Assurez-vous que votre projet est conforme aux règles d’éligibilité géographique (cf. infra « conditions d’éligibilité applicables à tous les projets »).</w:t>
      </w:r>
    </w:p>
    <w:p w14:paraId="4F9AD2ED" w14:textId="77777777" w:rsidR="0074338D" w:rsidRPr="0074338D" w:rsidRDefault="0074338D" w:rsidP="0074338D">
      <w:pPr>
        <w:pBdr>
          <w:bottom w:val="single" w:sz="8" w:space="1" w:color="7A0012"/>
        </w:pBdr>
        <w:jc w:val="both"/>
        <w:rPr>
          <w:rFonts w:asciiTheme="majorHAnsi" w:hAnsiTheme="majorHAnsi" w:cstheme="majorHAnsi"/>
          <w:lang w:eastAsia="hi-IN" w:bidi="hi-IN"/>
        </w:rPr>
      </w:pPr>
    </w:p>
    <w:p w14:paraId="019AC098" w14:textId="77777777" w:rsidR="0074338D" w:rsidRPr="0074338D" w:rsidRDefault="0074338D" w:rsidP="0074338D">
      <w:pPr>
        <w:jc w:val="both"/>
        <w:rPr>
          <w:rFonts w:ascii="Arial" w:hAnsi="Arial"/>
          <w:color w:val="FFFFFF" w:themeColor="background1"/>
        </w:rPr>
      </w:pPr>
    </w:p>
    <w:p w14:paraId="28DB2950" w14:textId="77777777" w:rsidR="0074338D" w:rsidRPr="0074338D" w:rsidRDefault="0074338D" w:rsidP="0074338D">
      <w:pPr>
        <w:pBdr>
          <w:bottom w:val="single" w:sz="8" w:space="1" w:color="7A0012"/>
        </w:pBdr>
        <w:jc w:val="both"/>
        <w:rPr>
          <w:rFonts w:ascii="Arial" w:hAnsi="Arial"/>
          <w:color w:val="FFFFFF" w:themeColor="background1"/>
        </w:rPr>
        <w:sectPr w:rsidR="0074338D" w:rsidRPr="0074338D" w:rsidSect="00FC3E5F">
          <w:type w:val="continuous"/>
          <w:pgSz w:w="11906" w:h="16838"/>
          <w:pgMar w:top="1418" w:right="1418" w:bottom="1418" w:left="1418" w:header="709" w:footer="709" w:gutter="0"/>
          <w:cols w:num="2" w:space="708"/>
          <w:titlePg/>
          <w:docGrid w:linePitch="360"/>
        </w:sectPr>
      </w:pPr>
    </w:p>
    <w:p w14:paraId="7ACCAE56" w14:textId="77777777" w:rsidR="0074338D" w:rsidRPr="0074338D" w:rsidRDefault="0074338D" w:rsidP="0074338D">
      <w:pPr>
        <w:keepNext/>
        <w:keepLines/>
        <w:spacing w:before="240" w:after="0"/>
        <w:outlineLvl w:val="0"/>
        <w:rPr>
          <w:rFonts w:ascii="CloneRoundedLatn-Me" w:eastAsiaTheme="majorEastAsia" w:hAnsi="CloneRoundedLatn-Me" w:cstheme="majorBidi"/>
          <w:b/>
          <w:bCs/>
          <w:color w:val="7A0012"/>
          <w:sz w:val="32"/>
          <w:szCs w:val="32"/>
        </w:rPr>
      </w:pPr>
      <w:bookmarkStart w:id="2" w:name="_Toc230105912"/>
      <w:r w:rsidRPr="0074338D">
        <w:rPr>
          <w:rFonts w:ascii="CloneRoundedLatn-Me" w:eastAsiaTheme="majorEastAsia" w:hAnsi="CloneRoundedLatn-Me" w:cstheme="majorBidi"/>
          <w:b/>
          <w:bCs/>
          <w:color w:val="7A0012"/>
          <w:sz w:val="32"/>
          <w:szCs w:val="32"/>
        </w:rPr>
        <w:lastRenderedPageBreak/>
        <w:t>Contexte et objectifs de l’appel à projet</w:t>
      </w:r>
      <w:bookmarkEnd w:id="2"/>
    </w:p>
    <w:p w14:paraId="19492181" w14:textId="77777777" w:rsidR="0074338D" w:rsidRDefault="0074338D" w:rsidP="0074338D"/>
    <w:p w14:paraId="706A70F8" w14:textId="0D0931C4" w:rsidR="00D760D9" w:rsidRDefault="00D760D9" w:rsidP="00D760D9">
      <w:pPr>
        <w:spacing w:after="240"/>
        <w:jc w:val="both"/>
        <w:rPr>
          <w:rFonts w:ascii="Calibri Light" w:hAnsi="Calibri Light" w:cs="Calibri Light"/>
          <w:sz w:val="24"/>
          <w:szCs w:val="24"/>
          <w:lang w:eastAsia="fr-FR"/>
        </w:rPr>
      </w:pPr>
      <w:bookmarkStart w:id="3" w:name="_Hlk209775915"/>
      <w:r w:rsidRPr="00F044B2">
        <w:rPr>
          <w:rFonts w:ascii="Calibri Light" w:hAnsi="Calibri Light" w:cs="Calibri Light"/>
          <w:sz w:val="24"/>
          <w:szCs w:val="24"/>
          <w:lang w:eastAsia="fr-FR"/>
        </w:rPr>
        <w:t xml:space="preserve">L’objectif de cet appel est de financer </w:t>
      </w:r>
      <w:r w:rsidR="002622F2" w:rsidRPr="002622F2">
        <w:rPr>
          <w:rFonts w:ascii="Calibri Light" w:hAnsi="Calibri Light" w:cs="Calibri Light"/>
          <w:sz w:val="24"/>
          <w:szCs w:val="24"/>
          <w:lang w:eastAsia="fr-FR"/>
        </w:rPr>
        <w:t>l’élaboration</w:t>
      </w:r>
      <w:r w:rsidR="009336CA">
        <w:rPr>
          <w:rFonts w:ascii="Calibri Light" w:hAnsi="Calibri Light" w:cs="Calibri Light"/>
          <w:sz w:val="24"/>
          <w:szCs w:val="24"/>
          <w:lang w:eastAsia="fr-FR"/>
        </w:rPr>
        <w:t>,</w:t>
      </w:r>
      <w:r w:rsidR="002622F2" w:rsidRPr="002622F2">
        <w:rPr>
          <w:rFonts w:ascii="Calibri Light" w:hAnsi="Calibri Light" w:cs="Calibri Light"/>
          <w:sz w:val="24"/>
          <w:szCs w:val="24"/>
          <w:lang w:eastAsia="fr-FR"/>
        </w:rPr>
        <w:t xml:space="preserve"> la révision </w:t>
      </w:r>
      <w:r w:rsidR="009336CA">
        <w:rPr>
          <w:rFonts w:ascii="Calibri Light" w:hAnsi="Calibri Light" w:cs="Calibri Light"/>
          <w:sz w:val="24"/>
          <w:szCs w:val="24"/>
          <w:lang w:eastAsia="fr-FR"/>
        </w:rPr>
        <w:t xml:space="preserve">ou l’évaluation </w:t>
      </w:r>
      <w:r w:rsidRPr="00F044B2">
        <w:rPr>
          <w:rFonts w:ascii="Calibri Light" w:hAnsi="Calibri Light" w:cs="Calibri Light"/>
          <w:sz w:val="24"/>
          <w:szCs w:val="24"/>
          <w:lang w:eastAsia="fr-FR"/>
        </w:rPr>
        <w:t xml:space="preserve">des </w:t>
      </w:r>
      <w:r w:rsidR="002622F2">
        <w:rPr>
          <w:rFonts w:ascii="Calibri Light" w:hAnsi="Calibri Light" w:cs="Calibri Light"/>
          <w:sz w:val="24"/>
          <w:szCs w:val="24"/>
          <w:lang w:eastAsia="fr-FR"/>
        </w:rPr>
        <w:t>documents d’objectifs (</w:t>
      </w:r>
      <w:r w:rsidRPr="00F044B2">
        <w:rPr>
          <w:rFonts w:ascii="Calibri Light" w:hAnsi="Calibri Light" w:cs="Calibri Light"/>
          <w:sz w:val="24"/>
          <w:szCs w:val="24"/>
          <w:lang w:eastAsia="fr-FR"/>
        </w:rPr>
        <w:t>DOCOB</w:t>
      </w:r>
      <w:r w:rsidR="002622F2">
        <w:rPr>
          <w:rFonts w:ascii="Calibri Light" w:hAnsi="Calibri Light" w:cs="Calibri Light"/>
          <w:sz w:val="24"/>
          <w:szCs w:val="24"/>
          <w:lang w:eastAsia="fr-FR"/>
        </w:rPr>
        <w:t>)</w:t>
      </w:r>
      <w:r w:rsidRPr="00F044B2">
        <w:rPr>
          <w:rFonts w:ascii="Calibri Light" w:hAnsi="Calibri Light" w:cs="Calibri Light"/>
          <w:sz w:val="24"/>
          <w:szCs w:val="24"/>
          <w:lang w:eastAsia="fr-FR"/>
        </w:rPr>
        <w:t xml:space="preserve"> des sites Natura </w:t>
      </w:r>
      <w:r w:rsidR="00B62391" w:rsidRPr="00F044B2">
        <w:rPr>
          <w:rFonts w:ascii="Calibri Light" w:hAnsi="Calibri Light" w:cs="Calibri Light"/>
          <w:sz w:val="24"/>
          <w:szCs w:val="24"/>
          <w:lang w:eastAsia="fr-FR"/>
        </w:rPr>
        <w:t xml:space="preserve">2000 </w:t>
      </w:r>
      <w:r w:rsidR="009336CA">
        <w:rPr>
          <w:rFonts w:ascii="Calibri Light" w:hAnsi="Calibri Light" w:cs="Calibri Light"/>
          <w:sz w:val="24"/>
          <w:szCs w:val="24"/>
          <w:lang w:eastAsia="fr-FR"/>
        </w:rPr>
        <w:t xml:space="preserve">de Provence-Alpes-Côte d’Azur </w:t>
      </w:r>
      <w:r w:rsidR="00B62391">
        <w:rPr>
          <w:rFonts w:ascii="Calibri Light" w:hAnsi="Calibri Light" w:cs="Calibri Light"/>
          <w:sz w:val="24"/>
          <w:szCs w:val="24"/>
          <w:lang w:eastAsia="fr-FR"/>
        </w:rPr>
        <w:t>telles</w:t>
      </w:r>
      <w:r w:rsidR="00DE2942">
        <w:rPr>
          <w:rFonts w:ascii="Calibri Light" w:hAnsi="Calibri Light" w:cs="Calibri Light"/>
          <w:sz w:val="24"/>
          <w:szCs w:val="24"/>
          <w:lang w:eastAsia="fr-FR"/>
        </w:rPr>
        <w:t xml:space="preserve"> que</w:t>
      </w:r>
      <w:r w:rsidR="007166BC">
        <w:rPr>
          <w:rFonts w:ascii="Calibri Light" w:hAnsi="Calibri Light" w:cs="Calibri Light"/>
          <w:sz w:val="24"/>
          <w:szCs w:val="24"/>
          <w:lang w:eastAsia="fr-FR"/>
        </w:rPr>
        <w:t xml:space="preserve"> </w:t>
      </w:r>
      <w:r w:rsidR="007166BC" w:rsidRPr="00F044B2">
        <w:rPr>
          <w:rFonts w:ascii="Calibri Light" w:hAnsi="Calibri Light" w:cs="Calibri Light"/>
          <w:sz w:val="24"/>
          <w:szCs w:val="24"/>
          <w:lang w:eastAsia="fr-FR"/>
        </w:rPr>
        <w:t>prévues</w:t>
      </w:r>
      <w:r w:rsidRPr="00F044B2">
        <w:rPr>
          <w:rFonts w:ascii="Calibri Light" w:hAnsi="Calibri Light" w:cs="Calibri Light"/>
          <w:sz w:val="24"/>
          <w:szCs w:val="24"/>
          <w:lang w:eastAsia="fr-FR"/>
        </w:rPr>
        <w:t xml:space="preserve"> par l’article L. 414-2 du code de l’environnement. </w:t>
      </w:r>
    </w:p>
    <w:p w14:paraId="2792D75C" w14:textId="77777777" w:rsidR="00D34A26" w:rsidRDefault="00D34A26" w:rsidP="002B2DB5">
      <w:pPr>
        <w:spacing w:after="240"/>
        <w:jc w:val="both"/>
        <w:rPr>
          <w:rFonts w:ascii="Calibri Light" w:hAnsi="Calibri Light" w:cs="Calibri Light"/>
          <w:sz w:val="24"/>
          <w:szCs w:val="24"/>
          <w:lang w:eastAsia="fr-FR"/>
        </w:rPr>
      </w:pPr>
      <w:r w:rsidRPr="0099752F">
        <w:rPr>
          <w:rFonts w:ascii="Calibri Light" w:hAnsi="Calibri Light" w:cs="Calibri Light"/>
          <w:sz w:val="24"/>
          <w:szCs w:val="24"/>
          <w:lang w:eastAsia="fr-FR"/>
        </w:rPr>
        <w:t>Le document</w:t>
      </w:r>
      <w:r w:rsidR="00CD32CA" w:rsidRPr="0099752F">
        <w:rPr>
          <w:rFonts w:ascii="Calibri Light" w:hAnsi="Calibri Light" w:cs="Calibri Light"/>
          <w:sz w:val="24"/>
          <w:szCs w:val="24"/>
          <w:lang w:eastAsia="fr-FR"/>
        </w:rPr>
        <w:t xml:space="preserve"> d’objectif d’un site Natura 2000</w:t>
      </w:r>
      <w:r>
        <w:rPr>
          <w:rFonts w:ascii="Calibri Light" w:hAnsi="Calibri Light" w:cs="Calibri Light"/>
          <w:sz w:val="24"/>
          <w:szCs w:val="24"/>
          <w:lang w:eastAsia="fr-FR"/>
        </w:rPr>
        <w:t xml:space="preserve"> </w:t>
      </w:r>
      <w:r w:rsidR="009806FA" w:rsidRPr="0099752F">
        <w:rPr>
          <w:rFonts w:ascii="Calibri Light" w:hAnsi="Calibri Light" w:cs="Calibri Light"/>
          <w:sz w:val="24"/>
          <w:szCs w:val="24"/>
          <w:lang w:eastAsia="fr-FR"/>
        </w:rPr>
        <w:t>est le</w:t>
      </w:r>
      <w:r w:rsidR="009806FA" w:rsidRPr="009806FA">
        <w:rPr>
          <w:rFonts w:ascii="Calibri Light" w:hAnsi="Calibri Light" w:cs="Calibri Light"/>
          <w:sz w:val="24"/>
          <w:szCs w:val="24"/>
          <w:lang w:eastAsia="fr-FR"/>
        </w:rPr>
        <w:t xml:space="preserve"> document de référence qui définit, à l’échelle locale, les objectifs de conservation des habitats naturels et des espèces d’intérêt </w:t>
      </w:r>
      <w:r w:rsidR="009806FA">
        <w:rPr>
          <w:rFonts w:ascii="Calibri Light" w:hAnsi="Calibri Light" w:cs="Calibri Light"/>
          <w:sz w:val="24"/>
          <w:szCs w:val="24"/>
          <w:lang w:eastAsia="fr-FR"/>
        </w:rPr>
        <w:t>communautaires</w:t>
      </w:r>
      <w:r w:rsidR="009806FA" w:rsidRPr="009806FA">
        <w:rPr>
          <w:rFonts w:ascii="Calibri Light" w:hAnsi="Calibri Light" w:cs="Calibri Light"/>
          <w:sz w:val="24"/>
          <w:szCs w:val="24"/>
          <w:lang w:eastAsia="fr-FR"/>
        </w:rPr>
        <w:t xml:space="preserve"> présents sur le site. Élaboré en concertation avec les acteurs du territoire au sein du comité de pilotage</w:t>
      </w:r>
      <w:r w:rsidR="009806FA">
        <w:rPr>
          <w:rFonts w:ascii="Calibri Light" w:hAnsi="Calibri Light" w:cs="Calibri Light"/>
          <w:sz w:val="24"/>
          <w:szCs w:val="24"/>
          <w:lang w:eastAsia="fr-FR"/>
        </w:rPr>
        <w:t xml:space="preserve"> (COPIL)</w:t>
      </w:r>
      <w:r w:rsidR="009806FA" w:rsidRPr="009806FA">
        <w:rPr>
          <w:rFonts w:ascii="Calibri Light" w:hAnsi="Calibri Light" w:cs="Calibri Light"/>
          <w:sz w:val="24"/>
          <w:szCs w:val="24"/>
          <w:lang w:eastAsia="fr-FR"/>
        </w:rPr>
        <w:t>, il dresse un diagnostic écologique et socio</w:t>
      </w:r>
      <w:r w:rsidR="009806FA" w:rsidRPr="009806FA">
        <w:rPr>
          <w:rFonts w:ascii="Calibri Light" w:hAnsi="Calibri Light" w:cs="Calibri Light"/>
          <w:sz w:val="24"/>
          <w:szCs w:val="24"/>
          <w:lang w:eastAsia="fr-FR"/>
        </w:rPr>
        <w:noBreakHyphen/>
        <w:t xml:space="preserve">économique, identifie les enjeux, puis propose des mesures de gestion adaptées, volontaires ou contractuelles, pour maintenir ou restaurer l’état de conservation du patrimoine naturel. </w:t>
      </w:r>
    </w:p>
    <w:p w14:paraId="41C20D36" w14:textId="6D9927A5" w:rsidR="002B2DB5" w:rsidRPr="00B62391" w:rsidRDefault="002B2DB5" w:rsidP="002B2DB5">
      <w:pPr>
        <w:spacing w:after="240"/>
        <w:jc w:val="both"/>
        <w:rPr>
          <w:rFonts w:ascii="Calibri Light" w:hAnsi="Calibri Light" w:cs="Calibri Light"/>
          <w:sz w:val="24"/>
          <w:szCs w:val="24"/>
          <w:lang w:eastAsia="fr-FR"/>
        </w:rPr>
      </w:pPr>
      <w:r>
        <w:rPr>
          <w:rFonts w:ascii="Calibri Light" w:hAnsi="Calibri Light" w:cs="Calibri Light"/>
          <w:sz w:val="24"/>
          <w:szCs w:val="24"/>
          <w:lang w:eastAsia="fr-FR"/>
        </w:rPr>
        <w:t xml:space="preserve">Cet appel à projet </w:t>
      </w:r>
      <w:r w:rsidRPr="00B62391">
        <w:rPr>
          <w:rFonts w:ascii="Calibri Light" w:hAnsi="Calibri Light" w:cs="Calibri Light"/>
          <w:sz w:val="24"/>
          <w:szCs w:val="24"/>
          <w:lang w:eastAsia="fr-FR"/>
        </w:rPr>
        <w:t>s’inscrit dans le cadre d</w:t>
      </w:r>
      <w:r w:rsidR="009336CA">
        <w:rPr>
          <w:rFonts w:ascii="Calibri Light" w:hAnsi="Calibri Light" w:cs="Calibri Light"/>
          <w:sz w:val="24"/>
          <w:szCs w:val="24"/>
          <w:lang w:eastAsia="fr-FR"/>
        </w:rPr>
        <w:t xml:space="preserve">u dispositif </w:t>
      </w:r>
      <w:r w:rsidRPr="00B62391">
        <w:rPr>
          <w:rFonts w:ascii="Calibri Light" w:hAnsi="Calibri Light" w:cs="Calibri Light"/>
          <w:sz w:val="24"/>
          <w:szCs w:val="24"/>
          <w:lang w:eastAsia="fr-FR"/>
        </w:rPr>
        <w:t>n°73.04 du Plan Stratégique National « Préservation et restauration du patrimoine naturel et forestier », incluant les sites Natura 2000.</w:t>
      </w:r>
    </w:p>
    <w:p w14:paraId="4C819D91" w14:textId="5765EA7B" w:rsidR="002B2DB5" w:rsidRPr="00B62391" w:rsidRDefault="002B2DB5" w:rsidP="002B2DB5">
      <w:pPr>
        <w:spacing w:after="240"/>
        <w:jc w:val="both"/>
        <w:rPr>
          <w:rFonts w:ascii="Calibri Light" w:hAnsi="Calibri Light" w:cs="Calibri Light"/>
          <w:strike/>
          <w:sz w:val="24"/>
          <w:szCs w:val="24"/>
          <w:lang w:eastAsia="fr-FR"/>
        </w:rPr>
      </w:pPr>
      <w:r w:rsidRPr="002B2DB5">
        <w:rPr>
          <w:rFonts w:ascii="Calibri Light" w:hAnsi="Calibri Light" w:cs="Calibri Light"/>
          <w:sz w:val="24"/>
          <w:szCs w:val="24"/>
          <w:lang w:eastAsia="fr-FR"/>
        </w:rPr>
        <w:t xml:space="preserve">Pour chaque site, le DOCOB doit être élaboré localement sous la coordination d’un comité de pilotage (COPIL) réunissant l’ensemble des acteurs concernés. </w:t>
      </w:r>
    </w:p>
    <w:p w14:paraId="2386B26C" w14:textId="0750F7E1" w:rsidR="002B2DB5" w:rsidRPr="002B2DB5" w:rsidRDefault="002B2DB5" w:rsidP="002B2DB5">
      <w:pPr>
        <w:spacing w:after="240"/>
        <w:jc w:val="both"/>
        <w:rPr>
          <w:rFonts w:ascii="Calibri Light" w:hAnsi="Calibri Light" w:cs="Calibri Light"/>
          <w:sz w:val="24"/>
          <w:szCs w:val="24"/>
          <w:lang w:eastAsia="fr-FR"/>
        </w:rPr>
      </w:pPr>
      <w:r w:rsidRPr="002B2DB5">
        <w:rPr>
          <w:rFonts w:ascii="Calibri Light" w:hAnsi="Calibri Light" w:cs="Calibri Light"/>
          <w:sz w:val="24"/>
          <w:szCs w:val="24"/>
          <w:lang w:eastAsia="fr-FR"/>
        </w:rPr>
        <w:t>L’élaboration ou la révision d’un DOCOB comprend non seulement la rédaction du document</w:t>
      </w:r>
      <w:r w:rsidR="00E06C86">
        <w:rPr>
          <w:rFonts w:ascii="Calibri Light" w:hAnsi="Calibri Light" w:cs="Calibri Light"/>
          <w:sz w:val="24"/>
          <w:szCs w:val="24"/>
          <w:lang w:eastAsia="fr-FR"/>
        </w:rPr>
        <w:t xml:space="preserve"> </w:t>
      </w:r>
      <w:r w:rsidR="009336CA">
        <w:rPr>
          <w:rFonts w:ascii="Calibri Light" w:hAnsi="Calibri Light" w:cs="Calibri Light"/>
          <w:sz w:val="24"/>
          <w:szCs w:val="24"/>
          <w:lang w:eastAsia="fr-FR"/>
        </w:rPr>
        <w:t xml:space="preserve">d’objectifs </w:t>
      </w:r>
      <w:r w:rsidR="00E06C86">
        <w:rPr>
          <w:rFonts w:ascii="Calibri Light" w:hAnsi="Calibri Light" w:cs="Calibri Light"/>
          <w:sz w:val="24"/>
          <w:szCs w:val="24"/>
          <w:lang w:eastAsia="fr-FR"/>
        </w:rPr>
        <w:t>(</w:t>
      </w:r>
      <w:r w:rsidR="00DE2942">
        <w:rPr>
          <w:rFonts w:ascii="Calibri Light" w:hAnsi="Calibri Light" w:cs="Calibri Light"/>
          <w:sz w:val="24"/>
          <w:szCs w:val="24"/>
          <w:lang w:eastAsia="fr-FR"/>
        </w:rPr>
        <w:t xml:space="preserve">en suivant la méthodologie dite du </w:t>
      </w:r>
      <w:r w:rsidR="00E06C86">
        <w:rPr>
          <w:rFonts w:ascii="Calibri Light" w:hAnsi="Calibri Light" w:cs="Calibri Light"/>
          <w:sz w:val="24"/>
          <w:szCs w:val="24"/>
          <w:lang w:eastAsia="fr-FR"/>
        </w:rPr>
        <w:t>CT88</w:t>
      </w:r>
      <w:r w:rsidR="00E46C65">
        <w:rPr>
          <w:rStyle w:val="Appelnotedebasdep"/>
          <w:rFonts w:ascii="Calibri Light" w:hAnsi="Calibri Light" w:cs="Calibri Light"/>
          <w:sz w:val="24"/>
          <w:szCs w:val="24"/>
          <w:lang w:eastAsia="fr-FR"/>
        </w:rPr>
        <w:footnoteReference w:id="4"/>
      </w:r>
      <w:r w:rsidR="00E06C86">
        <w:rPr>
          <w:rFonts w:ascii="Calibri Light" w:hAnsi="Calibri Light" w:cs="Calibri Light"/>
          <w:sz w:val="24"/>
          <w:szCs w:val="24"/>
          <w:lang w:eastAsia="fr-FR"/>
        </w:rPr>
        <w:t>)</w:t>
      </w:r>
      <w:r w:rsidRPr="002B2DB5">
        <w:rPr>
          <w:rFonts w:ascii="Calibri Light" w:hAnsi="Calibri Light" w:cs="Calibri Light"/>
          <w:sz w:val="24"/>
          <w:szCs w:val="24"/>
          <w:lang w:eastAsia="fr-FR"/>
        </w:rPr>
        <w:t xml:space="preserve">, mais aussi l’animation de la démarche, le recours à des expertises scientifiques, la réalisation d’études et d’inventaires naturalistes </w:t>
      </w:r>
      <w:r w:rsidR="00F36494">
        <w:rPr>
          <w:rFonts w:ascii="Calibri Light" w:hAnsi="Calibri Light" w:cs="Calibri Light"/>
          <w:sz w:val="24"/>
          <w:szCs w:val="24"/>
          <w:lang w:eastAsia="fr-FR"/>
        </w:rPr>
        <w:t xml:space="preserve">préliminaires et </w:t>
      </w:r>
      <w:r w:rsidRPr="002B2DB5">
        <w:rPr>
          <w:rFonts w:ascii="Calibri Light" w:hAnsi="Calibri Light" w:cs="Calibri Light"/>
          <w:sz w:val="24"/>
          <w:szCs w:val="24"/>
          <w:lang w:eastAsia="fr-FR"/>
        </w:rPr>
        <w:t xml:space="preserve">complémentaires, ainsi que la communication et la diffusion des résultats. Cette démarche </w:t>
      </w:r>
      <w:r w:rsidR="00F36494">
        <w:rPr>
          <w:rFonts w:ascii="Calibri Light" w:hAnsi="Calibri Light" w:cs="Calibri Light"/>
          <w:sz w:val="24"/>
          <w:szCs w:val="24"/>
          <w:lang w:eastAsia="fr-FR"/>
        </w:rPr>
        <w:t xml:space="preserve">globale </w:t>
      </w:r>
      <w:r w:rsidRPr="002B2DB5">
        <w:rPr>
          <w:rFonts w:ascii="Calibri Light" w:hAnsi="Calibri Light" w:cs="Calibri Light"/>
          <w:sz w:val="24"/>
          <w:szCs w:val="24"/>
          <w:lang w:eastAsia="fr-FR"/>
        </w:rPr>
        <w:t>vise à permettre aux partenaires et acteurs socio-économiques de s’approprier pleinement les enjeux de la politique Natura 2000.</w:t>
      </w:r>
    </w:p>
    <w:p w14:paraId="01779E8C" w14:textId="77777777" w:rsidR="002B2DB5" w:rsidRPr="002B2DB5" w:rsidRDefault="002B2DB5" w:rsidP="002B2DB5">
      <w:pPr>
        <w:spacing w:after="240"/>
        <w:jc w:val="both"/>
        <w:rPr>
          <w:rFonts w:ascii="Calibri Light" w:hAnsi="Calibri Light" w:cs="Calibri Light"/>
          <w:sz w:val="24"/>
          <w:szCs w:val="24"/>
          <w:lang w:eastAsia="fr-FR"/>
        </w:rPr>
      </w:pPr>
      <w:r w:rsidRPr="002B2DB5">
        <w:rPr>
          <w:rFonts w:ascii="Calibri Light" w:hAnsi="Calibri Light" w:cs="Calibri Light"/>
          <w:sz w:val="24"/>
          <w:szCs w:val="24"/>
          <w:lang w:eastAsia="fr-FR"/>
        </w:rPr>
        <w:t>L’opération doit notamment permettre :</w:t>
      </w:r>
    </w:p>
    <w:p w14:paraId="348E8540" w14:textId="02A60CF7" w:rsidR="00F36494" w:rsidRDefault="00F36494" w:rsidP="002B2DB5">
      <w:pPr>
        <w:numPr>
          <w:ilvl w:val="0"/>
          <w:numId w:val="55"/>
        </w:numPr>
        <w:spacing w:after="240"/>
        <w:jc w:val="both"/>
        <w:rPr>
          <w:rFonts w:ascii="Calibri Light" w:hAnsi="Calibri Light" w:cs="Calibri Light"/>
          <w:sz w:val="24"/>
          <w:szCs w:val="24"/>
          <w:lang w:eastAsia="fr-FR"/>
        </w:rPr>
      </w:pPr>
      <w:r>
        <w:rPr>
          <w:rFonts w:ascii="Calibri Light" w:hAnsi="Calibri Light" w:cs="Calibri Light"/>
          <w:sz w:val="24"/>
          <w:szCs w:val="24"/>
          <w:lang w:eastAsia="fr-FR"/>
        </w:rPr>
        <w:t xml:space="preserve">D’évaluer le Document d’objectifs en </w:t>
      </w:r>
      <w:r w:rsidR="009336CA">
        <w:rPr>
          <w:rFonts w:ascii="Calibri Light" w:hAnsi="Calibri Light" w:cs="Calibri Light"/>
          <w:sz w:val="24"/>
          <w:szCs w:val="24"/>
          <w:lang w:eastAsia="fr-FR"/>
        </w:rPr>
        <w:t xml:space="preserve">vigueur </w:t>
      </w:r>
      <w:r>
        <w:rPr>
          <w:rFonts w:ascii="Calibri Light" w:hAnsi="Calibri Light" w:cs="Calibri Light"/>
          <w:sz w:val="24"/>
          <w:szCs w:val="24"/>
          <w:lang w:eastAsia="fr-FR"/>
        </w:rPr>
        <w:t>le cas échéant</w:t>
      </w:r>
    </w:p>
    <w:p w14:paraId="650A1502" w14:textId="00FBC0F6" w:rsidR="002B2DB5" w:rsidRPr="002B2DB5" w:rsidRDefault="00814796" w:rsidP="002B2DB5">
      <w:pPr>
        <w:numPr>
          <w:ilvl w:val="0"/>
          <w:numId w:val="55"/>
        </w:numPr>
        <w:spacing w:after="240"/>
        <w:jc w:val="both"/>
        <w:rPr>
          <w:rFonts w:ascii="Calibri Light" w:hAnsi="Calibri Light" w:cs="Calibri Light"/>
          <w:sz w:val="24"/>
          <w:szCs w:val="24"/>
          <w:lang w:eastAsia="fr-FR"/>
        </w:rPr>
      </w:pPr>
      <w:r w:rsidRPr="002B2DB5">
        <w:rPr>
          <w:rFonts w:ascii="Calibri Light" w:hAnsi="Calibri Light" w:cs="Calibri Light"/>
          <w:sz w:val="24"/>
          <w:szCs w:val="24"/>
          <w:lang w:eastAsia="fr-FR"/>
        </w:rPr>
        <w:t>D’établir</w:t>
      </w:r>
      <w:r w:rsidR="002B2DB5" w:rsidRPr="002B2DB5">
        <w:rPr>
          <w:rFonts w:ascii="Calibri Light" w:hAnsi="Calibri Light" w:cs="Calibri Light"/>
          <w:sz w:val="24"/>
          <w:szCs w:val="24"/>
          <w:lang w:eastAsia="fr-FR"/>
        </w:rPr>
        <w:t xml:space="preserve"> un état des lieux du site</w:t>
      </w:r>
      <w:r w:rsidR="00F36494">
        <w:rPr>
          <w:rFonts w:ascii="Calibri Light" w:hAnsi="Calibri Light" w:cs="Calibri Light"/>
          <w:sz w:val="24"/>
          <w:szCs w:val="24"/>
          <w:lang w:eastAsia="fr-FR"/>
        </w:rPr>
        <w:t xml:space="preserve"> et des enjeux de conservation</w:t>
      </w:r>
      <w:r w:rsidR="002B2DB5" w:rsidRPr="002B2DB5">
        <w:rPr>
          <w:rFonts w:ascii="Calibri Light" w:hAnsi="Calibri Light" w:cs="Calibri Light"/>
          <w:sz w:val="24"/>
          <w:szCs w:val="24"/>
          <w:lang w:eastAsia="fr-FR"/>
        </w:rPr>
        <w:t> </w:t>
      </w:r>
    </w:p>
    <w:p w14:paraId="4ED4D7C0" w14:textId="6ADBA28D" w:rsidR="002B2DB5" w:rsidRPr="002B2DB5" w:rsidRDefault="00814796" w:rsidP="002B2DB5">
      <w:pPr>
        <w:numPr>
          <w:ilvl w:val="0"/>
          <w:numId w:val="55"/>
        </w:numPr>
        <w:spacing w:after="240"/>
        <w:jc w:val="both"/>
        <w:rPr>
          <w:rFonts w:ascii="Calibri Light" w:hAnsi="Calibri Light" w:cs="Calibri Light"/>
          <w:sz w:val="24"/>
          <w:szCs w:val="24"/>
          <w:lang w:eastAsia="fr-FR"/>
        </w:rPr>
      </w:pPr>
      <w:r w:rsidRPr="002B2DB5">
        <w:rPr>
          <w:rFonts w:ascii="Calibri Light" w:hAnsi="Calibri Light" w:cs="Calibri Light"/>
          <w:sz w:val="24"/>
          <w:szCs w:val="24"/>
          <w:lang w:eastAsia="fr-FR"/>
        </w:rPr>
        <w:t>D’identifier</w:t>
      </w:r>
      <w:r w:rsidR="002B2DB5" w:rsidRPr="002B2DB5">
        <w:rPr>
          <w:rFonts w:ascii="Calibri Light" w:hAnsi="Calibri Light" w:cs="Calibri Light"/>
          <w:sz w:val="24"/>
          <w:szCs w:val="24"/>
          <w:lang w:eastAsia="fr-FR"/>
        </w:rPr>
        <w:t xml:space="preserve"> </w:t>
      </w:r>
      <w:r w:rsidR="00F36494">
        <w:rPr>
          <w:rFonts w:ascii="Calibri Light" w:hAnsi="Calibri Light" w:cs="Calibri Light"/>
          <w:sz w:val="24"/>
          <w:szCs w:val="24"/>
          <w:lang w:eastAsia="fr-FR"/>
        </w:rPr>
        <w:t>ou de mettre à jour c</w:t>
      </w:r>
      <w:r w:rsidR="002B2DB5" w:rsidRPr="002B2DB5">
        <w:rPr>
          <w:rFonts w:ascii="Calibri Light" w:hAnsi="Calibri Light" w:cs="Calibri Light"/>
          <w:sz w:val="24"/>
          <w:szCs w:val="24"/>
          <w:lang w:eastAsia="fr-FR"/>
        </w:rPr>
        <w:t>es enjeux </w:t>
      </w:r>
    </w:p>
    <w:p w14:paraId="5665C6E0" w14:textId="0FE7094A" w:rsidR="002B2DB5" w:rsidRPr="002B2DB5" w:rsidRDefault="00814796" w:rsidP="002B2DB5">
      <w:pPr>
        <w:numPr>
          <w:ilvl w:val="0"/>
          <w:numId w:val="55"/>
        </w:numPr>
        <w:spacing w:after="240"/>
        <w:jc w:val="both"/>
        <w:rPr>
          <w:rFonts w:ascii="Calibri Light" w:hAnsi="Calibri Light" w:cs="Calibri Light"/>
          <w:sz w:val="24"/>
          <w:szCs w:val="24"/>
          <w:lang w:eastAsia="fr-FR"/>
        </w:rPr>
      </w:pPr>
      <w:r w:rsidRPr="002B2DB5">
        <w:rPr>
          <w:rFonts w:ascii="Calibri Light" w:hAnsi="Calibri Light" w:cs="Calibri Light"/>
          <w:sz w:val="24"/>
          <w:szCs w:val="24"/>
          <w:lang w:eastAsia="fr-FR"/>
        </w:rPr>
        <w:t>De</w:t>
      </w:r>
      <w:r w:rsidR="002B2DB5" w:rsidRPr="002B2DB5">
        <w:rPr>
          <w:rFonts w:ascii="Calibri Light" w:hAnsi="Calibri Light" w:cs="Calibri Light"/>
          <w:sz w:val="24"/>
          <w:szCs w:val="24"/>
          <w:lang w:eastAsia="fr-FR"/>
        </w:rPr>
        <w:t xml:space="preserve"> définir les objectifs à long terme, les objectifs opérationnels et le programme d’actions </w:t>
      </w:r>
      <w:r w:rsidR="009336CA">
        <w:rPr>
          <w:rFonts w:ascii="Calibri Light" w:hAnsi="Calibri Light" w:cs="Calibri Light"/>
          <w:sz w:val="24"/>
          <w:szCs w:val="24"/>
          <w:lang w:eastAsia="fr-FR"/>
        </w:rPr>
        <w:t>du DOCOB</w:t>
      </w:r>
    </w:p>
    <w:p w14:paraId="10B0EC05" w14:textId="176EB947" w:rsidR="002B2DB5" w:rsidRPr="00792295" w:rsidRDefault="00814796" w:rsidP="00B62391">
      <w:pPr>
        <w:numPr>
          <w:ilvl w:val="0"/>
          <w:numId w:val="55"/>
        </w:numPr>
        <w:spacing w:after="240"/>
        <w:jc w:val="both"/>
        <w:rPr>
          <w:rFonts w:ascii="Calibri Light" w:hAnsi="Calibri Light" w:cs="Calibri Light"/>
          <w:sz w:val="24"/>
          <w:szCs w:val="24"/>
          <w:lang w:eastAsia="fr-FR"/>
        </w:rPr>
      </w:pPr>
      <w:r w:rsidRPr="002B2DB5">
        <w:rPr>
          <w:rFonts w:ascii="Calibri Light" w:hAnsi="Calibri Light" w:cs="Calibri Light"/>
          <w:sz w:val="24"/>
          <w:szCs w:val="24"/>
          <w:lang w:eastAsia="fr-FR"/>
        </w:rPr>
        <w:t>De</w:t>
      </w:r>
      <w:r w:rsidR="002B2DB5" w:rsidRPr="002B2DB5">
        <w:rPr>
          <w:rFonts w:ascii="Calibri Light" w:hAnsi="Calibri Light" w:cs="Calibri Light"/>
          <w:sz w:val="24"/>
          <w:szCs w:val="24"/>
          <w:lang w:eastAsia="fr-FR"/>
        </w:rPr>
        <w:t xml:space="preserve"> préciser les modalités d’évaluation des mesures</w:t>
      </w:r>
      <w:r w:rsidR="009336CA">
        <w:rPr>
          <w:rFonts w:ascii="Calibri Light" w:hAnsi="Calibri Light" w:cs="Calibri Light"/>
          <w:sz w:val="24"/>
          <w:szCs w:val="24"/>
          <w:lang w:eastAsia="fr-FR"/>
        </w:rPr>
        <w:t xml:space="preserve"> prises</w:t>
      </w:r>
      <w:r w:rsidR="002B2DB5" w:rsidRPr="002B2DB5">
        <w:rPr>
          <w:rFonts w:ascii="Calibri Light" w:hAnsi="Calibri Light" w:cs="Calibri Light"/>
          <w:sz w:val="24"/>
          <w:szCs w:val="24"/>
          <w:lang w:eastAsia="fr-FR"/>
        </w:rPr>
        <w:t xml:space="preserve"> et de mise à jour du document, notamment à travers des indicateurs pertinents</w:t>
      </w:r>
    </w:p>
    <w:p w14:paraId="7D3BCEDC" w14:textId="0E1164A9" w:rsidR="00F36494" w:rsidRDefault="002B2DB5" w:rsidP="004350FE">
      <w:pPr>
        <w:widowControl w:val="0"/>
        <w:autoSpaceDE w:val="0"/>
        <w:autoSpaceDN w:val="0"/>
        <w:spacing w:after="0" w:line="240" w:lineRule="auto"/>
        <w:jc w:val="both"/>
        <w:rPr>
          <w:rFonts w:ascii="Calibri Light" w:eastAsia="Calibri Light" w:hAnsi="Calibri Light" w:cs="Calibri Light"/>
          <w:b/>
          <w:bCs/>
          <w:sz w:val="24"/>
          <w:szCs w:val="24"/>
        </w:rPr>
      </w:pPr>
      <w:r w:rsidRPr="00B62391">
        <w:rPr>
          <w:rFonts w:ascii="Calibri Light" w:eastAsia="Calibri Light" w:hAnsi="Calibri Light" w:cs="Calibri Light"/>
          <w:b/>
          <w:bCs/>
          <w:sz w:val="24"/>
          <w:szCs w:val="24"/>
        </w:rPr>
        <w:t xml:space="preserve">Le présent appel à projets offre la possibilité de planifier la </w:t>
      </w:r>
      <w:r w:rsidR="00E06C86">
        <w:rPr>
          <w:rFonts w:ascii="Calibri Light" w:eastAsia="Calibri Light" w:hAnsi="Calibri Light" w:cs="Calibri Light"/>
          <w:b/>
          <w:bCs/>
          <w:sz w:val="24"/>
          <w:szCs w:val="24"/>
        </w:rPr>
        <w:t>r</w:t>
      </w:r>
      <w:r w:rsidRPr="00B62391">
        <w:rPr>
          <w:rFonts w:ascii="Calibri Light" w:eastAsia="Calibri Light" w:hAnsi="Calibri Light" w:cs="Calibri Light"/>
          <w:b/>
          <w:bCs/>
          <w:sz w:val="24"/>
          <w:szCs w:val="24"/>
        </w:rPr>
        <w:t xml:space="preserve">évision ou </w:t>
      </w:r>
      <w:r w:rsidR="004350FE" w:rsidRPr="004350FE">
        <w:rPr>
          <w:rFonts w:ascii="Calibri Light" w:eastAsia="Calibri Light" w:hAnsi="Calibri Light" w:cs="Calibri Light"/>
          <w:b/>
          <w:bCs/>
          <w:sz w:val="24"/>
          <w:szCs w:val="24"/>
        </w:rPr>
        <w:t>l</w:t>
      </w:r>
      <w:r w:rsidR="004350FE">
        <w:rPr>
          <w:rFonts w:ascii="Calibri Light" w:eastAsia="Calibri Light" w:hAnsi="Calibri Light" w:cs="Calibri Light"/>
          <w:b/>
          <w:bCs/>
          <w:sz w:val="24"/>
          <w:szCs w:val="24"/>
        </w:rPr>
        <w:t>’élaboration</w:t>
      </w:r>
      <w:r w:rsidR="0096130C">
        <w:rPr>
          <w:rFonts w:ascii="Calibri Light" w:eastAsia="Calibri Light" w:hAnsi="Calibri Light" w:cs="Calibri Light"/>
          <w:b/>
          <w:bCs/>
          <w:sz w:val="24"/>
          <w:szCs w:val="24"/>
        </w:rPr>
        <w:t xml:space="preserve"> </w:t>
      </w:r>
      <w:r w:rsidRPr="00B62391">
        <w:rPr>
          <w:rFonts w:ascii="Calibri Light" w:eastAsia="Calibri Light" w:hAnsi="Calibri Light" w:cs="Calibri Light"/>
          <w:b/>
          <w:bCs/>
          <w:sz w:val="24"/>
          <w:szCs w:val="24"/>
        </w:rPr>
        <w:t xml:space="preserve">de DOCOB par </w:t>
      </w:r>
      <w:r w:rsidR="00E020E6" w:rsidRPr="00E020E6">
        <w:rPr>
          <w:rFonts w:ascii="Calibri Light" w:eastAsia="Calibri Light" w:hAnsi="Calibri Light" w:cs="Calibri Light"/>
          <w:b/>
          <w:bCs/>
          <w:sz w:val="24"/>
          <w:szCs w:val="24"/>
        </w:rPr>
        <w:t>phases successives</w:t>
      </w:r>
      <w:r w:rsidR="00F36494">
        <w:rPr>
          <w:rFonts w:ascii="Calibri Light" w:eastAsia="Calibri Light" w:hAnsi="Calibri Light" w:cs="Calibri Light"/>
          <w:b/>
          <w:bCs/>
          <w:sz w:val="24"/>
          <w:szCs w:val="24"/>
        </w:rPr>
        <w:t xml:space="preserve">, indépendamment les unes des autres. </w:t>
      </w:r>
    </w:p>
    <w:p w14:paraId="2D54A0BA" w14:textId="77777777" w:rsidR="00E020E6" w:rsidRDefault="00E020E6" w:rsidP="004350FE">
      <w:pPr>
        <w:widowControl w:val="0"/>
        <w:autoSpaceDE w:val="0"/>
        <w:autoSpaceDN w:val="0"/>
        <w:spacing w:after="0" w:line="240" w:lineRule="auto"/>
        <w:jc w:val="both"/>
        <w:rPr>
          <w:rFonts w:ascii="Calibri Light" w:eastAsia="Calibri Light" w:hAnsi="Calibri Light" w:cs="Calibri Light"/>
          <w:b/>
          <w:bCs/>
          <w:sz w:val="24"/>
          <w:szCs w:val="24"/>
        </w:rPr>
      </w:pPr>
    </w:p>
    <w:p w14:paraId="6D573295" w14:textId="7EAA8A94" w:rsidR="00E06C86" w:rsidRDefault="009336CA" w:rsidP="004350FE">
      <w:pPr>
        <w:widowControl w:val="0"/>
        <w:autoSpaceDE w:val="0"/>
        <w:autoSpaceDN w:val="0"/>
        <w:spacing w:after="0" w:line="240" w:lineRule="auto"/>
        <w:jc w:val="both"/>
        <w:rPr>
          <w:rFonts w:ascii="Calibri Light" w:eastAsia="Calibri Light" w:hAnsi="Calibri Light" w:cs="Calibri Light"/>
          <w:b/>
          <w:bCs/>
          <w:sz w:val="24"/>
          <w:szCs w:val="24"/>
        </w:rPr>
      </w:pPr>
      <w:r>
        <w:rPr>
          <w:rFonts w:ascii="Calibri Light" w:eastAsia="Calibri Light" w:hAnsi="Calibri Light" w:cs="Calibri Light"/>
          <w:b/>
          <w:bCs/>
          <w:sz w:val="24"/>
          <w:szCs w:val="24"/>
        </w:rPr>
        <w:t xml:space="preserve">Le projet présenté </w:t>
      </w:r>
      <w:r w:rsidR="00F36494">
        <w:rPr>
          <w:rFonts w:ascii="Calibri Light" w:eastAsia="Calibri Light" w:hAnsi="Calibri Light" w:cs="Calibri Light"/>
          <w:b/>
          <w:bCs/>
          <w:sz w:val="24"/>
          <w:szCs w:val="24"/>
        </w:rPr>
        <w:t xml:space="preserve">peut </w:t>
      </w:r>
      <w:r>
        <w:rPr>
          <w:rFonts w:ascii="Calibri Light" w:eastAsia="Calibri Light" w:hAnsi="Calibri Light" w:cs="Calibri Light"/>
          <w:b/>
          <w:bCs/>
          <w:sz w:val="24"/>
          <w:szCs w:val="24"/>
        </w:rPr>
        <w:t>porter</w:t>
      </w:r>
      <w:r w:rsidR="00E020E6">
        <w:rPr>
          <w:rFonts w:ascii="Calibri Light" w:eastAsia="Calibri Light" w:hAnsi="Calibri Light" w:cs="Calibri Light"/>
          <w:b/>
          <w:bCs/>
          <w:sz w:val="24"/>
          <w:szCs w:val="24"/>
        </w:rPr>
        <w:t xml:space="preserve"> </w:t>
      </w:r>
      <w:r w:rsidR="00F36494">
        <w:rPr>
          <w:rFonts w:ascii="Calibri Light" w:eastAsia="Calibri Light" w:hAnsi="Calibri Light" w:cs="Calibri Light"/>
          <w:b/>
          <w:bCs/>
          <w:sz w:val="24"/>
          <w:szCs w:val="24"/>
        </w:rPr>
        <w:t>sur l’évaluation d’un Document d’objectif, préalable indispensable à la phase de révision</w:t>
      </w:r>
      <w:bookmarkStart w:id="4" w:name="_Hlk209791933"/>
      <w:r w:rsidR="00B62391">
        <w:rPr>
          <w:rFonts w:ascii="Calibri Light" w:eastAsia="Calibri Light" w:hAnsi="Calibri Light" w:cs="Calibri Light"/>
          <w:b/>
          <w:bCs/>
          <w:sz w:val="24"/>
          <w:szCs w:val="24"/>
        </w:rPr>
        <w:t>.</w:t>
      </w:r>
      <w:r w:rsidR="00F36494">
        <w:rPr>
          <w:rFonts w:ascii="Calibri Light" w:eastAsia="Calibri Light" w:hAnsi="Calibri Light" w:cs="Calibri Light"/>
          <w:b/>
          <w:bCs/>
          <w:sz w:val="24"/>
          <w:szCs w:val="24"/>
        </w:rPr>
        <w:t xml:space="preserve"> </w:t>
      </w:r>
      <w:r>
        <w:rPr>
          <w:rFonts w:ascii="Calibri Light" w:eastAsia="Calibri Light" w:hAnsi="Calibri Light" w:cs="Calibri Light"/>
          <w:b/>
          <w:bCs/>
          <w:sz w:val="24"/>
          <w:szCs w:val="24"/>
        </w:rPr>
        <w:t>Il</w:t>
      </w:r>
      <w:r w:rsidR="00E020E6">
        <w:rPr>
          <w:rFonts w:ascii="Calibri Light" w:eastAsia="Calibri Light" w:hAnsi="Calibri Light" w:cs="Calibri Light"/>
          <w:b/>
          <w:bCs/>
          <w:sz w:val="24"/>
          <w:szCs w:val="24"/>
        </w:rPr>
        <w:t xml:space="preserve"> peut également permettre le déploiement des études et inventaires nécessaires en amont de la révision.</w:t>
      </w:r>
    </w:p>
    <w:p w14:paraId="7696BBEE" w14:textId="77777777" w:rsidR="00814796" w:rsidRPr="00B62391" w:rsidRDefault="00814796" w:rsidP="004350FE">
      <w:pPr>
        <w:widowControl w:val="0"/>
        <w:autoSpaceDE w:val="0"/>
        <w:autoSpaceDN w:val="0"/>
        <w:spacing w:after="0" w:line="240" w:lineRule="auto"/>
        <w:jc w:val="both"/>
        <w:rPr>
          <w:rFonts w:ascii="Calibri Light" w:eastAsia="Calibri Light" w:hAnsi="Calibri Light" w:cs="Calibri Light"/>
          <w:sz w:val="24"/>
          <w:szCs w:val="24"/>
        </w:rPr>
      </w:pPr>
    </w:p>
    <w:p w14:paraId="37EA81E0" w14:textId="77777777" w:rsidR="0074338D" w:rsidRPr="0074338D" w:rsidRDefault="0074338D" w:rsidP="0074338D">
      <w:pPr>
        <w:keepNext/>
        <w:keepLines/>
        <w:spacing w:before="240" w:after="0"/>
        <w:outlineLvl w:val="0"/>
        <w:rPr>
          <w:rFonts w:ascii="CloneRoundedLatn-Me" w:eastAsiaTheme="majorEastAsia" w:hAnsi="CloneRoundedLatn-Me" w:cstheme="majorBidi"/>
          <w:b/>
          <w:bCs/>
          <w:color w:val="7A0012"/>
          <w:sz w:val="32"/>
          <w:szCs w:val="32"/>
        </w:rPr>
      </w:pPr>
      <w:bookmarkStart w:id="5" w:name="_Toc230105913"/>
      <w:bookmarkEnd w:id="3"/>
      <w:bookmarkEnd w:id="4"/>
      <w:r w:rsidRPr="0074338D">
        <w:rPr>
          <w:rFonts w:ascii="CloneRoundedLatn-Me" w:eastAsiaTheme="majorEastAsia" w:hAnsi="CloneRoundedLatn-Me" w:cstheme="majorBidi"/>
          <w:b/>
          <w:bCs/>
          <w:color w:val="7A0012"/>
          <w:sz w:val="32"/>
          <w:szCs w:val="32"/>
        </w:rPr>
        <w:t>Conditions applicables aux demandeurs</w:t>
      </w:r>
      <w:bookmarkEnd w:id="5"/>
      <w:r w:rsidRPr="0074338D">
        <w:rPr>
          <w:rFonts w:ascii="CloneRoundedLatn-Me" w:eastAsiaTheme="majorEastAsia" w:hAnsi="CloneRoundedLatn-Me" w:cstheme="majorBidi"/>
          <w:b/>
          <w:bCs/>
          <w:color w:val="7A0012"/>
          <w:sz w:val="32"/>
          <w:szCs w:val="32"/>
        </w:rPr>
        <w:t xml:space="preserve"> </w:t>
      </w:r>
    </w:p>
    <w:p w14:paraId="7A4A12C1" w14:textId="77777777" w:rsidR="00C00188" w:rsidRPr="00B10020" w:rsidRDefault="00C00188" w:rsidP="00C00188"/>
    <w:p w14:paraId="521EA692" w14:textId="35CFB175" w:rsidR="00C00188" w:rsidRDefault="00C00188" w:rsidP="009336CA">
      <w:pPr>
        <w:pStyle w:val="Titre2"/>
        <w:rPr>
          <w:rFonts w:cstheme="majorHAnsi"/>
          <w:sz w:val="24"/>
          <w:szCs w:val="24"/>
        </w:rPr>
      </w:pPr>
      <w:r w:rsidRPr="00357374">
        <w:rPr>
          <w:rFonts w:eastAsia="Times New Roman" w:cstheme="majorHAnsi"/>
          <w:b/>
          <w:bCs/>
          <w:color w:val="7A0012"/>
          <w:sz w:val="24"/>
          <w:szCs w:val="24"/>
        </w:rPr>
        <w:t xml:space="preserve">Conditions d’éligibilité applicables à tous les demandeurs </w:t>
      </w:r>
    </w:p>
    <w:p w14:paraId="32A52F35" w14:textId="77777777" w:rsidR="00375D37" w:rsidRPr="00D45C08" w:rsidRDefault="00375D37" w:rsidP="009336CA">
      <w:pPr>
        <w:rPr>
          <w:rFonts w:ascii="Calibri Light" w:hAnsi="Calibri Light" w:cs="Calibri Light"/>
          <w:sz w:val="24"/>
          <w:szCs w:val="24"/>
        </w:rPr>
      </w:pPr>
    </w:p>
    <w:p w14:paraId="1047BE64" w14:textId="6E6D55AB" w:rsidR="00D91DB9" w:rsidRPr="00D45C08" w:rsidRDefault="00D91DB9" w:rsidP="005A6892">
      <w:pPr>
        <w:jc w:val="both"/>
        <w:rPr>
          <w:rFonts w:ascii="Calibri Light" w:hAnsi="Calibri Light" w:cs="Calibri Light"/>
          <w:sz w:val="24"/>
          <w:szCs w:val="24"/>
        </w:rPr>
      </w:pPr>
      <w:r w:rsidRPr="00D45C08">
        <w:rPr>
          <w:rFonts w:ascii="Calibri Light" w:hAnsi="Calibri Light" w:cs="Calibri Light"/>
          <w:sz w:val="24"/>
          <w:szCs w:val="24"/>
        </w:rPr>
        <w:t>Les bénéficiaires éligibles à cet appel à projets sont les structures porteuses de sites Natura 2000 exclusivement terrestres ou mixtes</w:t>
      </w:r>
      <w:r w:rsidR="005A6892" w:rsidRPr="00D45C08">
        <w:rPr>
          <w:rFonts w:ascii="Calibri Light" w:hAnsi="Calibri Light" w:cs="Calibri Light"/>
          <w:sz w:val="24"/>
          <w:szCs w:val="24"/>
        </w:rPr>
        <w:t xml:space="preserve"> majoritairement terrestres</w:t>
      </w:r>
      <w:r w:rsidRPr="00D45C08">
        <w:rPr>
          <w:rFonts w:ascii="Calibri Light" w:hAnsi="Calibri Light" w:cs="Calibri Light"/>
          <w:sz w:val="24"/>
          <w:szCs w:val="24"/>
        </w:rPr>
        <w:t xml:space="preserve">. </w:t>
      </w:r>
    </w:p>
    <w:p w14:paraId="15B6D90E" w14:textId="77777777" w:rsidR="005A6892" w:rsidRPr="00375D37" w:rsidRDefault="005A6892" w:rsidP="005A6892">
      <w:pPr>
        <w:jc w:val="both"/>
        <w:rPr>
          <w:sz w:val="24"/>
          <w:szCs w:val="24"/>
        </w:rPr>
      </w:pPr>
    </w:p>
    <w:p w14:paraId="7CE913BD" w14:textId="77777777" w:rsidR="00C00188" w:rsidRPr="00F3543E" w:rsidRDefault="00C00188" w:rsidP="00C00188">
      <w:pPr>
        <w:pStyle w:val="Titre3"/>
        <w:rPr>
          <w:color w:val="7A1200"/>
        </w:rPr>
      </w:pPr>
      <w:r w:rsidRPr="00F3543E">
        <w:rPr>
          <w:color w:val="7A1200"/>
        </w:rPr>
        <w:t xml:space="preserve">Structures porteuses désignées </w:t>
      </w:r>
    </w:p>
    <w:p w14:paraId="642B815D" w14:textId="77777777" w:rsidR="00375D37" w:rsidRDefault="00375D37" w:rsidP="00C00188">
      <w:pPr>
        <w:jc w:val="both"/>
        <w:rPr>
          <w:rFonts w:ascii="Calibri Light" w:hAnsi="Calibri Light" w:cs="Calibri Light"/>
          <w:sz w:val="24"/>
          <w:szCs w:val="24"/>
        </w:rPr>
      </w:pPr>
    </w:p>
    <w:p w14:paraId="6F1B9CC1" w14:textId="7F18596C" w:rsidR="00C00188" w:rsidRDefault="00C00188" w:rsidP="00C00188">
      <w:pPr>
        <w:jc w:val="both"/>
        <w:rPr>
          <w:rFonts w:ascii="Calibri Light" w:hAnsi="Calibri Light" w:cs="Calibri Light"/>
          <w:sz w:val="24"/>
          <w:szCs w:val="24"/>
        </w:rPr>
      </w:pPr>
      <w:r w:rsidRPr="00F044B2">
        <w:rPr>
          <w:rFonts w:ascii="Calibri Light" w:hAnsi="Calibri Light" w:cs="Calibri Light"/>
          <w:sz w:val="24"/>
          <w:szCs w:val="24"/>
        </w:rPr>
        <w:t>Les structures porteuses éligibles sont désignées</w:t>
      </w:r>
      <w:r>
        <w:rPr>
          <w:rFonts w:ascii="Calibri Light" w:hAnsi="Calibri Light" w:cs="Calibri Light"/>
          <w:sz w:val="24"/>
          <w:szCs w:val="24"/>
        </w:rPr>
        <w:t> </w:t>
      </w:r>
      <w:r w:rsidRPr="00F044B2">
        <w:rPr>
          <w:rFonts w:ascii="Calibri Light" w:hAnsi="Calibri Light" w:cs="Calibri Light"/>
          <w:sz w:val="24"/>
          <w:szCs w:val="24"/>
        </w:rPr>
        <w:t xml:space="preserve">par le comité de pilotage du site Natura 2000 dont la composition est arrêtée par l’autorité administrative du site conformément au </w:t>
      </w:r>
      <w:r>
        <w:rPr>
          <w:rFonts w:ascii="Calibri Light" w:hAnsi="Calibri Light" w:cs="Calibri Light"/>
          <w:sz w:val="24"/>
          <w:szCs w:val="24"/>
        </w:rPr>
        <w:t>Code de l’Environnement, art. L414-2 modifié par la Loi</w:t>
      </w:r>
      <w:r w:rsidRPr="00F044B2">
        <w:rPr>
          <w:rFonts w:ascii="Calibri Light" w:hAnsi="Calibri Light" w:cs="Calibri Light"/>
          <w:sz w:val="24"/>
          <w:szCs w:val="24"/>
        </w:rPr>
        <w:t xml:space="preserve"> n° 2022-</w:t>
      </w:r>
      <w:r>
        <w:rPr>
          <w:rFonts w:ascii="Calibri Light" w:hAnsi="Calibri Light" w:cs="Calibri Light"/>
          <w:sz w:val="24"/>
          <w:szCs w:val="24"/>
        </w:rPr>
        <w:t>217</w:t>
      </w:r>
      <w:r w:rsidRPr="00F044B2">
        <w:rPr>
          <w:rFonts w:ascii="Calibri Light" w:hAnsi="Calibri Light" w:cs="Calibri Light"/>
          <w:sz w:val="24"/>
          <w:szCs w:val="24"/>
        </w:rPr>
        <w:t xml:space="preserve"> du </w:t>
      </w:r>
      <w:r>
        <w:rPr>
          <w:rFonts w:ascii="Calibri Light" w:hAnsi="Calibri Light" w:cs="Calibri Light"/>
          <w:sz w:val="24"/>
          <w:szCs w:val="24"/>
        </w:rPr>
        <w:t xml:space="preserve">21 février 2022, et au </w:t>
      </w:r>
      <w:r w:rsidRPr="00F044B2">
        <w:rPr>
          <w:rFonts w:ascii="Calibri Light" w:hAnsi="Calibri Light" w:cs="Calibri Light"/>
          <w:sz w:val="24"/>
          <w:szCs w:val="24"/>
        </w:rPr>
        <w:t>Décret n° 2022-1757 du 30 décembre 2022 relatif à la décentralisation de la gestion des sites Natura 2000 exclusivement terrestres et modifiant certaines dispositions relatives à Natura 2000</w:t>
      </w:r>
      <w:r>
        <w:rPr>
          <w:rFonts w:ascii="Calibri Light" w:hAnsi="Calibri Light" w:cs="Calibri Light"/>
          <w:sz w:val="24"/>
          <w:szCs w:val="24"/>
        </w:rPr>
        <w:t xml:space="preserve">. </w:t>
      </w:r>
    </w:p>
    <w:p w14:paraId="08BDBE12" w14:textId="77777777" w:rsidR="00C00188" w:rsidRDefault="00C00188" w:rsidP="00C00188">
      <w:pPr>
        <w:pStyle w:val="Titre3"/>
        <w:rPr>
          <w:color w:val="7A1200"/>
        </w:rPr>
      </w:pPr>
    </w:p>
    <w:p w14:paraId="00FE93F2" w14:textId="77777777" w:rsidR="0074338D" w:rsidRPr="0074338D" w:rsidRDefault="0074338D" w:rsidP="0074338D">
      <w:pPr>
        <w:keepNext/>
        <w:keepLines/>
        <w:spacing w:before="240" w:after="0"/>
        <w:outlineLvl w:val="0"/>
        <w:rPr>
          <w:rFonts w:ascii="CloneRoundedLatn-Me" w:eastAsiaTheme="majorEastAsia" w:hAnsi="CloneRoundedLatn-Me" w:cstheme="majorBidi"/>
          <w:b/>
          <w:bCs/>
          <w:color w:val="7A0012"/>
          <w:sz w:val="32"/>
          <w:szCs w:val="32"/>
        </w:rPr>
      </w:pPr>
      <w:bookmarkStart w:id="6" w:name="_Toc230105914"/>
      <w:r w:rsidRPr="0074338D">
        <w:rPr>
          <w:rFonts w:ascii="CloneRoundedLatn-Me" w:eastAsiaTheme="majorEastAsia" w:hAnsi="CloneRoundedLatn-Me" w:cstheme="majorBidi"/>
          <w:b/>
          <w:bCs/>
          <w:color w:val="7A0012"/>
          <w:sz w:val="32"/>
          <w:szCs w:val="32"/>
        </w:rPr>
        <w:t>Condition d’éligibilité applicables aux projets</w:t>
      </w:r>
      <w:bookmarkEnd w:id="6"/>
      <w:r w:rsidRPr="0074338D">
        <w:rPr>
          <w:rFonts w:ascii="CloneRoundedLatn-Me" w:eastAsiaTheme="majorEastAsia" w:hAnsi="CloneRoundedLatn-Me" w:cstheme="majorBidi"/>
          <w:b/>
          <w:bCs/>
          <w:color w:val="7A0012"/>
          <w:sz w:val="32"/>
          <w:szCs w:val="32"/>
        </w:rPr>
        <w:t xml:space="preserve"> </w:t>
      </w:r>
    </w:p>
    <w:p w14:paraId="5A414824" w14:textId="77777777" w:rsidR="00D91DB9" w:rsidRPr="00D34A26" w:rsidRDefault="00D91DB9" w:rsidP="00C00188">
      <w:pPr>
        <w:rPr>
          <w:rFonts w:asciiTheme="majorHAnsi" w:eastAsia="Times New Roman" w:hAnsiTheme="majorHAnsi" w:cstheme="majorHAnsi"/>
          <w:b/>
          <w:bCs/>
          <w:color w:val="7A0012"/>
          <w:sz w:val="24"/>
          <w:szCs w:val="24"/>
        </w:rPr>
      </w:pPr>
    </w:p>
    <w:p w14:paraId="5BC5D3F6" w14:textId="25E84239" w:rsidR="00C00188" w:rsidRPr="00D34A26" w:rsidRDefault="00C00188" w:rsidP="00C00188">
      <w:pPr>
        <w:rPr>
          <w:rFonts w:asciiTheme="majorHAnsi" w:eastAsia="Times New Roman" w:hAnsiTheme="majorHAnsi" w:cstheme="majorHAnsi"/>
          <w:b/>
          <w:bCs/>
          <w:color w:val="7A0012"/>
          <w:sz w:val="24"/>
          <w:szCs w:val="24"/>
        </w:rPr>
      </w:pPr>
      <w:r w:rsidRPr="00D34A26">
        <w:rPr>
          <w:rFonts w:asciiTheme="majorHAnsi" w:eastAsia="Times New Roman" w:hAnsiTheme="majorHAnsi" w:cstheme="majorHAnsi"/>
          <w:b/>
          <w:bCs/>
          <w:color w:val="7A0012"/>
          <w:sz w:val="24"/>
          <w:szCs w:val="24"/>
        </w:rPr>
        <w:t xml:space="preserve">Conditions applicables à tous les projets </w:t>
      </w:r>
    </w:p>
    <w:p w14:paraId="4F6165B3" w14:textId="77777777" w:rsidR="00C00188" w:rsidRPr="00632A25" w:rsidRDefault="00C00188" w:rsidP="00C00188">
      <w:pPr>
        <w:pStyle w:val="Titre3"/>
        <w:rPr>
          <w:rFonts w:eastAsia="Times New Roman"/>
          <w:color w:val="7A0012"/>
        </w:rPr>
      </w:pPr>
      <w:r w:rsidRPr="00632A25">
        <w:rPr>
          <w:rFonts w:eastAsia="Times New Roman"/>
          <w:color w:val="7A0012"/>
        </w:rPr>
        <w:t xml:space="preserve">Commencement des projets </w:t>
      </w:r>
    </w:p>
    <w:p w14:paraId="0CBC7FB1" w14:textId="77777777" w:rsidR="00D91DB9" w:rsidRPr="00D34A26" w:rsidRDefault="00D91DB9" w:rsidP="00C00188">
      <w:pPr>
        <w:jc w:val="both"/>
        <w:rPr>
          <w:sz w:val="8"/>
          <w:szCs w:val="8"/>
        </w:rPr>
      </w:pPr>
    </w:p>
    <w:p w14:paraId="71E1028D" w14:textId="678B71E6" w:rsidR="00C00188" w:rsidRPr="00603A10" w:rsidRDefault="00D91DB9" w:rsidP="00C00188">
      <w:pPr>
        <w:jc w:val="both"/>
        <w:rPr>
          <w:rFonts w:asciiTheme="majorHAnsi" w:hAnsiTheme="majorHAnsi" w:cstheme="majorHAnsi"/>
          <w:sz w:val="24"/>
          <w:szCs w:val="24"/>
          <w:lang w:eastAsia="hi-IN" w:bidi="hi-IN"/>
        </w:rPr>
      </w:pPr>
      <w:r>
        <w:rPr>
          <w:rFonts w:asciiTheme="majorHAnsi" w:hAnsiTheme="majorHAnsi" w:cstheme="majorHAnsi"/>
          <w:sz w:val="24"/>
          <w:szCs w:val="24"/>
          <w:lang w:eastAsia="hi-IN" w:bidi="hi-IN"/>
        </w:rPr>
        <w:t>L</w:t>
      </w:r>
      <w:r w:rsidR="00C00188" w:rsidRPr="00603A10">
        <w:rPr>
          <w:rFonts w:asciiTheme="majorHAnsi" w:hAnsiTheme="majorHAnsi" w:cstheme="majorHAnsi"/>
          <w:sz w:val="24"/>
          <w:szCs w:val="24"/>
          <w:lang w:eastAsia="hi-IN" w:bidi="hi-IN"/>
        </w:rPr>
        <w:t>e projet peut commencer à partir du dépôt de la demande d’aide</w:t>
      </w:r>
      <w:r>
        <w:rPr>
          <w:rStyle w:val="Appelnotedebasdep"/>
          <w:rFonts w:asciiTheme="majorHAnsi" w:hAnsiTheme="majorHAnsi" w:cstheme="majorHAnsi"/>
          <w:sz w:val="24"/>
          <w:szCs w:val="24"/>
          <w:lang w:eastAsia="hi-IN" w:bidi="hi-IN"/>
        </w:rPr>
        <w:footnoteReference w:id="5"/>
      </w:r>
      <w:r w:rsidR="00C00188" w:rsidRPr="00603A10">
        <w:rPr>
          <w:rFonts w:asciiTheme="majorHAnsi" w:hAnsiTheme="majorHAnsi" w:cstheme="majorHAnsi"/>
          <w:sz w:val="24"/>
          <w:szCs w:val="24"/>
          <w:lang w:eastAsia="hi-IN" w:bidi="hi-IN"/>
        </w:rPr>
        <w:t xml:space="preserve">. </w:t>
      </w:r>
      <w:r w:rsidR="00C00188" w:rsidRPr="00603A10">
        <w:rPr>
          <w:rFonts w:asciiTheme="majorHAnsi" w:hAnsiTheme="majorHAnsi" w:cstheme="majorHAnsi"/>
          <w:b/>
          <w:bCs/>
          <w:sz w:val="24"/>
          <w:szCs w:val="24"/>
          <w:lang w:eastAsia="hi-IN" w:bidi="hi-IN"/>
        </w:rPr>
        <w:t>Cela signifie que toute dépense (y compris les frais d’études) engagée avant ce dépôt ne pourra être prise en compte.</w:t>
      </w:r>
      <w:r w:rsidR="00C00188" w:rsidRPr="00603A10">
        <w:rPr>
          <w:rFonts w:asciiTheme="majorHAnsi" w:hAnsiTheme="majorHAnsi" w:cstheme="majorHAnsi"/>
          <w:sz w:val="24"/>
          <w:szCs w:val="24"/>
          <w:lang w:eastAsia="hi-IN" w:bidi="hi-IN"/>
        </w:rPr>
        <w:t xml:space="preserve"> </w:t>
      </w:r>
    </w:p>
    <w:p w14:paraId="602BCEE9" w14:textId="77777777" w:rsidR="00C00188" w:rsidRPr="00603A10" w:rsidRDefault="00C00188" w:rsidP="00C00188">
      <w:pPr>
        <w:jc w:val="both"/>
        <w:rPr>
          <w:rFonts w:asciiTheme="majorHAnsi" w:hAnsiTheme="majorHAnsi" w:cstheme="majorHAnsi"/>
          <w:sz w:val="24"/>
          <w:szCs w:val="24"/>
          <w:lang w:eastAsia="hi-IN" w:bidi="hi-IN"/>
        </w:rPr>
      </w:pPr>
      <w:r w:rsidRPr="00603A10">
        <w:rPr>
          <w:rFonts w:asciiTheme="majorHAnsi" w:hAnsiTheme="majorHAnsi" w:cstheme="majorHAnsi"/>
          <w:sz w:val="24"/>
          <w:szCs w:val="24"/>
          <w:lang w:eastAsia="hi-IN" w:bidi="hi-IN"/>
        </w:rPr>
        <w:t xml:space="preserve">Une dépense est considérée comme étant engagée dès lors que le demandeur s’engage auprès de son fournisseur ou prestataire (devis signé, contrat engagé, marchés notifiés – sauf certains marchés, notamment à bon de commande etc…). </w:t>
      </w:r>
    </w:p>
    <w:p w14:paraId="640103A8" w14:textId="77777777" w:rsidR="00D91DB9" w:rsidRDefault="00D91DB9" w:rsidP="00C00188">
      <w:pPr>
        <w:pStyle w:val="Titre2"/>
        <w:rPr>
          <w:rFonts w:eastAsia="Times New Roman"/>
          <w:color w:val="7A1200"/>
          <w:sz w:val="24"/>
          <w:szCs w:val="24"/>
        </w:rPr>
      </w:pPr>
    </w:p>
    <w:p w14:paraId="50F3ADA9" w14:textId="75DE160E" w:rsidR="00C00188" w:rsidRPr="00D34A26" w:rsidRDefault="00C00188" w:rsidP="00C00188">
      <w:pPr>
        <w:pStyle w:val="Titre2"/>
        <w:rPr>
          <w:rFonts w:eastAsia="Times New Roman"/>
          <w:color w:val="7A1200"/>
          <w:sz w:val="24"/>
          <w:szCs w:val="24"/>
        </w:rPr>
      </w:pPr>
      <w:r w:rsidRPr="00D34A26">
        <w:rPr>
          <w:rFonts w:eastAsia="Times New Roman"/>
          <w:color w:val="7A1200"/>
          <w:sz w:val="24"/>
          <w:szCs w:val="24"/>
        </w:rPr>
        <w:t>Durée du projet</w:t>
      </w:r>
    </w:p>
    <w:p w14:paraId="78857CCD" w14:textId="77777777" w:rsidR="00D91DB9" w:rsidRPr="00D34A26" w:rsidRDefault="00D91DB9" w:rsidP="00C00188">
      <w:pPr>
        <w:rPr>
          <w:rFonts w:asciiTheme="majorHAnsi" w:hAnsiTheme="majorHAnsi" w:cstheme="majorHAnsi"/>
          <w:sz w:val="10"/>
          <w:szCs w:val="10"/>
          <w:lang w:eastAsia="hi-IN" w:bidi="hi-IN"/>
        </w:rPr>
      </w:pPr>
    </w:p>
    <w:p w14:paraId="7E12D2D1" w14:textId="79CB8A61" w:rsidR="00C00188" w:rsidRPr="00D34A26" w:rsidRDefault="00D91DB9" w:rsidP="00C00188">
      <w:pPr>
        <w:rPr>
          <w:rFonts w:asciiTheme="majorHAnsi" w:hAnsiTheme="majorHAnsi" w:cstheme="majorHAnsi"/>
          <w:strike/>
          <w:sz w:val="24"/>
          <w:szCs w:val="24"/>
          <w:lang w:eastAsia="hi-IN" w:bidi="hi-IN"/>
        </w:rPr>
      </w:pPr>
      <w:r>
        <w:rPr>
          <w:rFonts w:asciiTheme="majorHAnsi" w:hAnsiTheme="majorHAnsi" w:cstheme="majorHAnsi"/>
          <w:sz w:val="24"/>
          <w:szCs w:val="24"/>
          <w:lang w:eastAsia="hi-IN" w:bidi="hi-IN"/>
        </w:rPr>
        <w:lastRenderedPageBreak/>
        <w:t xml:space="preserve">La date limite d’acquittement des dépenses est fixée au 31/12/2028. Aucune dépense ne pourra être acceptée passée ce délai. </w:t>
      </w:r>
    </w:p>
    <w:p w14:paraId="2C5B0E2C" w14:textId="483F2CFB" w:rsidR="00D91DB9" w:rsidRPr="00D34A26" w:rsidRDefault="00D91DB9" w:rsidP="00D91DB9">
      <w:pPr>
        <w:rPr>
          <w:lang w:eastAsia="hi-IN" w:bidi="hi-IN"/>
        </w:rPr>
      </w:pPr>
    </w:p>
    <w:p w14:paraId="20A73AB8" w14:textId="77777777" w:rsidR="00C00188" w:rsidRPr="00632A25" w:rsidRDefault="00C00188" w:rsidP="00C00188">
      <w:pPr>
        <w:pStyle w:val="Titre3"/>
        <w:rPr>
          <w:rFonts w:eastAsia="Times New Roman"/>
          <w:color w:val="7A0012"/>
        </w:rPr>
      </w:pPr>
      <w:r w:rsidRPr="00632A25">
        <w:rPr>
          <w:rFonts w:eastAsia="Times New Roman"/>
          <w:color w:val="7A0012"/>
        </w:rPr>
        <w:t xml:space="preserve">Localisation du projet </w:t>
      </w:r>
    </w:p>
    <w:p w14:paraId="1F8CFF95" w14:textId="77777777" w:rsidR="00C00188" w:rsidRDefault="00C00188" w:rsidP="00C00188">
      <w:pPr>
        <w:jc w:val="both"/>
      </w:pPr>
    </w:p>
    <w:p w14:paraId="529ECF10" w14:textId="5BB6186E" w:rsidR="00C00188" w:rsidRPr="00603A10" w:rsidRDefault="00C00188" w:rsidP="00C00188">
      <w:pPr>
        <w:jc w:val="both"/>
        <w:rPr>
          <w:rFonts w:asciiTheme="majorHAnsi" w:hAnsiTheme="majorHAnsi" w:cstheme="majorHAnsi"/>
          <w:sz w:val="24"/>
          <w:szCs w:val="24"/>
        </w:rPr>
      </w:pPr>
      <w:r w:rsidRPr="00603A10">
        <w:rPr>
          <w:rFonts w:asciiTheme="majorHAnsi" w:hAnsiTheme="majorHAnsi" w:cstheme="majorHAnsi"/>
          <w:sz w:val="24"/>
          <w:szCs w:val="24"/>
        </w:rPr>
        <w:t xml:space="preserve">Sont éligibles les </w:t>
      </w:r>
      <w:r w:rsidR="00D91DB9">
        <w:rPr>
          <w:rFonts w:asciiTheme="majorHAnsi" w:hAnsiTheme="majorHAnsi" w:cstheme="majorHAnsi"/>
          <w:sz w:val="24"/>
          <w:szCs w:val="24"/>
        </w:rPr>
        <w:t>projets</w:t>
      </w:r>
      <w:r w:rsidRPr="00603A10">
        <w:rPr>
          <w:rFonts w:asciiTheme="majorHAnsi" w:hAnsiTheme="majorHAnsi" w:cstheme="majorHAnsi"/>
          <w:sz w:val="24"/>
          <w:szCs w:val="24"/>
        </w:rPr>
        <w:t xml:space="preserve"> relati</w:t>
      </w:r>
      <w:r w:rsidR="00D91DB9">
        <w:rPr>
          <w:rFonts w:asciiTheme="majorHAnsi" w:hAnsiTheme="majorHAnsi" w:cstheme="majorHAnsi"/>
          <w:sz w:val="24"/>
          <w:szCs w:val="24"/>
        </w:rPr>
        <w:t>fs</w:t>
      </w:r>
      <w:r w:rsidRPr="00603A10">
        <w:rPr>
          <w:rFonts w:asciiTheme="majorHAnsi" w:hAnsiTheme="majorHAnsi" w:cstheme="majorHAnsi"/>
          <w:sz w:val="24"/>
          <w:szCs w:val="24"/>
        </w:rPr>
        <w:t xml:space="preserve"> aux sites Natura 2000 </w:t>
      </w:r>
      <w:r w:rsidR="00D91DB9">
        <w:rPr>
          <w:rFonts w:asciiTheme="majorHAnsi" w:hAnsiTheme="majorHAnsi" w:cstheme="majorHAnsi"/>
          <w:sz w:val="24"/>
          <w:szCs w:val="24"/>
        </w:rPr>
        <w:t xml:space="preserve">exclusivement terrestres ou mixtes </w:t>
      </w:r>
      <w:r w:rsidRPr="00603A10">
        <w:rPr>
          <w:rFonts w:asciiTheme="majorHAnsi" w:hAnsiTheme="majorHAnsi" w:cstheme="majorHAnsi"/>
          <w:sz w:val="24"/>
          <w:szCs w:val="24"/>
        </w:rPr>
        <w:t xml:space="preserve">de la région Provence-Alpes-Côte d’Azur. </w:t>
      </w:r>
    </w:p>
    <w:p w14:paraId="7E9FD69D" w14:textId="77777777" w:rsidR="00D91DB9" w:rsidRDefault="00D91DB9" w:rsidP="006D00DA">
      <w:pPr>
        <w:widowControl w:val="0"/>
        <w:autoSpaceDE w:val="0"/>
        <w:autoSpaceDN w:val="0"/>
        <w:spacing w:before="1" w:after="0" w:line="240" w:lineRule="auto"/>
        <w:ind w:right="244"/>
        <w:jc w:val="both"/>
        <w:rPr>
          <w:rFonts w:ascii="CloneRoundedLatn-Me" w:eastAsiaTheme="majorEastAsia" w:hAnsi="CloneRoundedLatn-Me" w:cstheme="majorBidi"/>
          <w:b/>
          <w:bCs/>
          <w:color w:val="7A0012"/>
          <w:sz w:val="32"/>
          <w:szCs w:val="32"/>
        </w:rPr>
      </w:pPr>
    </w:p>
    <w:p w14:paraId="576AC0AD" w14:textId="610E5A02" w:rsidR="0074338D" w:rsidRDefault="0074338D" w:rsidP="006D00DA">
      <w:pPr>
        <w:widowControl w:val="0"/>
        <w:autoSpaceDE w:val="0"/>
        <w:autoSpaceDN w:val="0"/>
        <w:spacing w:before="1" w:after="0" w:line="240" w:lineRule="auto"/>
        <w:ind w:right="244"/>
        <w:jc w:val="both"/>
        <w:rPr>
          <w:rFonts w:ascii="CloneRoundedLatn-Me" w:eastAsiaTheme="majorEastAsia" w:hAnsi="CloneRoundedLatn-Me" w:cstheme="majorBidi"/>
          <w:b/>
          <w:bCs/>
          <w:color w:val="7A0012"/>
          <w:sz w:val="32"/>
          <w:szCs w:val="32"/>
        </w:rPr>
      </w:pPr>
      <w:r w:rsidRPr="0074338D">
        <w:rPr>
          <w:rFonts w:ascii="CloneRoundedLatn-Me" w:eastAsiaTheme="majorEastAsia" w:hAnsi="CloneRoundedLatn-Me" w:cstheme="majorBidi"/>
          <w:b/>
          <w:bCs/>
          <w:color w:val="7A0012"/>
          <w:sz w:val="32"/>
          <w:szCs w:val="32"/>
        </w:rPr>
        <w:t xml:space="preserve">Conditions d’éligibilité applicables aux dépenses </w:t>
      </w:r>
    </w:p>
    <w:p w14:paraId="1DD5014F" w14:textId="77777777" w:rsidR="00890F99" w:rsidRPr="0074338D" w:rsidRDefault="00890F99" w:rsidP="006D00DA">
      <w:pPr>
        <w:widowControl w:val="0"/>
        <w:autoSpaceDE w:val="0"/>
        <w:autoSpaceDN w:val="0"/>
        <w:spacing w:before="1" w:after="0" w:line="240" w:lineRule="auto"/>
        <w:ind w:right="244"/>
        <w:jc w:val="both"/>
        <w:rPr>
          <w:rFonts w:ascii="CloneRoundedLatn-Me" w:eastAsiaTheme="majorEastAsia" w:hAnsi="CloneRoundedLatn-Me" w:cstheme="majorBidi"/>
          <w:b/>
          <w:bCs/>
          <w:color w:val="7A0012"/>
          <w:sz w:val="32"/>
          <w:szCs w:val="32"/>
        </w:rPr>
      </w:pPr>
    </w:p>
    <w:p w14:paraId="356E87F6" w14:textId="12731FA8" w:rsidR="0074338D" w:rsidRPr="0074338D" w:rsidRDefault="0074338D" w:rsidP="0074338D">
      <w:pPr>
        <w:rPr>
          <w:rFonts w:asciiTheme="majorHAnsi" w:hAnsiTheme="majorHAnsi" w:cstheme="majorHAnsi"/>
          <w:sz w:val="24"/>
          <w:szCs w:val="24"/>
        </w:rPr>
      </w:pPr>
      <w:r w:rsidRPr="0074338D">
        <w:rPr>
          <w:rFonts w:asciiTheme="majorHAnsi" w:hAnsiTheme="majorHAnsi" w:cstheme="majorHAnsi"/>
          <w:sz w:val="24"/>
          <w:szCs w:val="24"/>
        </w:rPr>
        <w:t>Les dépenses doivent être liées à l’opération FEADER et indiquées comme étant éligibles par le présent appel à projets</w:t>
      </w:r>
      <w:r w:rsidR="00A6722B">
        <w:rPr>
          <w:rFonts w:asciiTheme="majorHAnsi" w:hAnsiTheme="majorHAnsi" w:cstheme="majorHAnsi"/>
          <w:sz w:val="24"/>
          <w:szCs w:val="24"/>
        </w:rPr>
        <w:t xml:space="preserve"> </w:t>
      </w:r>
      <w:r w:rsidRPr="00A6722B">
        <w:rPr>
          <w:rFonts w:asciiTheme="majorHAnsi" w:hAnsiTheme="majorHAnsi" w:cstheme="majorHAnsi"/>
          <w:sz w:val="24"/>
          <w:szCs w:val="24"/>
        </w:rPr>
        <w:t xml:space="preserve">ou le service </w:t>
      </w:r>
      <w:r w:rsidRPr="00B62391">
        <w:rPr>
          <w:rFonts w:asciiTheme="majorHAnsi" w:hAnsiTheme="majorHAnsi" w:cstheme="majorHAnsi"/>
          <w:sz w:val="24"/>
          <w:szCs w:val="24"/>
        </w:rPr>
        <w:t>instructeur</w:t>
      </w:r>
      <w:r w:rsidRPr="006E3312">
        <w:rPr>
          <w:rFonts w:asciiTheme="majorHAnsi" w:hAnsiTheme="majorHAnsi" w:cstheme="majorHAnsi"/>
          <w:sz w:val="24"/>
          <w:szCs w:val="24"/>
        </w:rPr>
        <w:t>.</w:t>
      </w:r>
      <w:r w:rsidRPr="0074338D">
        <w:rPr>
          <w:rFonts w:asciiTheme="majorHAnsi" w:hAnsiTheme="majorHAnsi" w:cstheme="majorHAnsi"/>
          <w:sz w:val="24"/>
          <w:szCs w:val="24"/>
        </w:rPr>
        <w:t xml:space="preserve"> </w:t>
      </w:r>
    </w:p>
    <w:p w14:paraId="6C62BD69" w14:textId="77777777" w:rsidR="0074338D" w:rsidRPr="0074338D" w:rsidRDefault="0074338D" w:rsidP="0074338D"/>
    <w:p w14:paraId="23094534" w14:textId="77777777" w:rsidR="0074338D" w:rsidRPr="00D34A26" w:rsidRDefault="0074338D" w:rsidP="00D34A26">
      <w:pPr>
        <w:rPr>
          <w:rFonts w:asciiTheme="majorHAnsi" w:eastAsia="Times New Roman" w:hAnsiTheme="majorHAnsi" w:cstheme="majorHAnsi"/>
          <w:b/>
          <w:bCs/>
          <w:color w:val="7A0012"/>
          <w:sz w:val="24"/>
          <w:szCs w:val="24"/>
        </w:rPr>
      </w:pPr>
      <w:r w:rsidRPr="00D34A26">
        <w:rPr>
          <w:rFonts w:asciiTheme="majorHAnsi" w:eastAsia="Times New Roman" w:hAnsiTheme="majorHAnsi" w:cstheme="majorHAnsi"/>
          <w:b/>
          <w:bCs/>
          <w:color w:val="7A0012"/>
          <w:sz w:val="24"/>
          <w:szCs w:val="24"/>
        </w:rPr>
        <w:t xml:space="preserve">Listes des dépenses éligibles </w:t>
      </w:r>
    </w:p>
    <w:tbl>
      <w:tblPr>
        <w:tblStyle w:val="Grilledutableau"/>
        <w:tblW w:w="0" w:type="auto"/>
        <w:tblLook w:val="04A0" w:firstRow="1" w:lastRow="0" w:firstColumn="1" w:lastColumn="0" w:noHBand="0" w:noVBand="1"/>
      </w:tblPr>
      <w:tblGrid>
        <w:gridCol w:w="1838"/>
        <w:gridCol w:w="4253"/>
        <w:gridCol w:w="2969"/>
      </w:tblGrid>
      <w:tr w:rsidR="00C00188" w14:paraId="6AA4D74B" w14:textId="77777777" w:rsidTr="002D04EC">
        <w:tc>
          <w:tcPr>
            <w:tcW w:w="1838" w:type="dxa"/>
            <w:shd w:val="clear" w:color="auto" w:fill="7A1200"/>
          </w:tcPr>
          <w:p w14:paraId="5875EBF9" w14:textId="77777777" w:rsidR="00C00188" w:rsidRPr="00134B4B" w:rsidRDefault="00C00188" w:rsidP="002D04EC">
            <w:pPr>
              <w:pStyle w:val="Default"/>
              <w:jc w:val="both"/>
              <w:rPr>
                <w:rFonts w:asciiTheme="majorHAnsi" w:hAnsiTheme="majorHAnsi" w:cstheme="majorHAnsi"/>
                <w:b/>
                <w:bCs/>
                <w:color w:val="FFFFFF" w:themeColor="background1"/>
                <w:sz w:val="28"/>
                <w:szCs w:val="28"/>
              </w:rPr>
            </w:pPr>
            <w:r w:rsidRPr="00134B4B">
              <w:rPr>
                <w:rFonts w:asciiTheme="majorHAnsi" w:hAnsiTheme="majorHAnsi" w:cstheme="majorHAnsi"/>
                <w:b/>
                <w:bCs/>
                <w:color w:val="FFFFFF" w:themeColor="background1"/>
                <w:sz w:val="28"/>
                <w:szCs w:val="28"/>
              </w:rPr>
              <w:t xml:space="preserve">Poste </w:t>
            </w:r>
          </w:p>
        </w:tc>
        <w:tc>
          <w:tcPr>
            <w:tcW w:w="4253" w:type="dxa"/>
            <w:shd w:val="clear" w:color="auto" w:fill="7A1200"/>
          </w:tcPr>
          <w:p w14:paraId="3EEA8819" w14:textId="77777777" w:rsidR="00C00188" w:rsidRPr="00134B4B" w:rsidRDefault="00C00188" w:rsidP="002D04EC">
            <w:pPr>
              <w:pStyle w:val="Default"/>
              <w:jc w:val="both"/>
              <w:rPr>
                <w:rFonts w:ascii="Calibri Light" w:hAnsi="Calibri Light" w:cs="Calibri Light"/>
                <w:b/>
                <w:bCs/>
                <w:color w:val="auto"/>
                <w:sz w:val="28"/>
                <w:szCs w:val="28"/>
              </w:rPr>
            </w:pPr>
            <w:r w:rsidRPr="00134B4B">
              <w:rPr>
                <w:rFonts w:ascii="Calibri Light" w:hAnsi="Calibri Light" w:cs="Calibri Light"/>
                <w:b/>
                <w:bCs/>
                <w:color w:val="auto"/>
                <w:sz w:val="28"/>
                <w:szCs w:val="28"/>
              </w:rPr>
              <w:t xml:space="preserve">Description des dépenses éligibles </w:t>
            </w:r>
          </w:p>
        </w:tc>
        <w:tc>
          <w:tcPr>
            <w:tcW w:w="2969" w:type="dxa"/>
            <w:shd w:val="clear" w:color="auto" w:fill="7A1200"/>
          </w:tcPr>
          <w:p w14:paraId="4673FC5A" w14:textId="77777777" w:rsidR="00C00188" w:rsidRPr="00134B4B" w:rsidRDefault="00C00188" w:rsidP="002D04EC">
            <w:pPr>
              <w:pStyle w:val="Default"/>
              <w:rPr>
                <w:rFonts w:ascii="Calibri Light" w:hAnsi="Calibri Light" w:cs="Calibri Light"/>
                <w:b/>
                <w:bCs/>
                <w:color w:val="auto"/>
                <w:sz w:val="28"/>
                <w:szCs w:val="28"/>
              </w:rPr>
            </w:pPr>
            <w:r>
              <w:rPr>
                <w:rFonts w:ascii="Calibri Light" w:hAnsi="Calibri Light" w:cs="Calibri Light"/>
                <w:b/>
                <w:bCs/>
                <w:color w:val="auto"/>
                <w:sz w:val="28"/>
                <w:szCs w:val="28"/>
              </w:rPr>
              <w:t>Montants</w:t>
            </w:r>
          </w:p>
        </w:tc>
      </w:tr>
      <w:tr w:rsidR="00C00188" w14:paraId="4B19B5FE" w14:textId="77777777" w:rsidTr="002D04EC">
        <w:tc>
          <w:tcPr>
            <w:tcW w:w="1838" w:type="dxa"/>
            <w:shd w:val="clear" w:color="auto" w:fill="7A1200"/>
          </w:tcPr>
          <w:p w14:paraId="68395B0F" w14:textId="77777777" w:rsidR="00C00188" w:rsidRDefault="00C00188" w:rsidP="002D04EC">
            <w:pPr>
              <w:pStyle w:val="Default"/>
              <w:rPr>
                <w:rFonts w:asciiTheme="majorHAnsi" w:hAnsiTheme="majorHAnsi" w:cstheme="majorHAnsi"/>
                <w:b/>
                <w:bCs/>
                <w:color w:val="FFFFFF" w:themeColor="background1"/>
                <w:lang w:eastAsia="fr-FR"/>
              </w:rPr>
            </w:pPr>
            <w:r w:rsidRPr="00F3543E">
              <w:rPr>
                <w:rFonts w:asciiTheme="majorHAnsi" w:hAnsiTheme="majorHAnsi" w:cstheme="majorHAnsi"/>
                <w:b/>
                <w:bCs/>
                <w:color w:val="FFFFFF" w:themeColor="background1"/>
                <w:lang w:eastAsia="fr-FR"/>
              </w:rPr>
              <w:t xml:space="preserve">Prestations de service et </w:t>
            </w:r>
          </w:p>
          <w:p w14:paraId="7B67492E" w14:textId="77777777" w:rsidR="00C00188" w:rsidRDefault="00C00188" w:rsidP="002D04EC">
            <w:pPr>
              <w:pStyle w:val="Default"/>
              <w:rPr>
                <w:rFonts w:asciiTheme="majorHAnsi" w:hAnsiTheme="majorHAnsi" w:cstheme="majorHAnsi"/>
                <w:b/>
                <w:bCs/>
                <w:color w:val="FFFFFF" w:themeColor="background1"/>
                <w:lang w:eastAsia="fr-FR"/>
              </w:rPr>
            </w:pPr>
            <w:r w:rsidRPr="00F3543E">
              <w:rPr>
                <w:rFonts w:asciiTheme="majorHAnsi" w:hAnsiTheme="majorHAnsi" w:cstheme="majorHAnsi"/>
                <w:b/>
                <w:bCs/>
                <w:color w:val="FFFFFF" w:themeColor="background1"/>
                <w:lang w:eastAsia="fr-FR"/>
              </w:rPr>
              <w:t xml:space="preserve">frais de </w:t>
            </w:r>
          </w:p>
          <w:p w14:paraId="446F57C8" w14:textId="77777777" w:rsidR="00C00188" w:rsidRPr="00F3543E" w:rsidRDefault="00C00188" w:rsidP="002D04EC">
            <w:pPr>
              <w:pStyle w:val="Default"/>
              <w:rPr>
                <w:rFonts w:asciiTheme="majorHAnsi" w:hAnsiTheme="majorHAnsi" w:cstheme="majorHAnsi"/>
                <w:b/>
                <w:bCs/>
                <w:color w:val="FFFFFF" w:themeColor="background1"/>
              </w:rPr>
            </w:pPr>
            <w:r w:rsidRPr="00F3543E">
              <w:rPr>
                <w:rFonts w:asciiTheme="majorHAnsi" w:hAnsiTheme="majorHAnsi" w:cstheme="majorHAnsi"/>
                <w:b/>
                <w:bCs/>
                <w:color w:val="FFFFFF" w:themeColor="background1"/>
                <w:lang w:eastAsia="fr-FR"/>
              </w:rPr>
              <w:t>sous-traitance</w:t>
            </w:r>
          </w:p>
        </w:tc>
        <w:tc>
          <w:tcPr>
            <w:tcW w:w="7222" w:type="dxa"/>
            <w:gridSpan w:val="2"/>
          </w:tcPr>
          <w:p w14:paraId="140E18AA" w14:textId="77777777" w:rsidR="003B40EF" w:rsidRDefault="003B40EF" w:rsidP="002D04EC">
            <w:pPr>
              <w:pStyle w:val="Default"/>
              <w:jc w:val="both"/>
              <w:rPr>
                <w:rFonts w:ascii="Calibri Light" w:hAnsi="Calibri Light" w:cs="Calibri Light"/>
                <w:color w:val="auto"/>
              </w:rPr>
            </w:pPr>
          </w:p>
          <w:p w14:paraId="7E87670C" w14:textId="2543D178" w:rsidR="00C00188" w:rsidRPr="00F044B2" w:rsidRDefault="00C00188" w:rsidP="002D04EC">
            <w:pPr>
              <w:pStyle w:val="Default"/>
              <w:jc w:val="both"/>
              <w:rPr>
                <w:rFonts w:ascii="Calibri Light" w:hAnsi="Calibri Light" w:cs="Calibri Light"/>
                <w:color w:val="auto"/>
              </w:rPr>
            </w:pPr>
            <w:r w:rsidRPr="00F044B2">
              <w:rPr>
                <w:rFonts w:ascii="Calibri Light" w:hAnsi="Calibri Light" w:cs="Calibri Light"/>
                <w:color w:val="auto"/>
              </w:rPr>
              <w:t>Prestations de service et frais de sous-traitance (dont études, inventaires</w:t>
            </w:r>
            <w:r>
              <w:rPr>
                <w:rFonts w:ascii="Calibri Light" w:hAnsi="Calibri Light" w:cs="Calibri Light"/>
                <w:color w:val="auto"/>
              </w:rPr>
              <w:t>, communication</w:t>
            </w:r>
            <w:r w:rsidR="003B40EF">
              <w:rPr>
                <w:rFonts w:ascii="Calibri Light" w:hAnsi="Calibri Light" w:cs="Calibri Light"/>
                <w:color w:val="auto"/>
              </w:rPr>
              <w:t>, accompagnement à la rédaction et à la concertation</w:t>
            </w:r>
            <w:r w:rsidRPr="00F044B2">
              <w:rPr>
                <w:rFonts w:ascii="Calibri Light" w:hAnsi="Calibri Light" w:cs="Calibri Light"/>
                <w:color w:val="auto"/>
              </w:rPr>
              <w:t>).</w:t>
            </w:r>
          </w:p>
          <w:p w14:paraId="2B893DEF" w14:textId="77777777" w:rsidR="00C00188" w:rsidRDefault="00C00188" w:rsidP="002D04EC">
            <w:pPr>
              <w:pStyle w:val="Default"/>
              <w:jc w:val="both"/>
              <w:rPr>
                <w:rFonts w:ascii="Calibri Light" w:hAnsi="Calibri Light" w:cs="Calibri Light"/>
                <w:color w:val="auto"/>
              </w:rPr>
            </w:pPr>
          </w:p>
        </w:tc>
      </w:tr>
    </w:tbl>
    <w:p w14:paraId="385A314D" w14:textId="77777777" w:rsidR="000B1845" w:rsidRDefault="000B1845" w:rsidP="000B1845"/>
    <w:p w14:paraId="4902B11E" w14:textId="77777777" w:rsidR="0074338D" w:rsidRPr="00D34A26" w:rsidRDefault="0074338D" w:rsidP="00D34A26">
      <w:pPr>
        <w:rPr>
          <w:rFonts w:eastAsia="Times New Roman" w:cstheme="majorHAnsi"/>
          <w:b/>
          <w:bCs/>
          <w:color w:val="7A0012"/>
          <w:sz w:val="24"/>
          <w:szCs w:val="24"/>
        </w:rPr>
      </w:pPr>
      <w:r w:rsidRPr="00D34A26">
        <w:rPr>
          <w:rFonts w:asciiTheme="majorHAnsi" w:eastAsia="Times New Roman" w:hAnsiTheme="majorHAnsi" w:cstheme="majorHAnsi"/>
          <w:b/>
          <w:bCs/>
          <w:color w:val="7A0012"/>
          <w:sz w:val="24"/>
          <w:szCs w:val="24"/>
        </w:rPr>
        <w:t>Listes des dépenses non éligibles</w:t>
      </w:r>
      <w:r w:rsidRPr="00D34A26">
        <w:rPr>
          <w:rFonts w:asciiTheme="majorHAnsi" w:eastAsia="Times New Roman" w:hAnsiTheme="majorHAnsi" w:cstheme="majorHAnsi"/>
          <w:b/>
          <w:bCs/>
          <w:color w:val="7A0012"/>
          <w:sz w:val="24"/>
          <w:szCs w:val="24"/>
          <w:vertAlign w:val="superscript"/>
        </w:rPr>
        <w:footnoteReference w:id="6"/>
      </w:r>
      <w:r w:rsidRPr="00D34A26">
        <w:rPr>
          <w:rFonts w:asciiTheme="majorHAnsi" w:eastAsia="Times New Roman" w:hAnsiTheme="majorHAnsi" w:cstheme="majorHAnsi"/>
          <w:b/>
          <w:bCs/>
          <w:color w:val="7A0012"/>
          <w:sz w:val="24"/>
          <w:szCs w:val="24"/>
          <w:vertAlign w:val="superscript"/>
        </w:rPr>
        <w:t xml:space="preserve"> </w:t>
      </w:r>
    </w:p>
    <w:p w14:paraId="6B4223B6" w14:textId="58833438" w:rsidR="00557575" w:rsidRDefault="00557575" w:rsidP="00557575">
      <w:pPr>
        <w:pStyle w:val="Default"/>
        <w:numPr>
          <w:ilvl w:val="0"/>
          <w:numId w:val="2"/>
        </w:numPr>
        <w:jc w:val="both"/>
        <w:rPr>
          <w:rFonts w:ascii="Calibri Light" w:hAnsi="Calibri Light" w:cs="Calibri Light"/>
          <w:color w:val="auto"/>
        </w:rPr>
      </w:pPr>
      <w:r>
        <w:rPr>
          <w:rFonts w:ascii="Calibri Light" w:hAnsi="Calibri Light" w:cs="Calibri Light"/>
          <w:color w:val="auto"/>
        </w:rPr>
        <w:t>I</w:t>
      </w:r>
      <w:r w:rsidR="00C00188">
        <w:rPr>
          <w:rFonts w:ascii="Calibri Light" w:hAnsi="Calibri Light" w:cs="Calibri Light"/>
          <w:color w:val="auto"/>
        </w:rPr>
        <w:t xml:space="preserve">nvestissements </w:t>
      </w:r>
    </w:p>
    <w:p w14:paraId="2133BCE6" w14:textId="4580EE31" w:rsidR="00557575" w:rsidRDefault="00557575" w:rsidP="00D34A26">
      <w:pPr>
        <w:pStyle w:val="Default"/>
        <w:numPr>
          <w:ilvl w:val="0"/>
          <w:numId w:val="2"/>
        </w:numPr>
        <w:jc w:val="both"/>
        <w:rPr>
          <w:rFonts w:ascii="Calibri Light" w:hAnsi="Calibri Light" w:cs="Calibri Light"/>
          <w:color w:val="auto"/>
        </w:rPr>
      </w:pPr>
      <w:r w:rsidRPr="00557575">
        <w:rPr>
          <w:rFonts w:ascii="Calibri Light" w:hAnsi="Calibri Light" w:cs="Calibri Light"/>
          <w:color w:val="auto"/>
        </w:rPr>
        <w:t xml:space="preserve">Dépenses de rémunération </w:t>
      </w:r>
    </w:p>
    <w:p w14:paraId="06A0F806" w14:textId="0E6648B9" w:rsidR="003B40EF" w:rsidRPr="00F17714" w:rsidRDefault="00C00188" w:rsidP="00F17714">
      <w:pPr>
        <w:pStyle w:val="Default"/>
        <w:numPr>
          <w:ilvl w:val="0"/>
          <w:numId w:val="2"/>
        </w:numPr>
        <w:jc w:val="both"/>
        <w:rPr>
          <w:rFonts w:ascii="Calibri Light" w:hAnsi="Calibri Light" w:cs="Calibri Light"/>
          <w:color w:val="auto"/>
        </w:rPr>
      </w:pPr>
      <w:r w:rsidRPr="00F17714">
        <w:rPr>
          <w:rFonts w:ascii="Calibri Light" w:hAnsi="Calibri Light" w:cs="Calibri Light"/>
          <w:color w:val="auto"/>
        </w:rPr>
        <w:t xml:space="preserve">La TVA est éligible lorsque la structure ne récupère pas la TVA </w:t>
      </w:r>
      <w:r w:rsidR="00F17714" w:rsidRPr="00DA6AC8">
        <w:rPr>
          <w:rFonts w:ascii="Calibri Light" w:hAnsi="Calibri Light" w:cs="Calibri Light"/>
          <w:color w:val="auto"/>
          <w:u w:val="single"/>
        </w:rPr>
        <w:t>relative à l’opération financée</w:t>
      </w:r>
      <w:r w:rsidR="00F17714">
        <w:rPr>
          <w:rFonts w:ascii="Calibri Light" w:hAnsi="Calibri Light" w:cs="Calibri Light"/>
          <w:color w:val="auto"/>
        </w:rPr>
        <w:t xml:space="preserve"> </w:t>
      </w:r>
      <w:r w:rsidRPr="00F17714">
        <w:rPr>
          <w:rFonts w:ascii="Calibri Light" w:hAnsi="Calibri Light" w:cs="Calibri Light"/>
          <w:color w:val="auto"/>
        </w:rPr>
        <w:t>(</w:t>
      </w:r>
      <w:r w:rsidR="00F17714">
        <w:rPr>
          <w:rFonts w:ascii="Calibri Light" w:hAnsi="Calibri Light" w:cs="Calibri Light"/>
          <w:color w:val="auto"/>
        </w:rPr>
        <w:t xml:space="preserve">une </w:t>
      </w:r>
      <w:r w:rsidRPr="00F17714">
        <w:rPr>
          <w:rFonts w:ascii="Calibri Light" w:hAnsi="Calibri Light" w:cs="Calibri Light"/>
          <w:color w:val="auto"/>
        </w:rPr>
        <w:t>attestation des impôts</w:t>
      </w:r>
      <w:r w:rsidR="00F17714">
        <w:rPr>
          <w:rFonts w:ascii="Calibri Light" w:hAnsi="Calibri Light" w:cs="Calibri Light"/>
          <w:color w:val="auto"/>
        </w:rPr>
        <w:t xml:space="preserve"> </w:t>
      </w:r>
      <w:r w:rsidR="00410E7C">
        <w:rPr>
          <w:rFonts w:ascii="Calibri Light" w:hAnsi="Calibri Light" w:cs="Calibri Light"/>
          <w:color w:val="auto"/>
        </w:rPr>
        <w:t xml:space="preserve">ou des Directions générales des finances publiques départementales </w:t>
      </w:r>
      <w:r w:rsidR="00F17714">
        <w:rPr>
          <w:rFonts w:ascii="Calibri Light" w:hAnsi="Calibri Light" w:cs="Calibri Light"/>
          <w:color w:val="auto"/>
        </w:rPr>
        <w:t xml:space="preserve">de non récupération de la </w:t>
      </w:r>
      <w:r w:rsidR="006A6246">
        <w:rPr>
          <w:rFonts w:ascii="Calibri Light" w:hAnsi="Calibri Light" w:cs="Calibri Light"/>
          <w:color w:val="auto"/>
        </w:rPr>
        <w:t>T</w:t>
      </w:r>
      <w:r w:rsidR="00F17714">
        <w:rPr>
          <w:rFonts w:ascii="Calibri Light" w:hAnsi="Calibri Light" w:cs="Calibri Light"/>
          <w:color w:val="auto"/>
        </w:rPr>
        <w:t>VA pour l’opération de révision du DOCOB sera requise à la demande de paiement</w:t>
      </w:r>
      <w:r w:rsidRPr="00F17714">
        <w:rPr>
          <w:rFonts w:ascii="Calibri Light" w:hAnsi="Calibri Light" w:cs="Calibri Light"/>
          <w:color w:val="auto"/>
        </w:rPr>
        <w:t>)</w:t>
      </w:r>
      <w:r w:rsidR="00F17714" w:rsidRPr="00F17714">
        <w:rPr>
          <w:rFonts w:ascii="Calibri Light" w:hAnsi="Calibri Light" w:cs="Calibri Light"/>
          <w:color w:val="auto"/>
        </w:rPr>
        <w:t xml:space="preserve"> </w:t>
      </w:r>
    </w:p>
    <w:p w14:paraId="7B74903C" w14:textId="77777777" w:rsidR="00F17714" w:rsidRDefault="00F17714" w:rsidP="00D34A26">
      <w:pPr>
        <w:rPr>
          <w:rFonts w:asciiTheme="majorHAnsi" w:eastAsia="Times New Roman" w:hAnsiTheme="majorHAnsi" w:cstheme="majorHAnsi"/>
          <w:b/>
          <w:bCs/>
          <w:color w:val="7A0012"/>
          <w:sz w:val="24"/>
          <w:szCs w:val="24"/>
        </w:rPr>
      </w:pPr>
    </w:p>
    <w:p w14:paraId="3BC785CC" w14:textId="6B1ABA93" w:rsidR="007B3EBC" w:rsidRPr="00D34A26" w:rsidRDefault="00B12E8E" w:rsidP="00D34A26">
      <w:pPr>
        <w:rPr>
          <w:rFonts w:eastAsia="Times New Roman" w:cstheme="majorHAnsi"/>
          <w:b/>
          <w:bCs/>
          <w:color w:val="7A0012"/>
          <w:sz w:val="24"/>
          <w:szCs w:val="24"/>
        </w:rPr>
      </w:pPr>
      <w:r>
        <w:rPr>
          <w:rFonts w:asciiTheme="majorHAnsi" w:eastAsia="Times New Roman" w:hAnsiTheme="majorHAnsi" w:cstheme="majorHAnsi"/>
          <w:b/>
          <w:bCs/>
          <w:color w:val="7A0012"/>
          <w:sz w:val="24"/>
          <w:szCs w:val="24"/>
        </w:rPr>
        <w:t>P</w:t>
      </w:r>
      <w:r w:rsidR="0074338D" w:rsidRPr="00D34A26">
        <w:rPr>
          <w:rFonts w:asciiTheme="majorHAnsi" w:eastAsia="Times New Roman" w:hAnsiTheme="majorHAnsi" w:cstheme="majorHAnsi"/>
          <w:b/>
          <w:bCs/>
          <w:color w:val="7A0012"/>
          <w:sz w:val="24"/>
          <w:szCs w:val="24"/>
        </w:rPr>
        <w:t xml:space="preserve">lafond </w:t>
      </w:r>
    </w:p>
    <w:p w14:paraId="7D44C71E" w14:textId="39D216D4" w:rsidR="00FB7577" w:rsidRDefault="0074338D" w:rsidP="0074338D">
      <w:pPr>
        <w:jc w:val="both"/>
        <w:rPr>
          <w:rFonts w:asciiTheme="majorHAnsi" w:hAnsiTheme="majorHAnsi" w:cstheme="majorHAnsi"/>
        </w:rPr>
      </w:pPr>
      <w:r w:rsidRPr="00A45F6C">
        <w:rPr>
          <w:rFonts w:asciiTheme="majorHAnsi" w:hAnsiTheme="majorHAnsi" w:cstheme="majorHAnsi"/>
          <w:sz w:val="24"/>
          <w:szCs w:val="24"/>
        </w:rPr>
        <w:t xml:space="preserve">La demande d’aide doit porter sur un coût total éligible maximum </w:t>
      </w:r>
      <w:r w:rsidR="00890F99" w:rsidRPr="00A45F6C">
        <w:rPr>
          <w:rFonts w:asciiTheme="majorHAnsi" w:hAnsiTheme="majorHAnsi" w:cstheme="majorHAnsi"/>
          <w:sz w:val="24"/>
          <w:szCs w:val="24"/>
        </w:rPr>
        <w:t xml:space="preserve">de </w:t>
      </w:r>
      <w:r w:rsidR="00D32EAF" w:rsidRPr="00A45F6C">
        <w:rPr>
          <w:rFonts w:asciiTheme="majorHAnsi" w:hAnsiTheme="majorHAnsi" w:cstheme="majorHAnsi"/>
          <w:sz w:val="24"/>
          <w:szCs w:val="24"/>
        </w:rPr>
        <w:t>200</w:t>
      </w:r>
      <w:r w:rsidR="006E3312" w:rsidRPr="00A45F6C">
        <w:rPr>
          <w:rFonts w:asciiTheme="majorHAnsi" w:hAnsiTheme="majorHAnsi" w:cstheme="majorHAnsi"/>
          <w:sz w:val="24"/>
          <w:szCs w:val="24"/>
        </w:rPr>
        <w:t xml:space="preserve"> 000</w:t>
      </w:r>
      <w:r w:rsidR="00890F99" w:rsidRPr="00A45F6C">
        <w:rPr>
          <w:rFonts w:asciiTheme="majorHAnsi" w:hAnsiTheme="majorHAnsi" w:cstheme="majorHAnsi"/>
          <w:sz w:val="24"/>
          <w:szCs w:val="24"/>
        </w:rPr>
        <w:t>€</w:t>
      </w:r>
      <w:r w:rsidRPr="00A45F6C">
        <w:rPr>
          <w:rFonts w:asciiTheme="majorHAnsi" w:hAnsiTheme="majorHAnsi" w:cstheme="majorHAnsi"/>
          <w:sz w:val="24"/>
          <w:szCs w:val="24"/>
        </w:rPr>
        <w:t>.</w:t>
      </w:r>
      <w:r w:rsidRPr="00A45F6C">
        <w:rPr>
          <w:rFonts w:asciiTheme="majorHAnsi" w:hAnsiTheme="majorHAnsi" w:cstheme="majorHAnsi"/>
        </w:rPr>
        <w:t xml:space="preserve"> </w:t>
      </w:r>
    </w:p>
    <w:p w14:paraId="6EC8931E" w14:textId="70A2BE7B" w:rsidR="003B40EF" w:rsidRPr="00D34A26" w:rsidRDefault="00FB7577" w:rsidP="00D34A26">
      <w:pPr>
        <w:jc w:val="both"/>
        <w:rPr>
          <w:rFonts w:ascii="Calibri Light" w:eastAsia="Calibri" w:hAnsi="Calibri Light" w:cs="Calibri Light"/>
          <w:sz w:val="24"/>
          <w:szCs w:val="24"/>
        </w:rPr>
      </w:pPr>
      <w:r w:rsidRPr="00D34A26">
        <w:rPr>
          <w:rFonts w:ascii="Calibri Light" w:eastAsia="Calibri" w:hAnsi="Calibri Light" w:cs="Calibri Light"/>
          <w:sz w:val="24"/>
          <w:szCs w:val="24"/>
        </w:rPr>
        <w:t xml:space="preserve">Un total maximum d’aide publique </w:t>
      </w:r>
      <w:r>
        <w:rPr>
          <w:rFonts w:ascii="Calibri Light" w:eastAsia="Calibri" w:hAnsi="Calibri Light" w:cs="Calibri Light"/>
          <w:sz w:val="24"/>
          <w:szCs w:val="24"/>
        </w:rPr>
        <w:t>de 230 000€ est attribuable aux sites mixtes</w:t>
      </w:r>
      <w:r w:rsidR="00B17A69">
        <w:rPr>
          <w:rFonts w:ascii="Calibri Light" w:eastAsia="Calibri" w:hAnsi="Calibri Light" w:cs="Calibri Light"/>
          <w:sz w:val="24"/>
          <w:szCs w:val="24"/>
        </w:rPr>
        <w:t xml:space="preserve"> </w:t>
      </w:r>
      <w:r w:rsidR="003F5AE6">
        <w:rPr>
          <w:rFonts w:ascii="Calibri Light" w:eastAsia="Calibri" w:hAnsi="Calibri Light" w:cs="Calibri Light"/>
          <w:sz w:val="24"/>
          <w:szCs w:val="24"/>
        </w:rPr>
        <w:t xml:space="preserve">majoritairement terrestres </w:t>
      </w:r>
      <w:r w:rsidR="00B17A69">
        <w:rPr>
          <w:rFonts w:ascii="Calibri Light" w:eastAsia="Calibri" w:hAnsi="Calibri Light" w:cs="Calibri Light"/>
          <w:sz w:val="24"/>
          <w:szCs w:val="24"/>
        </w:rPr>
        <w:t>pour l’ensemble des dossiers retenus sur l’appel à projets</w:t>
      </w:r>
      <w:r>
        <w:rPr>
          <w:rFonts w:ascii="Calibri Light" w:eastAsia="Calibri" w:hAnsi="Calibri Light" w:cs="Calibri Light"/>
          <w:sz w:val="24"/>
          <w:szCs w:val="24"/>
        </w:rPr>
        <w:t xml:space="preserve">. </w:t>
      </w:r>
    </w:p>
    <w:p w14:paraId="3FEE400C" w14:textId="77777777" w:rsidR="00DF25F1" w:rsidRDefault="00DF25F1" w:rsidP="003B40EF">
      <w:pPr>
        <w:rPr>
          <w:rFonts w:asciiTheme="majorHAnsi" w:eastAsia="Times New Roman" w:hAnsiTheme="majorHAnsi" w:cstheme="majorHAnsi"/>
          <w:b/>
          <w:bCs/>
          <w:color w:val="7A0012"/>
          <w:sz w:val="24"/>
          <w:szCs w:val="24"/>
        </w:rPr>
      </w:pPr>
    </w:p>
    <w:p w14:paraId="63D174A5" w14:textId="022E292C" w:rsidR="0074338D" w:rsidRPr="00D34A26" w:rsidRDefault="0074338D" w:rsidP="00D34A26">
      <w:pPr>
        <w:rPr>
          <w:rFonts w:eastAsia="Times New Roman" w:cstheme="majorHAnsi"/>
          <w:b/>
          <w:bCs/>
          <w:color w:val="7A0012"/>
          <w:sz w:val="24"/>
          <w:szCs w:val="24"/>
        </w:rPr>
      </w:pPr>
      <w:r w:rsidRPr="00D34A26">
        <w:rPr>
          <w:rFonts w:asciiTheme="majorHAnsi" w:eastAsia="Times New Roman" w:hAnsiTheme="majorHAnsi" w:cstheme="majorHAnsi"/>
          <w:b/>
          <w:bCs/>
          <w:color w:val="7A0012"/>
          <w:sz w:val="24"/>
          <w:szCs w:val="24"/>
        </w:rPr>
        <w:t xml:space="preserve">Justifications des dépenses </w:t>
      </w:r>
    </w:p>
    <w:p w14:paraId="7574D0A7" w14:textId="77777777" w:rsidR="0074338D" w:rsidRPr="0074338D" w:rsidRDefault="0074338D" w:rsidP="0074338D">
      <w:pPr>
        <w:keepNext/>
        <w:keepLines/>
        <w:spacing w:before="40" w:after="0"/>
        <w:outlineLvl w:val="2"/>
        <w:rPr>
          <w:rFonts w:asciiTheme="majorHAnsi" w:eastAsia="Times New Roman" w:hAnsiTheme="majorHAnsi" w:cstheme="majorBidi"/>
          <w:color w:val="7A0012"/>
          <w:sz w:val="24"/>
          <w:szCs w:val="24"/>
        </w:rPr>
      </w:pPr>
      <w:r w:rsidRPr="0074338D">
        <w:rPr>
          <w:rFonts w:asciiTheme="majorHAnsi" w:eastAsia="Times New Roman" w:hAnsiTheme="majorHAnsi" w:cstheme="majorBidi"/>
          <w:color w:val="7A0012"/>
          <w:sz w:val="24"/>
          <w:szCs w:val="24"/>
        </w:rPr>
        <w:lastRenderedPageBreak/>
        <w:t xml:space="preserve">Dépenses sur devis  </w:t>
      </w:r>
    </w:p>
    <w:p w14:paraId="691AF0BA" w14:textId="77777777" w:rsidR="00375D37" w:rsidRDefault="00375D37" w:rsidP="0074338D">
      <w:pPr>
        <w:jc w:val="both"/>
        <w:rPr>
          <w:rFonts w:asciiTheme="majorHAnsi" w:hAnsiTheme="majorHAnsi" w:cstheme="majorHAnsi"/>
          <w:noProof/>
          <w:sz w:val="24"/>
          <w:szCs w:val="24"/>
        </w:rPr>
      </w:pPr>
    </w:p>
    <w:p w14:paraId="1D759A65" w14:textId="3EC6BBAF" w:rsidR="0074338D" w:rsidRPr="00375D37" w:rsidRDefault="0074338D" w:rsidP="0074338D">
      <w:pPr>
        <w:jc w:val="both"/>
        <w:rPr>
          <w:rFonts w:asciiTheme="majorHAnsi" w:hAnsiTheme="majorHAnsi" w:cstheme="majorHAnsi"/>
          <w:noProof/>
          <w:sz w:val="24"/>
          <w:szCs w:val="24"/>
        </w:rPr>
      </w:pPr>
      <w:r w:rsidRPr="00375D37">
        <w:rPr>
          <w:rFonts w:asciiTheme="majorHAnsi" w:hAnsiTheme="majorHAnsi" w:cstheme="majorHAnsi"/>
          <w:noProof/>
          <w:sz w:val="24"/>
          <w:szCs w:val="24"/>
        </w:rPr>
        <w:t xml:space="preserve">Les dépenses ne répondant pas au caractère raisonnable des coûts sont écartées : le demandeur </w:t>
      </w:r>
      <w:r w:rsidRPr="00375D37">
        <w:rPr>
          <w:rFonts w:asciiTheme="majorHAnsi" w:hAnsiTheme="majorHAnsi" w:cstheme="majorHAnsi"/>
          <w:b/>
          <w:bCs/>
          <w:noProof/>
          <w:sz w:val="24"/>
          <w:szCs w:val="24"/>
        </w:rPr>
        <w:t>justifie de chaque type de dépense</w:t>
      </w:r>
      <w:r w:rsidRPr="00375D37">
        <w:rPr>
          <w:rFonts w:asciiTheme="majorHAnsi" w:hAnsiTheme="majorHAnsi" w:cstheme="majorHAnsi"/>
          <w:noProof/>
          <w:sz w:val="24"/>
          <w:szCs w:val="24"/>
        </w:rPr>
        <w:t xml:space="preserve"> par un ou plusieurs devis selon les montants et indique le devis retenu :</w:t>
      </w:r>
    </w:p>
    <w:p w14:paraId="43B0D4C1" w14:textId="77777777" w:rsidR="0074338D" w:rsidRPr="00375D37" w:rsidRDefault="0074338D" w:rsidP="0074338D">
      <w:pPr>
        <w:numPr>
          <w:ilvl w:val="0"/>
          <w:numId w:val="6"/>
        </w:numPr>
        <w:tabs>
          <w:tab w:val="left" w:pos="708"/>
        </w:tabs>
        <w:suppressAutoHyphens/>
        <w:spacing w:after="0" w:line="240" w:lineRule="auto"/>
        <w:jc w:val="both"/>
        <w:rPr>
          <w:rFonts w:asciiTheme="majorHAnsi" w:hAnsiTheme="majorHAnsi" w:cstheme="majorHAnsi"/>
          <w:noProof/>
          <w:sz w:val="24"/>
          <w:szCs w:val="36"/>
        </w:rPr>
      </w:pPr>
      <w:r w:rsidRPr="00375D37">
        <w:rPr>
          <w:rFonts w:asciiTheme="majorHAnsi" w:hAnsiTheme="majorHAnsi" w:cstheme="majorHAnsi"/>
          <w:noProof/>
          <w:sz w:val="24"/>
          <w:szCs w:val="36"/>
        </w:rPr>
        <w:t xml:space="preserve">1 seul devis pour les dépenses inférieures à 3000€ HT ; </w:t>
      </w:r>
    </w:p>
    <w:p w14:paraId="71DED590" w14:textId="77777777" w:rsidR="0074338D" w:rsidRPr="00375D37" w:rsidRDefault="0074338D" w:rsidP="0074338D">
      <w:pPr>
        <w:numPr>
          <w:ilvl w:val="0"/>
          <w:numId w:val="6"/>
        </w:numPr>
        <w:tabs>
          <w:tab w:val="left" w:pos="708"/>
        </w:tabs>
        <w:suppressAutoHyphens/>
        <w:spacing w:after="0" w:line="240" w:lineRule="auto"/>
        <w:jc w:val="both"/>
        <w:rPr>
          <w:rFonts w:asciiTheme="majorHAnsi" w:hAnsiTheme="majorHAnsi" w:cstheme="majorHAnsi"/>
          <w:noProof/>
          <w:sz w:val="24"/>
          <w:szCs w:val="36"/>
        </w:rPr>
      </w:pPr>
      <w:r w:rsidRPr="00375D37">
        <w:rPr>
          <w:rFonts w:asciiTheme="majorHAnsi" w:hAnsiTheme="majorHAnsi" w:cstheme="majorHAnsi"/>
          <w:noProof/>
          <w:sz w:val="24"/>
          <w:szCs w:val="36"/>
        </w:rPr>
        <w:t>2 devis pour les dépenses comprises entre 3000€ et 70 000€ HT ;</w:t>
      </w:r>
    </w:p>
    <w:p w14:paraId="0CB3F345" w14:textId="77777777" w:rsidR="0074338D" w:rsidRPr="00375D37" w:rsidRDefault="0074338D" w:rsidP="0074338D">
      <w:pPr>
        <w:numPr>
          <w:ilvl w:val="0"/>
          <w:numId w:val="6"/>
        </w:numPr>
        <w:tabs>
          <w:tab w:val="left" w:pos="708"/>
        </w:tabs>
        <w:suppressAutoHyphens/>
        <w:spacing w:after="0" w:line="240" w:lineRule="auto"/>
        <w:jc w:val="both"/>
        <w:rPr>
          <w:rFonts w:asciiTheme="majorHAnsi" w:hAnsiTheme="majorHAnsi" w:cstheme="majorHAnsi"/>
          <w:noProof/>
          <w:sz w:val="24"/>
          <w:szCs w:val="36"/>
        </w:rPr>
      </w:pPr>
      <w:r w:rsidRPr="00375D37">
        <w:rPr>
          <w:rFonts w:asciiTheme="majorHAnsi" w:hAnsiTheme="majorHAnsi" w:cstheme="majorHAnsi"/>
          <w:noProof/>
          <w:sz w:val="24"/>
          <w:szCs w:val="36"/>
        </w:rPr>
        <w:t xml:space="preserve">3 devis pour les dépenses supérieures à 70 000€ HT. </w:t>
      </w:r>
    </w:p>
    <w:p w14:paraId="6E885E94" w14:textId="77777777" w:rsidR="0074338D" w:rsidRPr="00375D37" w:rsidRDefault="0074338D" w:rsidP="0074338D">
      <w:pPr>
        <w:tabs>
          <w:tab w:val="left" w:pos="708"/>
        </w:tabs>
        <w:suppressAutoHyphens/>
        <w:spacing w:after="0" w:line="240" w:lineRule="auto"/>
        <w:ind w:left="720"/>
        <w:jc w:val="both"/>
        <w:rPr>
          <w:rFonts w:asciiTheme="majorHAnsi" w:hAnsiTheme="majorHAnsi" w:cstheme="majorHAnsi"/>
          <w:noProof/>
          <w:sz w:val="24"/>
          <w:szCs w:val="36"/>
        </w:rPr>
      </w:pPr>
    </w:p>
    <w:p w14:paraId="00A13CAB" w14:textId="67963DF1" w:rsidR="0074338D" w:rsidRPr="00375D37" w:rsidRDefault="0074338D" w:rsidP="0074338D">
      <w:pPr>
        <w:tabs>
          <w:tab w:val="left" w:pos="708"/>
        </w:tabs>
        <w:suppressAutoHyphens/>
        <w:spacing w:after="0" w:line="240" w:lineRule="auto"/>
        <w:jc w:val="both"/>
        <w:rPr>
          <w:rFonts w:asciiTheme="majorHAnsi" w:hAnsiTheme="majorHAnsi" w:cstheme="majorHAnsi"/>
          <w:noProof/>
          <w:sz w:val="24"/>
          <w:szCs w:val="36"/>
        </w:rPr>
      </w:pPr>
      <w:r w:rsidRPr="00375D37">
        <w:rPr>
          <w:rFonts w:asciiTheme="majorHAnsi" w:hAnsiTheme="majorHAnsi" w:cstheme="majorHAnsi"/>
          <w:noProof/>
          <w:sz w:val="24"/>
          <w:szCs w:val="36"/>
        </w:rPr>
        <w:t>Les devis doivent</w:t>
      </w:r>
      <w:r w:rsidRPr="00375D37">
        <w:rPr>
          <w:rFonts w:asciiTheme="majorHAnsi" w:hAnsiTheme="majorHAnsi" w:cstheme="majorHAnsi"/>
          <w:b/>
          <w:bCs/>
          <w:noProof/>
          <w:sz w:val="24"/>
          <w:szCs w:val="36"/>
        </w:rPr>
        <w:t xml:space="preserve"> permettre une comparaison afin de déterminer la proposition la moins chère </w:t>
      </w:r>
      <w:r w:rsidRPr="00375D37">
        <w:rPr>
          <w:rFonts w:asciiTheme="majorHAnsi" w:hAnsiTheme="majorHAnsi" w:cstheme="majorHAnsi"/>
          <w:noProof/>
          <w:sz w:val="24"/>
          <w:szCs w:val="36"/>
        </w:rPr>
        <w:t>(mêmes types de fournitures, mêmes prestations prévues dans les devis). Si les devis diffèrent, le demandeur devra fournir une explication afin de faciliter la compréhension des prestations présentées</w:t>
      </w:r>
      <w:r w:rsidR="00DF25F1" w:rsidRPr="00375D37">
        <w:rPr>
          <w:rFonts w:asciiTheme="majorHAnsi" w:hAnsiTheme="majorHAnsi" w:cstheme="majorHAnsi"/>
          <w:noProof/>
          <w:sz w:val="24"/>
          <w:szCs w:val="36"/>
        </w:rPr>
        <w:t xml:space="preserve"> et que le service instructeur puisse assurer la comparaison des pièces. </w:t>
      </w:r>
    </w:p>
    <w:p w14:paraId="44A12AFC" w14:textId="77777777" w:rsidR="0074338D" w:rsidRPr="00375D37" w:rsidRDefault="0074338D" w:rsidP="0074338D">
      <w:pPr>
        <w:tabs>
          <w:tab w:val="left" w:pos="708"/>
        </w:tabs>
        <w:suppressAutoHyphens/>
        <w:spacing w:after="0" w:line="240" w:lineRule="auto"/>
        <w:jc w:val="both"/>
        <w:rPr>
          <w:rFonts w:asciiTheme="majorHAnsi" w:hAnsiTheme="majorHAnsi" w:cstheme="majorHAnsi"/>
          <w:noProof/>
          <w:sz w:val="24"/>
          <w:szCs w:val="36"/>
        </w:rPr>
      </w:pPr>
    </w:p>
    <w:p w14:paraId="75FAEE98" w14:textId="3E9E0151" w:rsidR="0074338D" w:rsidRPr="00375D37" w:rsidRDefault="0074338D" w:rsidP="0074338D">
      <w:pPr>
        <w:tabs>
          <w:tab w:val="left" w:pos="708"/>
        </w:tabs>
        <w:suppressAutoHyphens/>
        <w:spacing w:after="0" w:line="240" w:lineRule="auto"/>
        <w:jc w:val="both"/>
        <w:rPr>
          <w:rFonts w:asciiTheme="majorHAnsi" w:hAnsiTheme="majorHAnsi" w:cstheme="majorHAnsi"/>
          <w:noProof/>
          <w:sz w:val="24"/>
          <w:szCs w:val="24"/>
        </w:rPr>
      </w:pPr>
      <w:r w:rsidRPr="00375D37">
        <w:rPr>
          <w:rFonts w:asciiTheme="majorHAnsi" w:hAnsiTheme="majorHAnsi" w:cstheme="majorHAnsi"/>
          <w:noProof/>
          <w:sz w:val="24"/>
          <w:szCs w:val="36"/>
        </w:rPr>
        <w:t xml:space="preserve">Si </w:t>
      </w:r>
      <w:r w:rsidRPr="00375D37">
        <w:rPr>
          <w:rFonts w:asciiTheme="majorHAnsi" w:hAnsiTheme="majorHAnsi" w:cstheme="majorHAnsi"/>
          <w:noProof/>
          <w:sz w:val="24"/>
          <w:szCs w:val="24"/>
        </w:rPr>
        <w:t xml:space="preserve">le demandeur ne retient pas l’offre la moins chère, il devra fournir une argumentation permettant d’expliquer pourquoi l’offre la moins chère n’a pas été retenue. </w:t>
      </w:r>
      <w:r w:rsidR="00DF25F1" w:rsidRPr="00375D37">
        <w:rPr>
          <w:rFonts w:asciiTheme="majorHAnsi" w:hAnsiTheme="majorHAnsi" w:cstheme="majorHAnsi"/>
          <w:noProof/>
          <w:sz w:val="24"/>
          <w:szCs w:val="24"/>
        </w:rPr>
        <w:t xml:space="preserve">Si </w:t>
      </w:r>
      <w:r w:rsidRPr="00375D37">
        <w:rPr>
          <w:rFonts w:asciiTheme="majorHAnsi" w:hAnsiTheme="majorHAnsi" w:cstheme="majorHAnsi"/>
          <w:noProof/>
          <w:sz w:val="24"/>
          <w:szCs w:val="24"/>
        </w:rPr>
        <w:t>le service instructeur</w:t>
      </w:r>
      <w:r w:rsidR="00DF25F1" w:rsidRPr="00375D37">
        <w:rPr>
          <w:rFonts w:asciiTheme="majorHAnsi" w:hAnsiTheme="majorHAnsi" w:cstheme="majorHAnsi"/>
          <w:noProof/>
          <w:sz w:val="24"/>
          <w:szCs w:val="24"/>
        </w:rPr>
        <w:t xml:space="preserve"> juge l’argumentation receavable, le</w:t>
      </w:r>
      <w:r w:rsidRPr="00375D37">
        <w:rPr>
          <w:rFonts w:asciiTheme="majorHAnsi" w:hAnsiTheme="majorHAnsi" w:cstheme="majorHAnsi"/>
          <w:noProof/>
          <w:sz w:val="24"/>
          <w:szCs w:val="24"/>
        </w:rPr>
        <w:t xml:space="preserve"> montant retenu pour la dépense </w:t>
      </w:r>
      <w:r w:rsidR="00DF25F1" w:rsidRPr="00375D37">
        <w:rPr>
          <w:rFonts w:asciiTheme="majorHAnsi" w:hAnsiTheme="majorHAnsi" w:cstheme="majorHAnsi"/>
          <w:noProof/>
          <w:sz w:val="24"/>
          <w:szCs w:val="24"/>
        </w:rPr>
        <w:t>équivaudra à</w:t>
      </w:r>
      <w:r w:rsidRPr="00375D37">
        <w:rPr>
          <w:rFonts w:asciiTheme="majorHAnsi" w:hAnsiTheme="majorHAnsi" w:cstheme="majorHAnsi"/>
          <w:noProof/>
          <w:sz w:val="24"/>
          <w:szCs w:val="24"/>
        </w:rPr>
        <w:t xml:space="preserve"> </w:t>
      </w:r>
      <w:r w:rsidR="00DF25F1" w:rsidRPr="00375D37">
        <w:rPr>
          <w:rFonts w:asciiTheme="majorHAnsi" w:hAnsiTheme="majorHAnsi" w:cstheme="majorHAnsi"/>
          <w:noProof/>
          <w:sz w:val="24"/>
          <w:szCs w:val="24"/>
        </w:rPr>
        <w:t>1</w:t>
      </w:r>
      <w:r w:rsidRPr="00375D37">
        <w:rPr>
          <w:rFonts w:asciiTheme="majorHAnsi" w:hAnsiTheme="majorHAnsi" w:cstheme="majorHAnsi"/>
          <w:noProof/>
          <w:sz w:val="24"/>
          <w:szCs w:val="24"/>
        </w:rPr>
        <w:t xml:space="preserve">15% du devis le moins cher. </w:t>
      </w:r>
    </w:p>
    <w:p w14:paraId="36A03BD9" w14:textId="77777777" w:rsidR="0074338D" w:rsidRPr="00375D37" w:rsidRDefault="0074338D" w:rsidP="0074338D">
      <w:pPr>
        <w:tabs>
          <w:tab w:val="left" w:pos="708"/>
        </w:tabs>
        <w:suppressAutoHyphens/>
        <w:spacing w:after="0" w:line="240" w:lineRule="auto"/>
        <w:jc w:val="both"/>
        <w:rPr>
          <w:rFonts w:asciiTheme="majorHAnsi" w:hAnsiTheme="majorHAnsi" w:cstheme="majorHAnsi"/>
          <w:noProof/>
          <w:sz w:val="24"/>
          <w:szCs w:val="24"/>
        </w:rPr>
      </w:pPr>
    </w:p>
    <w:p w14:paraId="3C24CCC6" w14:textId="77777777" w:rsidR="0074338D" w:rsidRPr="00375D37" w:rsidRDefault="0074338D" w:rsidP="0074338D">
      <w:pPr>
        <w:tabs>
          <w:tab w:val="left" w:pos="708"/>
        </w:tabs>
        <w:suppressAutoHyphens/>
        <w:spacing w:after="0" w:line="240" w:lineRule="auto"/>
        <w:jc w:val="both"/>
        <w:rPr>
          <w:rFonts w:asciiTheme="majorHAnsi" w:hAnsiTheme="majorHAnsi" w:cstheme="majorHAnsi"/>
          <w:noProof/>
          <w:sz w:val="24"/>
          <w:szCs w:val="24"/>
        </w:rPr>
      </w:pPr>
      <w:r w:rsidRPr="00375D37">
        <w:rPr>
          <w:rFonts w:asciiTheme="majorHAnsi" w:hAnsiTheme="majorHAnsi" w:cstheme="majorHAnsi"/>
          <w:noProof/>
          <w:sz w:val="24"/>
          <w:szCs w:val="24"/>
        </w:rPr>
        <w:t xml:space="preserve">S’il n’est pas en capacité de fournir ces devis, une explication devra également être fournie avec la preuve de la sollicitation des entreprises pour obtenir les devis. </w:t>
      </w:r>
    </w:p>
    <w:p w14:paraId="6AD092B5" w14:textId="77777777" w:rsidR="0074338D" w:rsidRPr="00375D37" w:rsidRDefault="0074338D" w:rsidP="0074338D">
      <w:pPr>
        <w:spacing w:after="0" w:line="240" w:lineRule="auto"/>
        <w:jc w:val="both"/>
        <w:rPr>
          <w:rFonts w:asciiTheme="majorHAnsi" w:hAnsiTheme="majorHAnsi" w:cstheme="majorHAnsi"/>
          <w:noProof/>
          <w:sz w:val="24"/>
          <w:szCs w:val="24"/>
        </w:rPr>
      </w:pPr>
    </w:p>
    <w:p w14:paraId="5E990E3B" w14:textId="77777777" w:rsidR="0074338D" w:rsidRPr="00375D37" w:rsidRDefault="0074338D" w:rsidP="0074338D">
      <w:pPr>
        <w:spacing w:after="0" w:line="240" w:lineRule="auto"/>
        <w:jc w:val="both"/>
        <w:rPr>
          <w:rFonts w:asciiTheme="majorHAnsi" w:hAnsiTheme="majorHAnsi" w:cstheme="majorHAnsi"/>
          <w:noProof/>
          <w:sz w:val="24"/>
          <w:szCs w:val="36"/>
        </w:rPr>
      </w:pPr>
      <w:r w:rsidRPr="00375D37">
        <w:rPr>
          <w:rFonts w:asciiTheme="majorHAnsi" w:hAnsiTheme="majorHAnsi" w:cstheme="majorHAnsi"/>
          <w:sz w:val="24"/>
          <w:szCs w:val="24"/>
        </w:rPr>
        <w:t xml:space="preserve">Les devis doivent </w:t>
      </w:r>
      <w:r w:rsidRPr="00375D37">
        <w:rPr>
          <w:rFonts w:asciiTheme="majorHAnsi" w:hAnsiTheme="majorHAnsi" w:cstheme="majorHAnsi"/>
          <w:b/>
          <w:bCs/>
          <w:sz w:val="24"/>
          <w:szCs w:val="24"/>
        </w:rPr>
        <w:t>respecter le formalisme prévu par le code de commerce</w:t>
      </w:r>
      <w:r w:rsidRPr="00375D37">
        <w:rPr>
          <w:rFonts w:asciiTheme="majorHAnsi" w:hAnsiTheme="majorHAnsi" w:cstheme="majorHAnsi"/>
          <w:b/>
          <w:bCs/>
          <w:sz w:val="24"/>
          <w:szCs w:val="24"/>
          <w:vertAlign w:val="superscript"/>
        </w:rPr>
        <w:footnoteReference w:id="7"/>
      </w:r>
      <w:r w:rsidRPr="00375D37">
        <w:rPr>
          <w:rFonts w:asciiTheme="majorHAnsi" w:hAnsiTheme="majorHAnsi" w:cstheme="majorHAnsi"/>
          <w:b/>
          <w:bCs/>
          <w:sz w:val="24"/>
          <w:szCs w:val="24"/>
        </w:rPr>
        <w:t>.</w:t>
      </w:r>
      <w:r w:rsidRPr="00375D37">
        <w:rPr>
          <w:rFonts w:asciiTheme="majorHAnsi" w:hAnsiTheme="majorHAnsi" w:cstheme="majorHAnsi"/>
          <w:sz w:val="24"/>
          <w:szCs w:val="24"/>
        </w:rPr>
        <w:t xml:space="preserve">  </w:t>
      </w:r>
      <w:r w:rsidRPr="00375D37">
        <w:rPr>
          <w:rFonts w:asciiTheme="majorHAnsi" w:hAnsiTheme="majorHAnsi" w:cstheme="majorHAnsi"/>
          <w:noProof/>
          <w:sz w:val="24"/>
          <w:szCs w:val="36"/>
        </w:rPr>
        <w:t xml:space="preserve">Ils doivent être </w:t>
      </w:r>
      <w:r w:rsidRPr="00375D37">
        <w:rPr>
          <w:rFonts w:asciiTheme="majorHAnsi" w:hAnsiTheme="majorHAnsi" w:cstheme="majorHAnsi"/>
          <w:b/>
          <w:bCs/>
          <w:noProof/>
          <w:sz w:val="24"/>
          <w:szCs w:val="36"/>
        </w:rPr>
        <w:t>nets de toute réduction</w:t>
      </w:r>
      <w:r w:rsidRPr="00375D37">
        <w:rPr>
          <w:rFonts w:asciiTheme="majorHAnsi" w:hAnsiTheme="majorHAnsi" w:cstheme="majorHAnsi"/>
          <w:noProof/>
          <w:sz w:val="24"/>
          <w:szCs w:val="36"/>
        </w:rPr>
        <w:t xml:space="preserve"> immédiate ou ultérieure.</w:t>
      </w:r>
    </w:p>
    <w:p w14:paraId="30C3DD9A" w14:textId="77777777" w:rsidR="0074338D" w:rsidRPr="00375D37" w:rsidRDefault="0074338D" w:rsidP="0074338D">
      <w:pPr>
        <w:spacing w:after="0" w:line="240" w:lineRule="auto"/>
        <w:jc w:val="both"/>
        <w:rPr>
          <w:rFonts w:asciiTheme="majorHAnsi" w:hAnsiTheme="majorHAnsi" w:cstheme="majorHAnsi"/>
          <w:noProof/>
          <w:sz w:val="24"/>
          <w:szCs w:val="36"/>
        </w:rPr>
      </w:pPr>
    </w:p>
    <w:p w14:paraId="6519338F" w14:textId="77777777" w:rsidR="0074338D" w:rsidRPr="00375D37" w:rsidRDefault="0074338D" w:rsidP="0074338D">
      <w:pPr>
        <w:spacing w:after="0" w:line="240" w:lineRule="auto"/>
        <w:jc w:val="both"/>
        <w:rPr>
          <w:rFonts w:asciiTheme="majorHAnsi" w:hAnsiTheme="majorHAnsi" w:cstheme="majorHAnsi"/>
          <w:b/>
          <w:bCs/>
          <w:noProof/>
          <w:sz w:val="24"/>
          <w:szCs w:val="36"/>
        </w:rPr>
      </w:pPr>
      <w:r w:rsidRPr="00375D37">
        <w:rPr>
          <w:rFonts w:asciiTheme="majorHAnsi" w:hAnsiTheme="majorHAnsi" w:cstheme="majorHAnsi"/>
          <w:b/>
          <w:bCs/>
          <w:noProof/>
          <w:sz w:val="24"/>
          <w:szCs w:val="36"/>
        </w:rPr>
        <w:t>Seules les dépenses supportées par le demandeur peuvent être prises en compte pour le paiement de l’aide</w:t>
      </w:r>
      <w:r w:rsidRPr="00375D37">
        <w:rPr>
          <w:rFonts w:asciiTheme="majorHAnsi" w:hAnsiTheme="majorHAnsi" w:cstheme="majorHAnsi"/>
          <w:b/>
          <w:bCs/>
          <w:noProof/>
          <w:sz w:val="24"/>
          <w:szCs w:val="36"/>
          <w:vertAlign w:val="superscript"/>
        </w:rPr>
        <w:footnoteReference w:id="8"/>
      </w:r>
      <w:r w:rsidRPr="00375D37">
        <w:rPr>
          <w:rFonts w:asciiTheme="majorHAnsi" w:hAnsiTheme="majorHAnsi" w:cstheme="majorHAnsi"/>
          <w:b/>
          <w:bCs/>
          <w:noProof/>
          <w:sz w:val="24"/>
          <w:szCs w:val="36"/>
        </w:rPr>
        <w:t xml:space="preserve">. </w:t>
      </w:r>
    </w:p>
    <w:p w14:paraId="12DBF441" w14:textId="77777777" w:rsidR="0074338D" w:rsidRDefault="0074338D" w:rsidP="0074338D">
      <w:pPr>
        <w:spacing w:after="0" w:line="240" w:lineRule="auto"/>
        <w:jc w:val="both"/>
        <w:rPr>
          <w:rFonts w:cstheme="minorHAnsi"/>
          <w:noProof/>
          <w:szCs w:val="32"/>
        </w:rPr>
      </w:pPr>
    </w:p>
    <w:p w14:paraId="0E8FFEBA" w14:textId="77777777" w:rsidR="00DF25F1" w:rsidRPr="0074338D" w:rsidRDefault="00DF25F1" w:rsidP="0074338D">
      <w:pPr>
        <w:spacing w:after="0" w:line="240" w:lineRule="auto"/>
        <w:jc w:val="both"/>
        <w:rPr>
          <w:rFonts w:cstheme="minorHAnsi"/>
          <w:noProof/>
          <w:szCs w:val="32"/>
        </w:rPr>
      </w:pPr>
    </w:p>
    <w:p w14:paraId="1B362C65" w14:textId="6815F6AC" w:rsidR="0074338D" w:rsidRPr="00890F99" w:rsidRDefault="0074338D" w:rsidP="0074338D">
      <w:pPr>
        <w:keepNext/>
        <w:keepLines/>
        <w:spacing w:before="40" w:after="0"/>
        <w:outlineLvl w:val="2"/>
        <w:rPr>
          <w:rFonts w:asciiTheme="majorHAnsi" w:eastAsia="Times New Roman" w:hAnsiTheme="majorHAnsi" w:cstheme="majorBidi"/>
          <w:color w:val="7A0012"/>
          <w:sz w:val="24"/>
          <w:szCs w:val="24"/>
        </w:rPr>
      </w:pPr>
      <w:bookmarkStart w:id="7" w:name="_Hlk148349230"/>
      <w:r w:rsidRPr="0074338D">
        <w:rPr>
          <w:rFonts w:asciiTheme="majorHAnsi" w:eastAsia="Times New Roman" w:hAnsiTheme="majorHAnsi" w:cstheme="majorBidi"/>
          <w:color w:val="7A0012"/>
          <w:sz w:val="24"/>
          <w:szCs w:val="24"/>
        </w:rPr>
        <w:t>Dépenses soumises aux règles de la commande publique</w:t>
      </w:r>
    </w:p>
    <w:p w14:paraId="20ADA6E7" w14:textId="77777777" w:rsidR="00DF25F1" w:rsidRDefault="00DF25F1" w:rsidP="0074338D">
      <w:pPr>
        <w:jc w:val="both"/>
      </w:pPr>
    </w:p>
    <w:p w14:paraId="73ED4F4F" w14:textId="4B0A3D3A" w:rsidR="00DF25F1" w:rsidRPr="00375D37" w:rsidRDefault="00DF25F1" w:rsidP="000403A3">
      <w:pPr>
        <w:rPr>
          <w:rFonts w:asciiTheme="majorHAnsi" w:hAnsiTheme="majorHAnsi" w:cstheme="majorHAnsi"/>
          <w:b/>
          <w:bCs/>
          <w:sz w:val="24"/>
          <w:szCs w:val="24"/>
        </w:rPr>
      </w:pPr>
      <w:r w:rsidRPr="00375D37">
        <w:rPr>
          <w:rFonts w:asciiTheme="majorHAnsi" w:hAnsiTheme="majorHAnsi" w:cstheme="majorHAnsi"/>
          <w:b/>
          <w:bCs/>
          <w:sz w:val="24"/>
          <w:szCs w:val="24"/>
        </w:rPr>
        <w:t xml:space="preserve">Pour toute dépense effectuée dans le cadre d’une procédure adaptée (MAPA) ou formalisée, il n’est nécessaire de ne fournir qu’un seul devis. </w:t>
      </w:r>
    </w:p>
    <w:p w14:paraId="0851DCD0" w14:textId="51183F96" w:rsidR="0074338D" w:rsidRPr="00375D37" w:rsidRDefault="0074338D" w:rsidP="0074338D">
      <w:pPr>
        <w:jc w:val="both"/>
        <w:rPr>
          <w:rFonts w:asciiTheme="majorHAnsi" w:hAnsiTheme="majorHAnsi" w:cstheme="majorHAnsi"/>
          <w:sz w:val="24"/>
          <w:szCs w:val="24"/>
        </w:rPr>
      </w:pPr>
      <w:r w:rsidRPr="00375D37">
        <w:rPr>
          <w:rFonts w:asciiTheme="majorHAnsi" w:hAnsiTheme="majorHAnsi" w:cstheme="majorHAnsi"/>
          <w:sz w:val="24"/>
          <w:szCs w:val="24"/>
        </w:rPr>
        <w:t xml:space="preserve">Quelle que soit la procédure, le demandeur doit présenter un projet suffisamment bien défini et pouvoir apporter des éléments suffisamment précis pour justifier du montant de l’aide demandé. Le prix pourra notamment être justifié sur la base d’une étude de marché, de </w:t>
      </w:r>
      <w:r w:rsidRPr="00375D37">
        <w:rPr>
          <w:rFonts w:asciiTheme="majorHAnsi" w:hAnsiTheme="majorHAnsi" w:cstheme="majorHAnsi"/>
          <w:sz w:val="24"/>
          <w:szCs w:val="24"/>
        </w:rPr>
        <w:lastRenderedPageBreak/>
        <w:t>statistique de vente émanant des fournisseurs</w:t>
      </w:r>
      <w:r w:rsidR="00DF25F1" w:rsidRPr="00375D37">
        <w:rPr>
          <w:rFonts w:asciiTheme="majorHAnsi" w:hAnsiTheme="majorHAnsi" w:cstheme="majorHAnsi"/>
          <w:sz w:val="24"/>
          <w:szCs w:val="24"/>
        </w:rPr>
        <w:t xml:space="preserve">, </w:t>
      </w:r>
      <w:r w:rsidRPr="00375D37">
        <w:rPr>
          <w:rFonts w:asciiTheme="majorHAnsi" w:hAnsiTheme="majorHAnsi" w:cstheme="majorHAnsi"/>
          <w:sz w:val="24"/>
          <w:szCs w:val="24"/>
        </w:rPr>
        <w:t>de devis similaires à la prestation souhaitée</w:t>
      </w:r>
      <w:r w:rsidR="00DF25F1" w:rsidRPr="00375D37">
        <w:rPr>
          <w:rFonts w:asciiTheme="majorHAnsi" w:hAnsiTheme="majorHAnsi" w:cstheme="majorHAnsi"/>
          <w:sz w:val="24"/>
          <w:szCs w:val="24"/>
        </w:rPr>
        <w:t xml:space="preserve"> ou de BPU de marchés déjà notifiés</w:t>
      </w:r>
      <w:r w:rsidRPr="00375D37">
        <w:rPr>
          <w:rFonts w:asciiTheme="majorHAnsi" w:hAnsiTheme="majorHAnsi" w:cstheme="majorHAnsi"/>
          <w:sz w:val="24"/>
          <w:szCs w:val="24"/>
        </w:rPr>
        <w:t>.</w:t>
      </w:r>
    </w:p>
    <w:p w14:paraId="7F4B28F1" w14:textId="22FC01F5" w:rsidR="0074338D" w:rsidRPr="0074338D" w:rsidRDefault="0074338D" w:rsidP="0058300A">
      <w:pPr>
        <w:jc w:val="both"/>
        <w:rPr>
          <w:rFonts w:ascii="CloneRoundedLatn-Me" w:eastAsiaTheme="majorEastAsia" w:hAnsi="CloneRoundedLatn-Me" w:cstheme="majorBidi"/>
          <w:b/>
          <w:bCs/>
          <w:color w:val="7A0012"/>
          <w:sz w:val="32"/>
          <w:szCs w:val="32"/>
        </w:rPr>
      </w:pPr>
      <w:r w:rsidRPr="00375D37">
        <w:rPr>
          <w:rFonts w:asciiTheme="majorHAnsi" w:hAnsiTheme="majorHAnsi" w:cstheme="majorHAnsi"/>
          <w:sz w:val="24"/>
          <w:szCs w:val="24"/>
        </w:rPr>
        <w:t xml:space="preserve">Tous les éléments relatifs aux marchés publics devront être fournis au plus tard à la première demande de paiement. Il appartient au demandeur de s’assurer de la conformité des dépenses (cf. infra </w:t>
      </w:r>
      <w:r w:rsidRPr="00375D37">
        <w:rPr>
          <w:rFonts w:asciiTheme="majorHAnsi" w:hAnsiTheme="majorHAnsi" w:cstheme="majorHAnsi"/>
          <w:i/>
          <w:iCs/>
          <w:sz w:val="24"/>
          <w:szCs w:val="24"/>
        </w:rPr>
        <w:t xml:space="preserve">« Vigilance particulière pour les projets soumis au code de la commande publique ». </w:t>
      </w:r>
      <w:r w:rsidRPr="00375D37">
        <w:rPr>
          <w:rFonts w:asciiTheme="majorHAnsi" w:hAnsiTheme="majorHAnsi" w:cstheme="majorHAnsi"/>
          <w:sz w:val="24"/>
          <w:szCs w:val="24"/>
        </w:rPr>
        <w:t xml:space="preserve">En cas de non-conformité, la Région applique la </w:t>
      </w:r>
      <w:hyperlink r:id="rId30" w:history="1">
        <w:r w:rsidRPr="00375D37">
          <w:rPr>
            <w:rFonts w:asciiTheme="majorHAnsi" w:hAnsiTheme="majorHAnsi" w:cstheme="majorHAnsi"/>
            <w:color w:val="0563C1" w:themeColor="hyperlink"/>
            <w:sz w:val="24"/>
            <w:szCs w:val="24"/>
            <w:u w:val="single"/>
          </w:rPr>
          <w:t>Décision de la Commission du 14.5.2019 établissant les lignes directrices pour la détermination des corrections financières à appliquer aux dépenses financées par l’Union en cas de non-respect des règles en matière de marchés publics.</w:t>
        </w:r>
      </w:hyperlink>
      <w:bookmarkEnd w:id="7"/>
      <w:r w:rsidRPr="0074338D">
        <w:rPr>
          <w:rFonts w:ascii="CloneRoundedLatn-Me" w:hAnsi="CloneRoundedLatn-Me"/>
          <w:b/>
          <w:bCs/>
          <w:color w:val="7A0012"/>
        </w:rPr>
        <w:br w:type="page"/>
      </w:r>
    </w:p>
    <w:p w14:paraId="016E9CD7" w14:textId="77777777" w:rsidR="0074338D" w:rsidRPr="0074338D" w:rsidRDefault="0074338D" w:rsidP="0074338D">
      <w:pPr>
        <w:keepNext/>
        <w:keepLines/>
        <w:spacing w:before="240" w:after="0"/>
        <w:outlineLvl w:val="0"/>
        <w:rPr>
          <w:rFonts w:ascii="CloneRoundedLatn-Me" w:eastAsiaTheme="majorEastAsia" w:hAnsi="CloneRoundedLatn-Me" w:cstheme="majorBidi"/>
          <w:b/>
          <w:bCs/>
          <w:color w:val="7A0012"/>
          <w:sz w:val="32"/>
          <w:szCs w:val="32"/>
        </w:rPr>
      </w:pPr>
      <w:bookmarkStart w:id="8" w:name="_Toc230105915"/>
      <w:r w:rsidRPr="0074338D">
        <w:rPr>
          <w:rFonts w:ascii="CloneRoundedLatn-Me" w:eastAsiaTheme="majorEastAsia" w:hAnsi="CloneRoundedLatn-Me" w:cstheme="majorBidi"/>
          <w:b/>
          <w:bCs/>
          <w:color w:val="7A0012"/>
          <w:sz w:val="32"/>
          <w:szCs w:val="32"/>
        </w:rPr>
        <w:lastRenderedPageBreak/>
        <w:t>Sélection des projets</w:t>
      </w:r>
      <w:bookmarkEnd w:id="8"/>
      <w:r w:rsidRPr="0074338D">
        <w:rPr>
          <w:rFonts w:ascii="CloneRoundedLatn-Me" w:eastAsiaTheme="majorEastAsia" w:hAnsi="CloneRoundedLatn-Me" w:cstheme="majorBidi"/>
          <w:b/>
          <w:bCs/>
          <w:color w:val="7A0012"/>
          <w:sz w:val="32"/>
          <w:szCs w:val="32"/>
        </w:rPr>
        <w:t xml:space="preserve"> </w:t>
      </w:r>
    </w:p>
    <w:p w14:paraId="1CABAAD9" w14:textId="77777777" w:rsidR="00316B52" w:rsidRDefault="00316B52" w:rsidP="0074338D">
      <w:pPr>
        <w:widowControl w:val="0"/>
        <w:suppressAutoHyphens/>
        <w:autoSpaceDN w:val="0"/>
        <w:spacing w:after="0" w:line="240" w:lineRule="auto"/>
        <w:jc w:val="both"/>
        <w:textAlignment w:val="baseline"/>
        <w:rPr>
          <w:rFonts w:ascii="Calibri Light" w:eastAsia="SimSun" w:hAnsi="Calibri Light" w:cs="Times New Roman"/>
          <w:kern w:val="3"/>
          <w:lang w:eastAsia="zh-CN" w:bidi="hi-IN"/>
        </w:rPr>
      </w:pPr>
    </w:p>
    <w:p w14:paraId="0B839E2E" w14:textId="69F2A4DD" w:rsidR="0074338D" w:rsidRPr="00375D37" w:rsidRDefault="0074338D" w:rsidP="0074338D">
      <w:pPr>
        <w:widowControl w:val="0"/>
        <w:suppressAutoHyphens/>
        <w:autoSpaceDN w:val="0"/>
        <w:spacing w:after="0" w:line="240" w:lineRule="auto"/>
        <w:jc w:val="both"/>
        <w:textAlignment w:val="baseline"/>
        <w:rPr>
          <w:rFonts w:ascii="Calibri Light" w:eastAsia="SimSun" w:hAnsi="Calibri Light" w:cs="Times New Roman"/>
          <w:kern w:val="3"/>
          <w:sz w:val="24"/>
          <w:szCs w:val="24"/>
          <w:lang w:eastAsia="zh-CN" w:bidi="hi-IN"/>
        </w:rPr>
      </w:pPr>
      <w:r w:rsidRPr="00375D37">
        <w:rPr>
          <w:rFonts w:ascii="Calibri Light" w:eastAsia="SimSun" w:hAnsi="Calibri Light" w:cs="Times New Roman"/>
          <w:kern w:val="3"/>
          <w:sz w:val="24"/>
          <w:szCs w:val="24"/>
          <w:lang w:eastAsia="zh-CN" w:bidi="hi-IN"/>
        </w:rPr>
        <w:t xml:space="preserve">Tous les projets financés dans le cadre de cet appel sont soumis au préalable à un processus de sélection. </w:t>
      </w:r>
    </w:p>
    <w:p w14:paraId="5357F56C" w14:textId="77777777" w:rsidR="0074338D" w:rsidRPr="00375D37" w:rsidRDefault="0074338D" w:rsidP="0074338D">
      <w:pPr>
        <w:widowControl w:val="0"/>
        <w:suppressAutoHyphens/>
        <w:autoSpaceDN w:val="0"/>
        <w:spacing w:after="0" w:line="240" w:lineRule="auto"/>
        <w:jc w:val="both"/>
        <w:textAlignment w:val="baseline"/>
        <w:rPr>
          <w:rFonts w:ascii="Calibri Light" w:eastAsia="SimSun" w:hAnsi="Calibri Light" w:cs="Times New Roman"/>
          <w:kern w:val="3"/>
          <w:sz w:val="24"/>
          <w:szCs w:val="24"/>
          <w:lang w:eastAsia="zh-CN" w:bidi="hi-IN"/>
        </w:rPr>
      </w:pPr>
    </w:p>
    <w:p w14:paraId="706F03BD" w14:textId="49C29E99" w:rsidR="0074338D" w:rsidRPr="00375D37" w:rsidRDefault="0074338D" w:rsidP="0074338D">
      <w:pPr>
        <w:widowControl w:val="0"/>
        <w:suppressAutoHyphens/>
        <w:autoSpaceDN w:val="0"/>
        <w:spacing w:after="0" w:line="240" w:lineRule="auto"/>
        <w:jc w:val="both"/>
        <w:textAlignment w:val="baseline"/>
        <w:rPr>
          <w:rFonts w:ascii="Calibri Light" w:eastAsia="SimSun" w:hAnsi="Calibri Light" w:cs="Times New Roman"/>
          <w:kern w:val="3"/>
          <w:sz w:val="24"/>
          <w:szCs w:val="24"/>
          <w:lang w:eastAsia="zh-CN" w:bidi="hi-IN"/>
        </w:rPr>
      </w:pPr>
      <w:r w:rsidRPr="00375D37">
        <w:rPr>
          <w:rFonts w:ascii="Calibri Light" w:eastAsia="SimSun" w:hAnsi="Calibri Light" w:cs="Times New Roman"/>
          <w:kern w:val="3"/>
          <w:sz w:val="24"/>
          <w:szCs w:val="24"/>
          <w:lang w:eastAsia="zh-CN" w:bidi="hi-IN"/>
        </w:rPr>
        <w:t>Les demandes de subvention soumise</w:t>
      </w:r>
      <w:r w:rsidR="007C0CE8" w:rsidRPr="00375D37">
        <w:rPr>
          <w:rFonts w:ascii="Calibri Light" w:eastAsia="SimSun" w:hAnsi="Calibri Light" w:cs="Times New Roman"/>
          <w:kern w:val="3"/>
          <w:sz w:val="24"/>
          <w:szCs w:val="24"/>
          <w:lang w:eastAsia="zh-CN" w:bidi="hi-IN"/>
        </w:rPr>
        <w:t>s</w:t>
      </w:r>
      <w:r w:rsidRPr="00375D37">
        <w:rPr>
          <w:rFonts w:ascii="Calibri Light" w:eastAsia="SimSun" w:hAnsi="Calibri Light" w:cs="Times New Roman"/>
          <w:kern w:val="3"/>
          <w:sz w:val="24"/>
          <w:szCs w:val="24"/>
          <w:lang w:eastAsia="zh-CN" w:bidi="hi-IN"/>
        </w:rPr>
        <w:t xml:space="preserve"> à ce processus doivent être : </w:t>
      </w:r>
    </w:p>
    <w:p w14:paraId="6DEF678A" w14:textId="77777777" w:rsidR="0074338D" w:rsidRPr="00375D37" w:rsidRDefault="0074338D" w:rsidP="0074338D">
      <w:pPr>
        <w:widowControl w:val="0"/>
        <w:numPr>
          <w:ilvl w:val="0"/>
          <w:numId w:val="5"/>
        </w:numPr>
        <w:suppressAutoHyphens/>
        <w:autoSpaceDN w:val="0"/>
        <w:spacing w:after="0" w:line="240" w:lineRule="auto"/>
        <w:contextualSpacing/>
        <w:jc w:val="both"/>
        <w:textAlignment w:val="baseline"/>
        <w:rPr>
          <w:rFonts w:ascii="Calibri Light" w:eastAsia="SimSun" w:hAnsi="Calibri Light" w:cs="Times New Roman"/>
          <w:kern w:val="3"/>
          <w:sz w:val="24"/>
          <w:szCs w:val="24"/>
          <w:lang w:eastAsia="zh-CN" w:bidi="hi-IN"/>
        </w:rPr>
      </w:pPr>
      <w:r w:rsidRPr="00375D37">
        <w:rPr>
          <w:rFonts w:ascii="Calibri Light" w:eastAsia="SimSun" w:hAnsi="Calibri Light" w:cs="Times New Roman"/>
          <w:kern w:val="3"/>
          <w:sz w:val="24"/>
          <w:szCs w:val="24"/>
          <w:lang w:eastAsia="zh-CN" w:bidi="hi-IN"/>
        </w:rPr>
        <w:t>déposées pendant la période indiquée dans l’appel à projets</w:t>
      </w:r>
      <w:r w:rsidRPr="00375D37">
        <w:rPr>
          <w:rFonts w:ascii="Calibri Light" w:eastAsia="SimSun" w:hAnsi="Calibri Light" w:cs="Times New Roman"/>
          <w:kern w:val="3"/>
          <w:sz w:val="24"/>
          <w:szCs w:val="24"/>
          <w:vertAlign w:val="superscript"/>
          <w:lang w:eastAsia="zh-CN" w:bidi="hi-IN"/>
        </w:rPr>
        <w:footnoteReference w:id="9"/>
      </w:r>
      <w:r w:rsidRPr="00375D37">
        <w:rPr>
          <w:rFonts w:ascii="Calibri Light" w:eastAsia="SimSun" w:hAnsi="Calibri Light" w:cs="Times New Roman"/>
          <w:kern w:val="3"/>
          <w:sz w:val="24"/>
          <w:szCs w:val="24"/>
          <w:lang w:eastAsia="zh-CN" w:bidi="hi-IN"/>
        </w:rPr>
        <w:t> ;</w:t>
      </w:r>
    </w:p>
    <w:p w14:paraId="1463F8F8" w14:textId="0BD603A7" w:rsidR="0074338D" w:rsidRPr="00375D37" w:rsidRDefault="0074338D" w:rsidP="0074338D">
      <w:pPr>
        <w:widowControl w:val="0"/>
        <w:numPr>
          <w:ilvl w:val="0"/>
          <w:numId w:val="5"/>
        </w:numPr>
        <w:suppressAutoHyphens/>
        <w:autoSpaceDN w:val="0"/>
        <w:spacing w:after="0" w:line="240" w:lineRule="auto"/>
        <w:contextualSpacing/>
        <w:jc w:val="both"/>
        <w:textAlignment w:val="baseline"/>
        <w:rPr>
          <w:rFonts w:ascii="Calibri Light" w:eastAsia="SimSun" w:hAnsi="Calibri Light" w:cs="Times New Roman"/>
          <w:kern w:val="3"/>
          <w:sz w:val="24"/>
          <w:szCs w:val="24"/>
          <w:lang w:eastAsia="zh-CN" w:bidi="hi-IN"/>
        </w:rPr>
      </w:pPr>
      <w:r w:rsidRPr="00375D37">
        <w:rPr>
          <w:rFonts w:ascii="Calibri Light" w:eastAsia="SimSun" w:hAnsi="Calibri Light" w:cs="Times New Roman"/>
          <w:kern w:val="3"/>
          <w:sz w:val="24"/>
          <w:szCs w:val="24"/>
          <w:lang w:eastAsia="zh-CN" w:bidi="hi-IN"/>
        </w:rPr>
        <w:t>considéré</w:t>
      </w:r>
      <w:r w:rsidR="007C0CE8" w:rsidRPr="00375D37">
        <w:rPr>
          <w:rFonts w:ascii="Calibri Light" w:eastAsia="SimSun" w:hAnsi="Calibri Light" w:cs="Times New Roman"/>
          <w:kern w:val="3"/>
          <w:sz w:val="24"/>
          <w:szCs w:val="24"/>
          <w:lang w:eastAsia="zh-CN" w:bidi="hi-IN"/>
        </w:rPr>
        <w:t>e</w:t>
      </w:r>
      <w:r w:rsidRPr="00375D37">
        <w:rPr>
          <w:rFonts w:ascii="Calibri Light" w:eastAsia="SimSun" w:hAnsi="Calibri Light" w:cs="Times New Roman"/>
          <w:kern w:val="3"/>
          <w:sz w:val="24"/>
          <w:szCs w:val="24"/>
          <w:lang w:eastAsia="zh-CN" w:bidi="hi-IN"/>
        </w:rPr>
        <w:t>s comme recevables ;</w:t>
      </w:r>
    </w:p>
    <w:p w14:paraId="5A5301DB" w14:textId="33A19114" w:rsidR="0074338D" w:rsidRPr="00375D37" w:rsidRDefault="0074338D" w:rsidP="0074338D">
      <w:pPr>
        <w:widowControl w:val="0"/>
        <w:numPr>
          <w:ilvl w:val="0"/>
          <w:numId w:val="5"/>
        </w:numPr>
        <w:suppressAutoHyphens/>
        <w:autoSpaceDN w:val="0"/>
        <w:spacing w:after="0" w:line="240" w:lineRule="auto"/>
        <w:contextualSpacing/>
        <w:jc w:val="both"/>
        <w:textAlignment w:val="baseline"/>
        <w:rPr>
          <w:rFonts w:ascii="Calibri Light" w:eastAsia="SimSun" w:hAnsi="Calibri Light" w:cs="Times New Roman"/>
          <w:kern w:val="3"/>
          <w:sz w:val="24"/>
          <w:szCs w:val="24"/>
          <w:lang w:eastAsia="zh-CN" w:bidi="hi-IN"/>
        </w:rPr>
      </w:pPr>
      <w:r w:rsidRPr="00375D37">
        <w:rPr>
          <w:rFonts w:ascii="Calibri Light" w:eastAsia="SimSun" w:hAnsi="Calibri Light" w:cs="Times New Roman"/>
          <w:kern w:val="3"/>
          <w:sz w:val="24"/>
          <w:szCs w:val="24"/>
          <w:lang w:eastAsia="zh-CN" w:bidi="hi-IN"/>
        </w:rPr>
        <w:t>constaté</w:t>
      </w:r>
      <w:r w:rsidR="007C0CE8" w:rsidRPr="00375D37">
        <w:rPr>
          <w:rFonts w:ascii="Calibri Light" w:eastAsia="SimSun" w:hAnsi="Calibri Light" w:cs="Times New Roman"/>
          <w:kern w:val="3"/>
          <w:sz w:val="24"/>
          <w:szCs w:val="24"/>
          <w:lang w:eastAsia="zh-CN" w:bidi="hi-IN"/>
        </w:rPr>
        <w:t>e</w:t>
      </w:r>
      <w:r w:rsidRPr="00375D37">
        <w:rPr>
          <w:rFonts w:ascii="Calibri Light" w:eastAsia="SimSun" w:hAnsi="Calibri Light" w:cs="Times New Roman"/>
          <w:kern w:val="3"/>
          <w:sz w:val="24"/>
          <w:szCs w:val="24"/>
          <w:lang w:eastAsia="zh-CN" w:bidi="hi-IN"/>
        </w:rPr>
        <w:t xml:space="preserve">s comme étant éligibles au regard des conditions et critères d’éligibilité ci-dessus. </w:t>
      </w:r>
    </w:p>
    <w:p w14:paraId="3D7B1E80" w14:textId="77777777" w:rsidR="0074338D" w:rsidRPr="00375D37" w:rsidRDefault="0074338D" w:rsidP="0074338D">
      <w:pPr>
        <w:widowControl w:val="0"/>
        <w:suppressAutoHyphens/>
        <w:autoSpaceDN w:val="0"/>
        <w:spacing w:after="0" w:line="240" w:lineRule="auto"/>
        <w:ind w:left="720"/>
        <w:contextualSpacing/>
        <w:jc w:val="both"/>
        <w:textAlignment w:val="baseline"/>
        <w:rPr>
          <w:rFonts w:ascii="Calibri Light" w:eastAsia="SimSun" w:hAnsi="Calibri Light" w:cs="Times New Roman"/>
          <w:kern w:val="3"/>
          <w:sz w:val="24"/>
          <w:szCs w:val="24"/>
          <w:lang w:eastAsia="zh-CN" w:bidi="hi-IN"/>
        </w:rPr>
      </w:pPr>
    </w:p>
    <w:p w14:paraId="374DFC94" w14:textId="77777777" w:rsidR="0074338D" w:rsidRPr="00375D37" w:rsidRDefault="0074338D" w:rsidP="0074338D">
      <w:pPr>
        <w:widowControl w:val="0"/>
        <w:suppressAutoHyphens/>
        <w:autoSpaceDN w:val="0"/>
        <w:spacing w:after="0" w:line="240" w:lineRule="auto"/>
        <w:jc w:val="both"/>
        <w:textAlignment w:val="baseline"/>
        <w:rPr>
          <w:rFonts w:ascii="Calibri Light" w:eastAsia="SimSun" w:hAnsi="Calibri Light" w:cs="Times New Roman"/>
          <w:kern w:val="3"/>
          <w:sz w:val="24"/>
          <w:szCs w:val="24"/>
          <w:lang w:eastAsia="zh-CN" w:bidi="hi-IN"/>
        </w:rPr>
      </w:pPr>
      <w:r w:rsidRPr="00375D37">
        <w:rPr>
          <w:rFonts w:ascii="Calibri Light" w:eastAsia="SimSun" w:hAnsi="Calibri Light" w:cs="Times New Roman"/>
          <w:kern w:val="3"/>
          <w:sz w:val="24"/>
          <w:szCs w:val="24"/>
          <w:lang w:eastAsia="zh-CN" w:bidi="hi-IN"/>
        </w:rPr>
        <w:t xml:space="preserve">Le cas échéant, les dossiers ne répondant pas aux conditions et critères d’éligibilité ne font pas l’objet d’une évaluation au regard des critères de sélection : la non-atteinte d’un des critères ou conditions d’éligibilité entraîne l’arrêt de l’instruction et donne lieu à un avis défavorable. </w:t>
      </w:r>
    </w:p>
    <w:p w14:paraId="45DF78B5" w14:textId="77777777" w:rsidR="0074338D" w:rsidRPr="00375D37" w:rsidRDefault="0074338D" w:rsidP="0074338D">
      <w:pPr>
        <w:widowControl w:val="0"/>
        <w:suppressAutoHyphens/>
        <w:autoSpaceDN w:val="0"/>
        <w:spacing w:after="0" w:line="240" w:lineRule="auto"/>
        <w:jc w:val="both"/>
        <w:textAlignment w:val="baseline"/>
        <w:rPr>
          <w:rFonts w:ascii="Calibri Light" w:eastAsia="SimSun" w:hAnsi="Calibri Light" w:cs="Times New Roman"/>
          <w:kern w:val="3"/>
          <w:sz w:val="24"/>
          <w:szCs w:val="24"/>
          <w:lang w:eastAsia="zh-CN" w:bidi="hi-IN"/>
        </w:rPr>
      </w:pPr>
    </w:p>
    <w:p w14:paraId="2B98BCD6" w14:textId="631DAD4E" w:rsidR="0074338D" w:rsidRPr="00375D37" w:rsidRDefault="0074338D" w:rsidP="0074338D">
      <w:pPr>
        <w:widowControl w:val="0"/>
        <w:suppressAutoHyphens/>
        <w:autoSpaceDN w:val="0"/>
        <w:spacing w:after="0" w:line="240" w:lineRule="auto"/>
        <w:jc w:val="both"/>
        <w:textAlignment w:val="baseline"/>
        <w:rPr>
          <w:rFonts w:ascii="Calibri Light" w:eastAsia="SimSun" w:hAnsi="Calibri Light" w:cs="Mangal"/>
          <w:kern w:val="3"/>
          <w:sz w:val="24"/>
          <w:szCs w:val="24"/>
          <w:lang w:eastAsia="zh-CN" w:bidi="hi-IN"/>
        </w:rPr>
      </w:pPr>
      <w:r w:rsidRPr="00375D37">
        <w:rPr>
          <w:rFonts w:ascii="Calibri Light" w:eastAsia="SimSun" w:hAnsi="Calibri Light" w:cs="Times New Roman"/>
          <w:kern w:val="3"/>
          <w:sz w:val="24"/>
          <w:szCs w:val="24"/>
          <w:lang w:eastAsia="zh-CN" w:bidi="hi-IN"/>
        </w:rPr>
        <w:t xml:space="preserve">Sous réserve de la transmission des pièces complémentaires nécessaires à l’instruction, les projets sont soumis au Comité Régional de Programmation. Il émet un avis sur la base des critères définis en Comité Régional de Suivi. </w:t>
      </w:r>
      <w:bookmarkStart w:id="9" w:name="_Hlk109028736"/>
      <w:r w:rsidRPr="00375D37">
        <w:rPr>
          <w:rFonts w:ascii="Calibri Light" w:eastAsia="SimSun" w:hAnsi="Calibri Light" w:cs="Mangal"/>
          <w:kern w:val="3"/>
          <w:sz w:val="24"/>
          <w:szCs w:val="24"/>
          <w:lang w:eastAsia="zh-CN" w:bidi="hi-IN"/>
        </w:rPr>
        <w:t>Pour chaque catégorie de critère de sélection, le service instructeur propose une note selon la grille d’évaluation ci-dessous</w:t>
      </w:r>
      <w:bookmarkEnd w:id="9"/>
      <w:r w:rsidRPr="00375D37">
        <w:rPr>
          <w:rFonts w:ascii="Calibri Light" w:eastAsia="SimSun" w:hAnsi="Calibri Light" w:cs="Mangal"/>
          <w:kern w:val="3"/>
          <w:sz w:val="24"/>
          <w:szCs w:val="24"/>
          <w:lang w:eastAsia="zh-CN" w:bidi="hi-IN"/>
        </w:rPr>
        <w:t> :</w:t>
      </w:r>
    </w:p>
    <w:p w14:paraId="053EC59F" w14:textId="77777777" w:rsidR="00FC3E5F" w:rsidRDefault="00FC3E5F" w:rsidP="0074338D">
      <w:pPr>
        <w:widowControl w:val="0"/>
        <w:suppressAutoHyphens/>
        <w:autoSpaceDN w:val="0"/>
        <w:spacing w:after="0" w:line="240" w:lineRule="auto"/>
        <w:jc w:val="both"/>
        <w:textAlignment w:val="baseline"/>
        <w:rPr>
          <w:rFonts w:ascii="Calibri Light" w:eastAsia="SimSun" w:hAnsi="Calibri Light" w:cs="Mangal"/>
          <w:kern w:val="3"/>
          <w:lang w:eastAsia="zh-CN" w:bidi="hi-IN"/>
        </w:rPr>
      </w:pPr>
    </w:p>
    <w:tbl>
      <w:tblPr>
        <w:tblStyle w:val="TableauGrille5Fonc-Accentuation1"/>
        <w:tblW w:w="9634" w:type="dxa"/>
        <w:tblLook w:val="04A0" w:firstRow="1" w:lastRow="0" w:firstColumn="1" w:lastColumn="0" w:noHBand="0" w:noVBand="1"/>
      </w:tblPr>
      <w:tblGrid>
        <w:gridCol w:w="2546"/>
        <w:gridCol w:w="2074"/>
        <w:gridCol w:w="3313"/>
        <w:gridCol w:w="1701"/>
      </w:tblGrid>
      <w:tr w:rsidR="007C0CE8" w:rsidRPr="007C0CE8" w14:paraId="6F58BDDA" w14:textId="77777777" w:rsidTr="00D34A26">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46" w:type="dxa"/>
            <w:shd w:val="clear" w:color="auto" w:fill="7A0012"/>
            <w:vAlign w:val="center"/>
          </w:tcPr>
          <w:p w14:paraId="5232C3BD" w14:textId="77777777" w:rsidR="007C0CE8" w:rsidRPr="00D34A26" w:rsidRDefault="007C0CE8" w:rsidP="00361825">
            <w:pPr>
              <w:jc w:val="center"/>
              <w:rPr>
                <w:rFonts w:asciiTheme="majorHAnsi" w:eastAsiaTheme="majorEastAsia" w:hAnsiTheme="majorHAnsi" w:cstheme="majorBidi"/>
                <w:sz w:val="24"/>
                <w:szCs w:val="24"/>
              </w:rPr>
            </w:pPr>
            <w:r w:rsidRPr="00D34A26">
              <w:rPr>
                <w:rFonts w:asciiTheme="majorHAnsi" w:eastAsiaTheme="majorEastAsia" w:hAnsiTheme="majorHAnsi" w:cstheme="majorBidi"/>
                <w:sz w:val="24"/>
                <w:szCs w:val="24"/>
              </w:rPr>
              <w:t>Critères</w:t>
            </w:r>
          </w:p>
        </w:tc>
        <w:tc>
          <w:tcPr>
            <w:tcW w:w="2074" w:type="dxa"/>
            <w:shd w:val="clear" w:color="auto" w:fill="7A0012"/>
            <w:vAlign w:val="center"/>
          </w:tcPr>
          <w:p w14:paraId="008BFF88" w14:textId="77777777" w:rsidR="007C0CE8" w:rsidRPr="00D34A26" w:rsidRDefault="007C0CE8" w:rsidP="00361825">
            <w:pPr>
              <w:jc w:val="center"/>
              <w:cnfStyle w:val="100000000000" w:firstRow="1" w:lastRow="0" w:firstColumn="0" w:lastColumn="0" w:oddVBand="0" w:evenVBand="0" w:oddHBand="0" w:evenHBand="0" w:firstRowFirstColumn="0" w:firstRowLastColumn="0" w:lastRowFirstColumn="0" w:lastRowLastColumn="0"/>
              <w:rPr>
                <w:rFonts w:asciiTheme="majorHAnsi" w:eastAsiaTheme="majorEastAsia" w:hAnsiTheme="majorHAnsi" w:cstheme="majorBidi"/>
                <w:sz w:val="24"/>
                <w:szCs w:val="24"/>
              </w:rPr>
            </w:pPr>
            <w:r w:rsidRPr="00D34A26">
              <w:rPr>
                <w:rFonts w:asciiTheme="majorHAnsi" w:eastAsiaTheme="majorEastAsia" w:hAnsiTheme="majorHAnsi" w:cstheme="majorBidi"/>
                <w:sz w:val="24"/>
                <w:szCs w:val="24"/>
              </w:rPr>
              <w:t>Précision</w:t>
            </w:r>
          </w:p>
        </w:tc>
        <w:tc>
          <w:tcPr>
            <w:tcW w:w="3313" w:type="dxa"/>
            <w:shd w:val="clear" w:color="auto" w:fill="7A0012"/>
            <w:vAlign w:val="center"/>
          </w:tcPr>
          <w:p w14:paraId="15D6BE07" w14:textId="77777777" w:rsidR="007C0CE8" w:rsidRPr="00D34A26" w:rsidRDefault="007C0CE8" w:rsidP="00361825">
            <w:pPr>
              <w:jc w:val="center"/>
              <w:cnfStyle w:val="100000000000" w:firstRow="1" w:lastRow="0" w:firstColumn="0" w:lastColumn="0" w:oddVBand="0" w:evenVBand="0" w:oddHBand="0" w:evenHBand="0" w:firstRowFirstColumn="0" w:firstRowLastColumn="0" w:lastRowFirstColumn="0" w:lastRowLastColumn="0"/>
              <w:rPr>
                <w:rFonts w:asciiTheme="majorHAnsi" w:eastAsiaTheme="majorEastAsia" w:hAnsiTheme="majorHAnsi" w:cstheme="majorBidi"/>
                <w:sz w:val="24"/>
                <w:szCs w:val="24"/>
              </w:rPr>
            </w:pPr>
            <w:r w:rsidRPr="00D34A26">
              <w:rPr>
                <w:rFonts w:asciiTheme="majorHAnsi" w:eastAsiaTheme="majorEastAsia" w:hAnsiTheme="majorHAnsi" w:cstheme="majorBidi"/>
                <w:sz w:val="24"/>
                <w:szCs w:val="24"/>
              </w:rPr>
              <w:t>Points</w:t>
            </w:r>
          </w:p>
        </w:tc>
        <w:tc>
          <w:tcPr>
            <w:tcW w:w="1701" w:type="dxa"/>
            <w:shd w:val="clear" w:color="auto" w:fill="7A0012"/>
            <w:vAlign w:val="center"/>
          </w:tcPr>
          <w:p w14:paraId="6A44E02B" w14:textId="77777777" w:rsidR="007C0CE8" w:rsidRPr="00D34A26" w:rsidRDefault="007C0CE8" w:rsidP="00361825">
            <w:pPr>
              <w:jc w:val="center"/>
              <w:cnfStyle w:val="100000000000" w:firstRow="1" w:lastRow="0" w:firstColumn="0" w:lastColumn="0" w:oddVBand="0" w:evenVBand="0" w:oddHBand="0" w:evenHBand="0" w:firstRowFirstColumn="0" w:firstRowLastColumn="0" w:lastRowFirstColumn="0" w:lastRowLastColumn="0"/>
              <w:rPr>
                <w:rFonts w:asciiTheme="majorHAnsi" w:eastAsiaTheme="majorEastAsia" w:hAnsiTheme="majorHAnsi" w:cstheme="majorBidi"/>
                <w:sz w:val="24"/>
                <w:szCs w:val="24"/>
              </w:rPr>
            </w:pPr>
            <w:r w:rsidRPr="00D34A26">
              <w:rPr>
                <w:rFonts w:asciiTheme="majorHAnsi" w:eastAsiaTheme="majorEastAsia" w:hAnsiTheme="majorHAnsi" w:cstheme="majorBidi"/>
                <w:sz w:val="24"/>
                <w:szCs w:val="24"/>
              </w:rPr>
              <w:t>Points maximums si catégorie</w:t>
            </w:r>
          </w:p>
        </w:tc>
      </w:tr>
      <w:tr w:rsidR="007C0CE8" w:rsidRPr="007C0CE8" w14:paraId="6CF4BCE1" w14:textId="77777777" w:rsidTr="007C0CE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46" w:type="dxa"/>
            <w:shd w:val="clear" w:color="auto" w:fill="7A0012"/>
            <w:vAlign w:val="center"/>
          </w:tcPr>
          <w:p w14:paraId="3A784FD4" w14:textId="77777777" w:rsidR="007C0CE8" w:rsidRPr="00D34A26" w:rsidRDefault="007C0CE8" w:rsidP="007C0CE8">
            <w:pPr>
              <w:pStyle w:val="Paragraphedeliste"/>
              <w:numPr>
                <w:ilvl w:val="0"/>
                <w:numId w:val="64"/>
              </w:numPr>
              <w:rPr>
                <w:rFonts w:asciiTheme="majorHAnsi" w:eastAsiaTheme="majorEastAsia" w:hAnsiTheme="majorHAnsi" w:cstheme="majorBidi"/>
                <w:sz w:val="24"/>
                <w:szCs w:val="24"/>
              </w:rPr>
            </w:pPr>
            <w:r w:rsidRPr="00D34A26">
              <w:rPr>
                <w:rFonts w:asciiTheme="majorHAnsi" w:eastAsiaTheme="majorEastAsia" w:hAnsiTheme="majorHAnsi" w:cstheme="majorBidi"/>
                <w:sz w:val="24"/>
                <w:szCs w:val="24"/>
              </w:rPr>
              <w:t>Création d’un nouveau site Natura 2000</w:t>
            </w:r>
          </w:p>
        </w:tc>
        <w:tc>
          <w:tcPr>
            <w:tcW w:w="2074" w:type="dxa"/>
            <w:vAlign w:val="center"/>
          </w:tcPr>
          <w:p w14:paraId="349B46C4" w14:textId="77777777" w:rsidR="007C0CE8" w:rsidRPr="00D34A26" w:rsidRDefault="007C0CE8" w:rsidP="00361825">
            <w:pPr>
              <w:cnfStyle w:val="000000100000" w:firstRow="0" w:lastRow="0" w:firstColumn="0" w:lastColumn="0" w:oddVBand="0" w:evenVBand="0" w:oddHBand="1" w:evenHBand="0" w:firstRowFirstColumn="0" w:firstRowLastColumn="0" w:lastRowFirstColumn="0" w:lastRowLastColumn="0"/>
              <w:rPr>
                <w:rFonts w:asciiTheme="majorHAnsi" w:eastAsiaTheme="majorEastAsia" w:hAnsiTheme="majorHAnsi" w:cstheme="majorBidi"/>
                <w:sz w:val="24"/>
                <w:szCs w:val="24"/>
              </w:rPr>
            </w:pPr>
            <w:r w:rsidRPr="00D34A26">
              <w:rPr>
                <w:rFonts w:asciiTheme="majorHAnsi" w:eastAsiaTheme="majorEastAsia" w:hAnsiTheme="majorHAnsi" w:cstheme="majorBidi"/>
                <w:sz w:val="24"/>
                <w:szCs w:val="24"/>
              </w:rPr>
              <w:t xml:space="preserve">Elaboration d’un document d’objectif relatif à la création d’un nouveau site Natura 2000* </w:t>
            </w:r>
          </w:p>
        </w:tc>
        <w:tc>
          <w:tcPr>
            <w:tcW w:w="3313" w:type="dxa"/>
            <w:vAlign w:val="center"/>
          </w:tcPr>
          <w:p w14:paraId="43F6A35F" w14:textId="77777777" w:rsidR="007C0CE8" w:rsidRPr="00D34A26" w:rsidRDefault="007C0CE8" w:rsidP="007C0CE8">
            <w:pPr>
              <w:pStyle w:val="Paragraphedeliste"/>
              <w:numPr>
                <w:ilvl w:val="0"/>
                <w:numId w:val="65"/>
              </w:numPr>
              <w:cnfStyle w:val="000000100000" w:firstRow="0" w:lastRow="0" w:firstColumn="0" w:lastColumn="0" w:oddVBand="0" w:evenVBand="0" w:oddHBand="1" w:evenHBand="0" w:firstRowFirstColumn="0" w:firstRowLastColumn="0" w:lastRowFirstColumn="0" w:lastRowLastColumn="0"/>
              <w:rPr>
                <w:rFonts w:asciiTheme="majorHAnsi" w:eastAsiaTheme="majorEastAsia" w:hAnsiTheme="majorHAnsi" w:cstheme="majorBidi"/>
                <w:sz w:val="24"/>
                <w:szCs w:val="24"/>
              </w:rPr>
            </w:pPr>
            <w:r w:rsidRPr="00D34A26">
              <w:rPr>
                <w:rFonts w:asciiTheme="majorHAnsi" w:eastAsiaTheme="majorEastAsia" w:hAnsiTheme="majorHAnsi" w:cstheme="majorBidi"/>
                <w:sz w:val="24"/>
                <w:szCs w:val="24"/>
              </w:rPr>
              <w:t xml:space="preserve">Nouveau site ne disposant pas de DOCOB: 100 points </w:t>
            </w:r>
          </w:p>
          <w:p w14:paraId="67E64901" w14:textId="77777777" w:rsidR="007C0CE8" w:rsidRPr="00D34A26" w:rsidRDefault="007C0CE8" w:rsidP="007C0CE8">
            <w:pPr>
              <w:pStyle w:val="Paragraphedeliste"/>
              <w:numPr>
                <w:ilvl w:val="0"/>
                <w:numId w:val="65"/>
              </w:numPr>
              <w:cnfStyle w:val="000000100000" w:firstRow="0" w:lastRow="0" w:firstColumn="0" w:lastColumn="0" w:oddVBand="0" w:evenVBand="0" w:oddHBand="1" w:evenHBand="0" w:firstRowFirstColumn="0" w:firstRowLastColumn="0" w:lastRowFirstColumn="0" w:lastRowLastColumn="0"/>
              <w:rPr>
                <w:rFonts w:asciiTheme="majorHAnsi" w:eastAsiaTheme="majorEastAsia" w:hAnsiTheme="majorHAnsi" w:cstheme="majorBidi"/>
                <w:sz w:val="24"/>
                <w:szCs w:val="24"/>
              </w:rPr>
            </w:pPr>
            <w:r w:rsidRPr="00D34A26">
              <w:rPr>
                <w:rFonts w:asciiTheme="majorHAnsi" w:eastAsiaTheme="majorEastAsia" w:hAnsiTheme="majorHAnsi" w:cstheme="majorBidi"/>
                <w:sz w:val="24"/>
                <w:szCs w:val="24"/>
              </w:rPr>
              <w:t>Site existant disposant d’un DOCOB: 0 point</w:t>
            </w:r>
          </w:p>
        </w:tc>
        <w:tc>
          <w:tcPr>
            <w:tcW w:w="1701" w:type="dxa"/>
            <w:vAlign w:val="center"/>
          </w:tcPr>
          <w:p w14:paraId="088B8EDF" w14:textId="77777777" w:rsidR="007C0CE8" w:rsidRPr="00D34A26" w:rsidRDefault="007C0CE8" w:rsidP="00361825">
            <w:pPr>
              <w:cnfStyle w:val="000000100000" w:firstRow="0" w:lastRow="0" w:firstColumn="0" w:lastColumn="0" w:oddVBand="0" w:evenVBand="0" w:oddHBand="1" w:evenHBand="0" w:firstRowFirstColumn="0" w:firstRowLastColumn="0" w:lastRowFirstColumn="0" w:lastRowLastColumn="0"/>
              <w:rPr>
                <w:rFonts w:asciiTheme="majorHAnsi" w:eastAsiaTheme="majorEastAsia" w:hAnsiTheme="majorHAnsi" w:cstheme="majorBidi"/>
                <w:sz w:val="24"/>
                <w:szCs w:val="24"/>
              </w:rPr>
            </w:pPr>
            <w:r w:rsidRPr="00D34A26">
              <w:rPr>
                <w:rFonts w:asciiTheme="majorHAnsi" w:eastAsiaTheme="majorEastAsia" w:hAnsiTheme="majorHAnsi" w:cstheme="majorBidi"/>
                <w:sz w:val="24"/>
                <w:szCs w:val="24"/>
              </w:rPr>
              <w:t>100 points</w:t>
            </w:r>
          </w:p>
        </w:tc>
      </w:tr>
      <w:tr w:rsidR="007C0CE8" w:rsidRPr="007C0CE8" w14:paraId="672C7CE0" w14:textId="77777777" w:rsidTr="007C0CE8">
        <w:tc>
          <w:tcPr>
            <w:cnfStyle w:val="001000000000" w:firstRow="0" w:lastRow="0" w:firstColumn="1" w:lastColumn="0" w:oddVBand="0" w:evenVBand="0" w:oddHBand="0" w:evenHBand="0" w:firstRowFirstColumn="0" w:firstRowLastColumn="0" w:lastRowFirstColumn="0" w:lastRowLastColumn="0"/>
            <w:tcW w:w="2546" w:type="dxa"/>
            <w:shd w:val="clear" w:color="auto" w:fill="7A0012"/>
            <w:vAlign w:val="center"/>
          </w:tcPr>
          <w:p w14:paraId="03FEE29A" w14:textId="77777777" w:rsidR="007C0CE8" w:rsidRPr="00D34A26" w:rsidRDefault="007C0CE8" w:rsidP="007C0CE8">
            <w:pPr>
              <w:pStyle w:val="Paragraphedeliste"/>
              <w:numPr>
                <w:ilvl w:val="0"/>
                <w:numId w:val="64"/>
              </w:numPr>
              <w:rPr>
                <w:rFonts w:asciiTheme="majorHAnsi" w:eastAsiaTheme="majorEastAsia" w:hAnsiTheme="majorHAnsi" w:cstheme="majorBidi"/>
                <w:sz w:val="24"/>
                <w:szCs w:val="24"/>
              </w:rPr>
            </w:pPr>
            <w:r w:rsidRPr="00D34A26">
              <w:rPr>
                <w:rFonts w:asciiTheme="majorHAnsi" w:eastAsiaTheme="majorEastAsia" w:hAnsiTheme="majorHAnsi" w:cstheme="majorBidi"/>
                <w:sz w:val="24"/>
                <w:szCs w:val="24"/>
              </w:rPr>
              <w:t>Age du DOCOB au regard de l’arrêté préfectoral du DOCOB</w:t>
            </w:r>
          </w:p>
        </w:tc>
        <w:tc>
          <w:tcPr>
            <w:tcW w:w="2074" w:type="dxa"/>
            <w:vAlign w:val="center"/>
          </w:tcPr>
          <w:p w14:paraId="6447DFEC" w14:textId="77777777" w:rsidR="007C0CE8" w:rsidRPr="00D34A26" w:rsidRDefault="007C0CE8" w:rsidP="00361825">
            <w:pPr>
              <w:cnfStyle w:val="000000000000" w:firstRow="0" w:lastRow="0" w:firstColumn="0" w:lastColumn="0" w:oddVBand="0" w:evenVBand="0" w:oddHBand="0" w:evenHBand="0" w:firstRowFirstColumn="0" w:firstRowLastColumn="0" w:lastRowFirstColumn="0" w:lastRowLastColumn="0"/>
              <w:rPr>
                <w:rFonts w:asciiTheme="majorHAnsi" w:eastAsiaTheme="majorEastAsia" w:hAnsiTheme="majorHAnsi" w:cstheme="majorBidi"/>
                <w:sz w:val="24"/>
                <w:szCs w:val="24"/>
              </w:rPr>
            </w:pPr>
            <w:r w:rsidRPr="00D34A26">
              <w:rPr>
                <w:rFonts w:asciiTheme="majorHAnsi" w:eastAsiaTheme="majorEastAsia" w:hAnsiTheme="majorHAnsi" w:cstheme="majorBidi"/>
                <w:sz w:val="24"/>
                <w:szCs w:val="24"/>
              </w:rPr>
              <w:t>Date de l’arrêté préfectoral validant le document d’objectif</w:t>
            </w:r>
          </w:p>
        </w:tc>
        <w:tc>
          <w:tcPr>
            <w:tcW w:w="3313" w:type="dxa"/>
            <w:vAlign w:val="center"/>
          </w:tcPr>
          <w:p w14:paraId="3466407E" w14:textId="77777777" w:rsidR="007C0CE8" w:rsidRPr="00D34A26" w:rsidRDefault="007C0CE8" w:rsidP="007C0CE8">
            <w:pPr>
              <w:pStyle w:val="Paragraphedeliste"/>
              <w:numPr>
                <w:ilvl w:val="0"/>
                <w:numId w:val="65"/>
              </w:numPr>
              <w:cnfStyle w:val="000000000000" w:firstRow="0" w:lastRow="0" w:firstColumn="0" w:lastColumn="0" w:oddVBand="0" w:evenVBand="0" w:oddHBand="0" w:evenHBand="0" w:firstRowFirstColumn="0" w:firstRowLastColumn="0" w:lastRowFirstColumn="0" w:lastRowLastColumn="0"/>
              <w:rPr>
                <w:rFonts w:asciiTheme="majorHAnsi" w:eastAsiaTheme="majorEastAsia" w:hAnsiTheme="majorHAnsi" w:cstheme="majorBidi"/>
                <w:sz w:val="24"/>
                <w:szCs w:val="24"/>
              </w:rPr>
            </w:pPr>
            <w:r w:rsidRPr="00D34A26">
              <w:rPr>
                <w:rFonts w:asciiTheme="majorHAnsi" w:eastAsiaTheme="majorEastAsia" w:hAnsiTheme="majorHAnsi" w:cstheme="majorBidi"/>
                <w:sz w:val="24"/>
                <w:szCs w:val="24"/>
              </w:rPr>
              <w:t xml:space="preserve">Avant 2009 : </w:t>
            </w:r>
          </w:p>
          <w:p w14:paraId="51C500DB" w14:textId="77777777" w:rsidR="007C0CE8" w:rsidRPr="00D34A26" w:rsidRDefault="007C0CE8" w:rsidP="00361825">
            <w:pPr>
              <w:pStyle w:val="Paragraphedeliste"/>
              <w:cnfStyle w:val="000000000000" w:firstRow="0" w:lastRow="0" w:firstColumn="0" w:lastColumn="0" w:oddVBand="0" w:evenVBand="0" w:oddHBand="0" w:evenHBand="0" w:firstRowFirstColumn="0" w:firstRowLastColumn="0" w:lastRowFirstColumn="0" w:lastRowLastColumn="0"/>
              <w:rPr>
                <w:rFonts w:asciiTheme="majorHAnsi" w:eastAsiaTheme="majorEastAsia" w:hAnsiTheme="majorHAnsi" w:cstheme="majorBidi"/>
                <w:sz w:val="24"/>
                <w:szCs w:val="24"/>
              </w:rPr>
            </w:pPr>
            <w:r w:rsidRPr="00D34A26">
              <w:rPr>
                <w:rFonts w:asciiTheme="majorHAnsi" w:eastAsiaTheme="majorEastAsia" w:hAnsiTheme="majorHAnsi" w:cstheme="majorBidi"/>
                <w:sz w:val="24"/>
                <w:szCs w:val="24"/>
              </w:rPr>
              <w:t xml:space="preserve">50 points </w:t>
            </w:r>
          </w:p>
          <w:p w14:paraId="0DBEBEA8" w14:textId="77777777" w:rsidR="007C0CE8" w:rsidRPr="00D34A26" w:rsidRDefault="007C0CE8" w:rsidP="007C0CE8">
            <w:pPr>
              <w:pStyle w:val="Paragraphedeliste"/>
              <w:numPr>
                <w:ilvl w:val="0"/>
                <w:numId w:val="65"/>
              </w:numPr>
              <w:cnfStyle w:val="000000000000" w:firstRow="0" w:lastRow="0" w:firstColumn="0" w:lastColumn="0" w:oddVBand="0" w:evenVBand="0" w:oddHBand="0" w:evenHBand="0" w:firstRowFirstColumn="0" w:firstRowLastColumn="0" w:lastRowFirstColumn="0" w:lastRowLastColumn="0"/>
              <w:rPr>
                <w:rFonts w:asciiTheme="majorHAnsi" w:eastAsiaTheme="majorEastAsia" w:hAnsiTheme="majorHAnsi" w:cstheme="majorBidi"/>
                <w:sz w:val="24"/>
                <w:szCs w:val="24"/>
              </w:rPr>
            </w:pPr>
            <w:r w:rsidRPr="00D34A26">
              <w:rPr>
                <w:rFonts w:asciiTheme="majorHAnsi" w:eastAsiaTheme="majorEastAsia" w:hAnsiTheme="majorHAnsi" w:cstheme="majorBidi"/>
                <w:sz w:val="24"/>
                <w:szCs w:val="24"/>
              </w:rPr>
              <w:t>Entre 2009 et 2014 : 25 points</w:t>
            </w:r>
          </w:p>
          <w:p w14:paraId="69A4F87D" w14:textId="77777777" w:rsidR="007C0CE8" w:rsidRPr="00D34A26" w:rsidRDefault="007C0CE8" w:rsidP="007C0CE8">
            <w:pPr>
              <w:pStyle w:val="Paragraphedeliste"/>
              <w:numPr>
                <w:ilvl w:val="0"/>
                <w:numId w:val="65"/>
              </w:numPr>
              <w:cnfStyle w:val="000000000000" w:firstRow="0" w:lastRow="0" w:firstColumn="0" w:lastColumn="0" w:oddVBand="0" w:evenVBand="0" w:oddHBand="0" w:evenHBand="0" w:firstRowFirstColumn="0" w:firstRowLastColumn="0" w:lastRowFirstColumn="0" w:lastRowLastColumn="0"/>
              <w:rPr>
                <w:rFonts w:asciiTheme="majorHAnsi" w:eastAsiaTheme="majorEastAsia" w:hAnsiTheme="majorHAnsi" w:cstheme="majorBidi"/>
                <w:sz w:val="24"/>
                <w:szCs w:val="24"/>
              </w:rPr>
            </w:pPr>
            <w:r w:rsidRPr="00D34A26">
              <w:rPr>
                <w:rFonts w:asciiTheme="majorHAnsi" w:eastAsiaTheme="majorEastAsia" w:hAnsiTheme="majorHAnsi" w:cstheme="majorBidi"/>
                <w:sz w:val="24"/>
                <w:szCs w:val="24"/>
              </w:rPr>
              <w:t xml:space="preserve">Depuis 2015 : </w:t>
            </w:r>
          </w:p>
          <w:p w14:paraId="78DDBBDB" w14:textId="77777777" w:rsidR="007C0CE8" w:rsidRPr="00D34A26" w:rsidRDefault="007C0CE8" w:rsidP="00361825">
            <w:pPr>
              <w:pStyle w:val="Paragraphedeliste"/>
              <w:cnfStyle w:val="000000000000" w:firstRow="0" w:lastRow="0" w:firstColumn="0" w:lastColumn="0" w:oddVBand="0" w:evenVBand="0" w:oddHBand="0" w:evenHBand="0" w:firstRowFirstColumn="0" w:firstRowLastColumn="0" w:lastRowFirstColumn="0" w:lastRowLastColumn="0"/>
              <w:rPr>
                <w:rFonts w:asciiTheme="majorHAnsi" w:eastAsiaTheme="majorEastAsia" w:hAnsiTheme="majorHAnsi" w:cstheme="majorBidi"/>
                <w:sz w:val="24"/>
                <w:szCs w:val="24"/>
              </w:rPr>
            </w:pPr>
            <w:r w:rsidRPr="00D34A26">
              <w:rPr>
                <w:rFonts w:asciiTheme="majorHAnsi" w:eastAsiaTheme="majorEastAsia" w:hAnsiTheme="majorHAnsi" w:cstheme="majorBidi"/>
                <w:sz w:val="24"/>
                <w:szCs w:val="24"/>
              </w:rPr>
              <w:t>0 points</w:t>
            </w:r>
          </w:p>
        </w:tc>
        <w:tc>
          <w:tcPr>
            <w:tcW w:w="1701" w:type="dxa"/>
            <w:vAlign w:val="center"/>
          </w:tcPr>
          <w:p w14:paraId="6D7CC8B3" w14:textId="77777777" w:rsidR="007C0CE8" w:rsidRPr="00D34A26" w:rsidRDefault="007C0CE8" w:rsidP="00361825">
            <w:pPr>
              <w:cnfStyle w:val="000000000000" w:firstRow="0" w:lastRow="0" w:firstColumn="0" w:lastColumn="0" w:oddVBand="0" w:evenVBand="0" w:oddHBand="0" w:evenHBand="0" w:firstRowFirstColumn="0" w:firstRowLastColumn="0" w:lastRowFirstColumn="0" w:lastRowLastColumn="0"/>
              <w:rPr>
                <w:rFonts w:asciiTheme="majorHAnsi" w:eastAsiaTheme="majorEastAsia" w:hAnsiTheme="majorHAnsi" w:cstheme="majorBidi"/>
                <w:sz w:val="24"/>
                <w:szCs w:val="24"/>
              </w:rPr>
            </w:pPr>
            <w:r w:rsidRPr="00D34A26">
              <w:rPr>
                <w:rFonts w:asciiTheme="majorHAnsi" w:eastAsiaTheme="majorEastAsia" w:hAnsiTheme="majorHAnsi" w:cstheme="majorBidi"/>
                <w:sz w:val="24"/>
                <w:szCs w:val="24"/>
              </w:rPr>
              <w:t>50 points</w:t>
            </w:r>
          </w:p>
        </w:tc>
      </w:tr>
      <w:tr w:rsidR="007C0CE8" w:rsidRPr="007C0CE8" w14:paraId="4920C750" w14:textId="77777777" w:rsidTr="007C0CE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46" w:type="dxa"/>
            <w:shd w:val="clear" w:color="auto" w:fill="7A0012"/>
            <w:vAlign w:val="center"/>
          </w:tcPr>
          <w:p w14:paraId="30BF9556" w14:textId="77777777" w:rsidR="007C0CE8" w:rsidRPr="00D34A26" w:rsidRDefault="007C0CE8" w:rsidP="007C0CE8">
            <w:pPr>
              <w:pStyle w:val="Paragraphedeliste"/>
              <w:numPr>
                <w:ilvl w:val="0"/>
                <w:numId w:val="64"/>
              </w:numPr>
              <w:rPr>
                <w:rFonts w:asciiTheme="majorHAnsi" w:eastAsiaTheme="majorEastAsia" w:hAnsiTheme="majorHAnsi" w:cstheme="majorBidi"/>
                <w:sz w:val="24"/>
                <w:szCs w:val="24"/>
              </w:rPr>
            </w:pPr>
            <w:r w:rsidRPr="00D34A26">
              <w:rPr>
                <w:rFonts w:asciiTheme="majorHAnsi" w:eastAsiaTheme="majorEastAsia" w:hAnsiTheme="majorHAnsi" w:cstheme="majorBidi"/>
                <w:sz w:val="24"/>
                <w:szCs w:val="24"/>
              </w:rPr>
              <w:t xml:space="preserve">Degré d’avancement de la révision de la cartographie des habitats du site </w:t>
            </w:r>
          </w:p>
        </w:tc>
        <w:tc>
          <w:tcPr>
            <w:tcW w:w="2074" w:type="dxa"/>
            <w:vAlign w:val="center"/>
          </w:tcPr>
          <w:p w14:paraId="40D0D6AA" w14:textId="77777777" w:rsidR="007C0CE8" w:rsidRPr="00D34A26" w:rsidRDefault="007C0CE8" w:rsidP="00361825">
            <w:pPr>
              <w:cnfStyle w:val="000000100000" w:firstRow="0" w:lastRow="0" w:firstColumn="0" w:lastColumn="0" w:oddVBand="0" w:evenVBand="0" w:oddHBand="1" w:evenHBand="0" w:firstRowFirstColumn="0" w:firstRowLastColumn="0" w:lastRowFirstColumn="0" w:lastRowLastColumn="0"/>
              <w:rPr>
                <w:rFonts w:asciiTheme="majorHAnsi" w:eastAsiaTheme="majorEastAsia" w:hAnsiTheme="majorHAnsi" w:cstheme="majorBidi"/>
                <w:sz w:val="24"/>
                <w:szCs w:val="24"/>
              </w:rPr>
            </w:pPr>
            <w:r w:rsidRPr="00D34A26">
              <w:rPr>
                <w:rFonts w:asciiTheme="majorHAnsi" w:eastAsiaTheme="majorEastAsia" w:hAnsiTheme="majorHAnsi" w:cstheme="majorBidi"/>
                <w:sz w:val="24"/>
                <w:szCs w:val="24"/>
              </w:rPr>
              <w:t xml:space="preserve">Document ou cartographie actant de la révision des données cartographiques du site Natura 2000 </w:t>
            </w:r>
          </w:p>
        </w:tc>
        <w:tc>
          <w:tcPr>
            <w:tcW w:w="3313" w:type="dxa"/>
            <w:vAlign w:val="center"/>
          </w:tcPr>
          <w:p w14:paraId="26C80A1B" w14:textId="77777777" w:rsidR="007C0CE8" w:rsidRPr="00D34A26" w:rsidRDefault="007C0CE8" w:rsidP="007C0CE8">
            <w:pPr>
              <w:pStyle w:val="Paragraphedeliste"/>
              <w:numPr>
                <w:ilvl w:val="0"/>
                <w:numId w:val="65"/>
              </w:numPr>
              <w:cnfStyle w:val="000000100000" w:firstRow="0" w:lastRow="0" w:firstColumn="0" w:lastColumn="0" w:oddVBand="0" w:evenVBand="0" w:oddHBand="1" w:evenHBand="0" w:firstRowFirstColumn="0" w:firstRowLastColumn="0" w:lastRowFirstColumn="0" w:lastRowLastColumn="0"/>
              <w:rPr>
                <w:rFonts w:asciiTheme="majorHAnsi" w:eastAsiaTheme="majorEastAsia" w:hAnsiTheme="majorHAnsi" w:cstheme="majorBidi"/>
                <w:sz w:val="24"/>
                <w:szCs w:val="24"/>
              </w:rPr>
            </w:pPr>
            <w:r w:rsidRPr="00D34A26">
              <w:rPr>
                <w:rFonts w:asciiTheme="majorHAnsi" w:eastAsiaTheme="majorEastAsia" w:hAnsiTheme="majorHAnsi" w:cstheme="majorBidi"/>
                <w:sz w:val="24"/>
                <w:szCs w:val="24"/>
              </w:rPr>
              <w:t>Révision totale de la cartographie des habitats du site : 50 points</w:t>
            </w:r>
          </w:p>
          <w:p w14:paraId="6338792F" w14:textId="77777777" w:rsidR="007C0CE8" w:rsidRPr="00D34A26" w:rsidRDefault="007C0CE8" w:rsidP="007C0CE8">
            <w:pPr>
              <w:pStyle w:val="Paragraphedeliste"/>
              <w:numPr>
                <w:ilvl w:val="0"/>
                <w:numId w:val="65"/>
              </w:numPr>
              <w:cnfStyle w:val="000000100000" w:firstRow="0" w:lastRow="0" w:firstColumn="0" w:lastColumn="0" w:oddVBand="0" w:evenVBand="0" w:oddHBand="1" w:evenHBand="0" w:firstRowFirstColumn="0" w:firstRowLastColumn="0" w:lastRowFirstColumn="0" w:lastRowLastColumn="0"/>
              <w:rPr>
                <w:rFonts w:asciiTheme="majorHAnsi" w:eastAsiaTheme="majorEastAsia" w:hAnsiTheme="majorHAnsi" w:cstheme="majorBidi"/>
                <w:sz w:val="24"/>
                <w:szCs w:val="24"/>
              </w:rPr>
            </w:pPr>
            <w:r w:rsidRPr="00D34A26">
              <w:rPr>
                <w:rFonts w:asciiTheme="majorHAnsi" w:eastAsiaTheme="majorEastAsia" w:hAnsiTheme="majorHAnsi" w:cstheme="majorBidi"/>
                <w:sz w:val="24"/>
                <w:szCs w:val="24"/>
              </w:rPr>
              <w:t xml:space="preserve">Révision partielle ou nulle de la cartographie des habitats du site : 0 points </w:t>
            </w:r>
          </w:p>
        </w:tc>
        <w:tc>
          <w:tcPr>
            <w:tcW w:w="1701" w:type="dxa"/>
            <w:vAlign w:val="center"/>
          </w:tcPr>
          <w:p w14:paraId="088DF5F1" w14:textId="77777777" w:rsidR="007C0CE8" w:rsidRPr="00D34A26" w:rsidRDefault="007C0CE8" w:rsidP="00361825">
            <w:pPr>
              <w:cnfStyle w:val="000000100000" w:firstRow="0" w:lastRow="0" w:firstColumn="0" w:lastColumn="0" w:oddVBand="0" w:evenVBand="0" w:oddHBand="1" w:evenHBand="0" w:firstRowFirstColumn="0" w:firstRowLastColumn="0" w:lastRowFirstColumn="0" w:lastRowLastColumn="0"/>
              <w:rPr>
                <w:rFonts w:asciiTheme="majorHAnsi" w:eastAsiaTheme="majorEastAsia" w:hAnsiTheme="majorHAnsi" w:cstheme="majorBidi"/>
                <w:sz w:val="24"/>
                <w:szCs w:val="24"/>
              </w:rPr>
            </w:pPr>
            <w:r w:rsidRPr="00D34A26">
              <w:rPr>
                <w:rFonts w:asciiTheme="majorHAnsi" w:eastAsiaTheme="majorEastAsia" w:hAnsiTheme="majorHAnsi" w:cstheme="majorBidi"/>
                <w:sz w:val="24"/>
                <w:szCs w:val="24"/>
              </w:rPr>
              <w:t xml:space="preserve">50 points </w:t>
            </w:r>
          </w:p>
        </w:tc>
      </w:tr>
      <w:tr w:rsidR="007C0CE8" w:rsidRPr="007C0CE8" w14:paraId="6BB8F27A" w14:textId="77777777" w:rsidTr="007C0CE8">
        <w:tc>
          <w:tcPr>
            <w:cnfStyle w:val="001000000000" w:firstRow="0" w:lastRow="0" w:firstColumn="1" w:lastColumn="0" w:oddVBand="0" w:evenVBand="0" w:oddHBand="0" w:evenHBand="0" w:firstRowFirstColumn="0" w:firstRowLastColumn="0" w:lastRowFirstColumn="0" w:lastRowLastColumn="0"/>
            <w:tcW w:w="2546" w:type="dxa"/>
            <w:shd w:val="clear" w:color="auto" w:fill="7A0012"/>
            <w:vAlign w:val="center"/>
          </w:tcPr>
          <w:p w14:paraId="098B1AB6" w14:textId="77777777" w:rsidR="007C0CE8" w:rsidRPr="00D34A26" w:rsidRDefault="007C0CE8" w:rsidP="007C0CE8">
            <w:pPr>
              <w:pStyle w:val="Paragraphedeliste"/>
              <w:numPr>
                <w:ilvl w:val="0"/>
                <w:numId w:val="64"/>
              </w:numPr>
              <w:rPr>
                <w:rFonts w:asciiTheme="majorHAnsi" w:eastAsiaTheme="majorEastAsia" w:hAnsiTheme="majorHAnsi" w:cstheme="majorBidi"/>
                <w:sz w:val="24"/>
                <w:szCs w:val="24"/>
              </w:rPr>
            </w:pPr>
            <w:r w:rsidRPr="00D34A26">
              <w:rPr>
                <w:rFonts w:asciiTheme="majorHAnsi" w:eastAsiaTheme="majorEastAsia" w:hAnsiTheme="majorHAnsi" w:cstheme="majorBidi"/>
                <w:sz w:val="24"/>
                <w:szCs w:val="24"/>
              </w:rPr>
              <w:lastRenderedPageBreak/>
              <w:t>Statut juridique de la structure porteuse de site Natura 2000</w:t>
            </w:r>
          </w:p>
        </w:tc>
        <w:tc>
          <w:tcPr>
            <w:tcW w:w="2074" w:type="dxa"/>
            <w:vAlign w:val="center"/>
          </w:tcPr>
          <w:p w14:paraId="388C7902" w14:textId="77777777" w:rsidR="007C0CE8" w:rsidRPr="00D34A26" w:rsidRDefault="007C0CE8" w:rsidP="00361825">
            <w:pPr>
              <w:cnfStyle w:val="000000000000" w:firstRow="0" w:lastRow="0" w:firstColumn="0" w:lastColumn="0" w:oddVBand="0" w:evenVBand="0" w:oddHBand="0" w:evenHBand="0" w:firstRowFirstColumn="0" w:firstRowLastColumn="0" w:lastRowFirstColumn="0" w:lastRowLastColumn="0"/>
              <w:rPr>
                <w:rFonts w:asciiTheme="majorHAnsi" w:eastAsiaTheme="majorEastAsia" w:hAnsiTheme="majorHAnsi" w:cstheme="majorBidi"/>
                <w:sz w:val="24"/>
                <w:szCs w:val="24"/>
              </w:rPr>
            </w:pPr>
            <w:r w:rsidRPr="00D34A26">
              <w:rPr>
                <w:rFonts w:asciiTheme="majorHAnsi" w:eastAsiaTheme="majorEastAsia" w:hAnsiTheme="majorHAnsi" w:cstheme="majorBidi"/>
                <w:sz w:val="24"/>
                <w:szCs w:val="24"/>
              </w:rPr>
              <w:t>Statut juridique de la structure porteuse de l’animation du site Natura 2000</w:t>
            </w:r>
          </w:p>
        </w:tc>
        <w:tc>
          <w:tcPr>
            <w:tcW w:w="3313" w:type="dxa"/>
            <w:vAlign w:val="center"/>
          </w:tcPr>
          <w:p w14:paraId="000B00BF" w14:textId="77777777" w:rsidR="007C0CE8" w:rsidRPr="00D34A26" w:rsidRDefault="007C0CE8" w:rsidP="007C0CE8">
            <w:pPr>
              <w:pStyle w:val="Paragraphedeliste"/>
              <w:numPr>
                <w:ilvl w:val="0"/>
                <w:numId w:val="65"/>
              </w:numPr>
              <w:cnfStyle w:val="000000000000" w:firstRow="0" w:lastRow="0" w:firstColumn="0" w:lastColumn="0" w:oddVBand="0" w:evenVBand="0" w:oddHBand="0" w:evenHBand="0" w:firstRowFirstColumn="0" w:firstRowLastColumn="0" w:lastRowFirstColumn="0" w:lastRowLastColumn="0"/>
              <w:rPr>
                <w:rFonts w:asciiTheme="majorHAnsi" w:eastAsiaTheme="majorEastAsia" w:hAnsiTheme="majorHAnsi" w:cstheme="majorBidi"/>
                <w:sz w:val="24"/>
                <w:szCs w:val="24"/>
              </w:rPr>
            </w:pPr>
            <w:r w:rsidRPr="00D34A26">
              <w:rPr>
                <w:rFonts w:asciiTheme="majorHAnsi" w:eastAsiaTheme="majorEastAsia" w:hAnsiTheme="majorHAnsi" w:cstheme="majorBidi"/>
                <w:sz w:val="24"/>
                <w:szCs w:val="24"/>
              </w:rPr>
              <w:t xml:space="preserve">Collectivité, EPCI, Parc naturel régional : 50 points </w:t>
            </w:r>
          </w:p>
          <w:p w14:paraId="412849A6" w14:textId="77777777" w:rsidR="007C0CE8" w:rsidRPr="00D34A26" w:rsidRDefault="007C0CE8" w:rsidP="007C0CE8">
            <w:pPr>
              <w:pStyle w:val="Paragraphedeliste"/>
              <w:numPr>
                <w:ilvl w:val="0"/>
                <w:numId w:val="65"/>
              </w:numPr>
              <w:cnfStyle w:val="000000000000" w:firstRow="0" w:lastRow="0" w:firstColumn="0" w:lastColumn="0" w:oddVBand="0" w:evenVBand="0" w:oddHBand="0" w:evenHBand="0" w:firstRowFirstColumn="0" w:firstRowLastColumn="0" w:lastRowFirstColumn="0" w:lastRowLastColumn="0"/>
              <w:rPr>
                <w:rFonts w:asciiTheme="majorHAnsi" w:eastAsiaTheme="majorEastAsia" w:hAnsiTheme="majorHAnsi" w:cstheme="majorBidi"/>
                <w:sz w:val="24"/>
                <w:szCs w:val="24"/>
              </w:rPr>
            </w:pPr>
            <w:r w:rsidRPr="00D34A26">
              <w:rPr>
                <w:rFonts w:asciiTheme="majorHAnsi" w:eastAsiaTheme="majorEastAsia" w:hAnsiTheme="majorHAnsi" w:cstheme="majorBidi"/>
                <w:sz w:val="24"/>
                <w:szCs w:val="24"/>
              </w:rPr>
              <w:t xml:space="preserve">Autres statuts juridiques : 0 points </w:t>
            </w:r>
          </w:p>
        </w:tc>
        <w:tc>
          <w:tcPr>
            <w:tcW w:w="1701" w:type="dxa"/>
            <w:vAlign w:val="center"/>
          </w:tcPr>
          <w:p w14:paraId="419E29DE" w14:textId="77777777" w:rsidR="007C0CE8" w:rsidRPr="00D34A26" w:rsidRDefault="007C0CE8" w:rsidP="00361825">
            <w:pPr>
              <w:cnfStyle w:val="000000000000" w:firstRow="0" w:lastRow="0" w:firstColumn="0" w:lastColumn="0" w:oddVBand="0" w:evenVBand="0" w:oddHBand="0" w:evenHBand="0" w:firstRowFirstColumn="0" w:firstRowLastColumn="0" w:lastRowFirstColumn="0" w:lastRowLastColumn="0"/>
              <w:rPr>
                <w:rFonts w:asciiTheme="majorHAnsi" w:eastAsiaTheme="majorEastAsia" w:hAnsiTheme="majorHAnsi" w:cstheme="majorBidi"/>
                <w:sz w:val="24"/>
                <w:szCs w:val="24"/>
              </w:rPr>
            </w:pPr>
            <w:r w:rsidRPr="00D34A26">
              <w:rPr>
                <w:rFonts w:asciiTheme="majorHAnsi" w:eastAsiaTheme="majorEastAsia" w:hAnsiTheme="majorHAnsi" w:cstheme="majorBidi"/>
                <w:sz w:val="24"/>
                <w:szCs w:val="24"/>
              </w:rPr>
              <w:t xml:space="preserve">50 points </w:t>
            </w:r>
          </w:p>
        </w:tc>
      </w:tr>
      <w:tr w:rsidR="007C0CE8" w:rsidRPr="007C0CE8" w14:paraId="62C8F82B" w14:textId="77777777" w:rsidTr="007C0CE8">
        <w:trPr>
          <w:cnfStyle w:val="000000100000" w:firstRow="0" w:lastRow="0" w:firstColumn="0" w:lastColumn="0" w:oddVBand="0" w:evenVBand="0" w:oddHBand="1" w:evenHBand="0" w:firstRowFirstColumn="0" w:firstRowLastColumn="0" w:lastRowFirstColumn="0" w:lastRowLastColumn="0"/>
          <w:trHeight w:val="494"/>
        </w:trPr>
        <w:tc>
          <w:tcPr>
            <w:cnfStyle w:val="001000000000" w:firstRow="0" w:lastRow="0" w:firstColumn="1" w:lastColumn="0" w:oddVBand="0" w:evenVBand="0" w:oddHBand="0" w:evenHBand="0" w:firstRowFirstColumn="0" w:firstRowLastColumn="0" w:lastRowFirstColumn="0" w:lastRowLastColumn="0"/>
            <w:tcW w:w="2546" w:type="dxa"/>
            <w:shd w:val="clear" w:color="auto" w:fill="7A0012"/>
            <w:vAlign w:val="center"/>
          </w:tcPr>
          <w:p w14:paraId="313B2171" w14:textId="77777777" w:rsidR="007C0CE8" w:rsidRPr="00D34A26" w:rsidRDefault="007C0CE8" w:rsidP="00361825">
            <w:pPr>
              <w:rPr>
                <w:rFonts w:asciiTheme="majorHAnsi" w:eastAsiaTheme="majorEastAsia" w:hAnsiTheme="majorHAnsi" w:cstheme="majorBidi"/>
                <w:sz w:val="24"/>
                <w:szCs w:val="24"/>
              </w:rPr>
            </w:pPr>
            <w:r w:rsidRPr="00D34A26">
              <w:rPr>
                <w:rFonts w:asciiTheme="majorHAnsi" w:eastAsiaTheme="majorEastAsia" w:hAnsiTheme="majorHAnsi" w:cstheme="majorBidi"/>
                <w:sz w:val="24"/>
                <w:szCs w:val="24"/>
              </w:rPr>
              <w:t xml:space="preserve">TOTAL </w:t>
            </w:r>
          </w:p>
        </w:tc>
        <w:tc>
          <w:tcPr>
            <w:tcW w:w="2074" w:type="dxa"/>
            <w:vAlign w:val="center"/>
          </w:tcPr>
          <w:p w14:paraId="447EADEA" w14:textId="77777777" w:rsidR="007C0CE8" w:rsidRPr="00D34A26" w:rsidRDefault="007C0CE8" w:rsidP="00361825">
            <w:pPr>
              <w:cnfStyle w:val="000000100000" w:firstRow="0" w:lastRow="0" w:firstColumn="0" w:lastColumn="0" w:oddVBand="0" w:evenVBand="0" w:oddHBand="1" w:evenHBand="0" w:firstRowFirstColumn="0" w:firstRowLastColumn="0" w:lastRowFirstColumn="0" w:lastRowLastColumn="0"/>
              <w:rPr>
                <w:rFonts w:asciiTheme="majorHAnsi" w:eastAsiaTheme="majorEastAsia" w:hAnsiTheme="majorHAnsi" w:cstheme="majorBidi"/>
                <w:b/>
                <w:bCs/>
                <w:sz w:val="24"/>
                <w:szCs w:val="24"/>
              </w:rPr>
            </w:pPr>
          </w:p>
        </w:tc>
        <w:tc>
          <w:tcPr>
            <w:tcW w:w="3313" w:type="dxa"/>
            <w:vAlign w:val="center"/>
          </w:tcPr>
          <w:p w14:paraId="4AE2B6E2" w14:textId="77777777" w:rsidR="007C0CE8" w:rsidRPr="00D34A26" w:rsidRDefault="007C0CE8" w:rsidP="00361825">
            <w:pPr>
              <w:cnfStyle w:val="000000100000" w:firstRow="0" w:lastRow="0" w:firstColumn="0" w:lastColumn="0" w:oddVBand="0" w:evenVBand="0" w:oddHBand="1" w:evenHBand="0" w:firstRowFirstColumn="0" w:firstRowLastColumn="0" w:lastRowFirstColumn="0" w:lastRowLastColumn="0"/>
              <w:rPr>
                <w:rFonts w:asciiTheme="majorHAnsi" w:eastAsiaTheme="majorEastAsia" w:hAnsiTheme="majorHAnsi" w:cstheme="majorBidi"/>
                <w:b/>
                <w:bCs/>
                <w:sz w:val="24"/>
                <w:szCs w:val="24"/>
              </w:rPr>
            </w:pPr>
          </w:p>
        </w:tc>
        <w:tc>
          <w:tcPr>
            <w:tcW w:w="1701" w:type="dxa"/>
            <w:vAlign w:val="center"/>
          </w:tcPr>
          <w:p w14:paraId="768EE3E0" w14:textId="77777777" w:rsidR="007C0CE8" w:rsidRPr="00D34A26" w:rsidRDefault="007C0CE8" w:rsidP="00361825">
            <w:pPr>
              <w:cnfStyle w:val="000000100000" w:firstRow="0" w:lastRow="0" w:firstColumn="0" w:lastColumn="0" w:oddVBand="0" w:evenVBand="0" w:oddHBand="1" w:evenHBand="0" w:firstRowFirstColumn="0" w:firstRowLastColumn="0" w:lastRowFirstColumn="0" w:lastRowLastColumn="0"/>
              <w:rPr>
                <w:rFonts w:asciiTheme="majorHAnsi" w:eastAsiaTheme="majorEastAsia" w:hAnsiTheme="majorHAnsi" w:cstheme="majorBidi"/>
                <w:b/>
                <w:bCs/>
                <w:sz w:val="24"/>
                <w:szCs w:val="24"/>
              </w:rPr>
            </w:pPr>
            <w:r w:rsidRPr="00D34A26">
              <w:rPr>
                <w:rFonts w:asciiTheme="majorHAnsi" w:eastAsiaTheme="majorEastAsia" w:hAnsiTheme="majorHAnsi" w:cstheme="majorBidi"/>
                <w:b/>
                <w:bCs/>
                <w:sz w:val="24"/>
                <w:szCs w:val="24"/>
              </w:rPr>
              <w:t xml:space="preserve">150 points </w:t>
            </w:r>
          </w:p>
        </w:tc>
      </w:tr>
    </w:tbl>
    <w:p w14:paraId="3F5FA1AE" w14:textId="77777777" w:rsidR="007C0CE8" w:rsidRDefault="007C0CE8" w:rsidP="0074338D">
      <w:pPr>
        <w:widowControl w:val="0"/>
        <w:suppressAutoHyphens/>
        <w:autoSpaceDN w:val="0"/>
        <w:spacing w:after="0" w:line="240" w:lineRule="auto"/>
        <w:jc w:val="both"/>
        <w:textAlignment w:val="baseline"/>
        <w:rPr>
          <w:rFonts w:ascii="Calibri Light" w:eastAsia="SimSun" w:hAnsi="Calibri Light" w:cs="Mangal"/>
          <w:kern w:val="3"/>
          <w:lang w:eastAsia="zh-CN" w:bidi="hi-IN"/>
        </w:rPr>
      </w:pPr>
    </w:p>
    <w:p w14:paraId="3C487178" w14:textId="77777777" w:rsidR="007C0CE8" w:rsidRDefault="007C0CE8" w:rsidP="0074338D">
      <w:pPr>
        <w:widowControl w:val="0"/>
        <w:suppressAutoHyphens/>
        <w:autoSpaceDN w:val="0"/>
        <w:spacing w:after="0" w:line="240" w:lineRule="auto"/>
        <w:jc w:val="both"/>
        <w:textAlignment w:val="baseline"/>
        <w:rPr>
          <w:rFonts w:ascii="Calibri Light" w:eastAsia="SimSun" w:hAnsi="Calibri Light" w:cs="Mangal"/>
          <w:kern w:val="3"/>
          <w:lang w:eastAsia="zh-CN" w:bidi="hi-IN"/>
        </w:rPr>
      </w:pPr>
    </w:p>
    <w:p w14:paraId="3DD1CA6A" w14:textId="1B6CEA19" w:rsidR="0074338D" w:rsidRPr="00890F99" w:rsidRDefault="00890F99" w:rsidP="0074338D">
      <w:pPr>
        <w:widowControl w:val="0"/>
        <w:suppressAutoHyphens/>
        <w:autoSpaceDN w:val="0"/>
        <w:spacing w:after="0" w:line="240" w:lineRule="auto"/>
        <w:jc w:val="both"/>
        <w:textAlignment w:val="baseline"/>
        <w:rPr>
          <w:rFonts w:ascii="Calibri Light" w:eastAsia="SimSun" w:hAnsi="Calibri Light" w:cs="Mangal"/>
          <w:kern w:val="3"/>
          <w:sz w:val="24"/>
          <w:szCs w:val="24"/>
          <w:lang w:eastAsia="zh-CN" w:bidi="hi-IN"/>
        </w:rPr>
      </w:pPr>
      <w:r w:rsidRPr="00890F99">
        <w:rPr>
          <w:rFonts w:ascii="Calibri Light" w:eastAsia="SimSun" w:hAnsi="Calibri Light" w:cs="Mangal"/>
          <w:kern w:val="3"/>
          <w:sz w:val="24"/>
          <w:szCs w:val="24"/>
          <w:lang w:eastAsia="zh-CN" w:bidi="hi-IN"/>
        </w:rPr>
        <w:t xml:space="preserve">La note minimale à atteindre est de </w:t>
      </w:r>
      <w:r w:rsidR="00FC3E5F">
        <w:rPr>
          <w:rFonts w:ascii="Calibri Light" w:eastAsia="SimSun" w:hAnsi="Calibri Light" w:cs="Mangal"/>
          <w:b/>
          <w:bCs/>
          <w:color w:val="7A1200"/>
          <w:kern w:val="3"/>
          <w:sz w:val="24"/>
          <w:szCs w:val="24"/>
          <w:lang w:eastAsia="zh-CN" w:bidi="hi-IN"/>
        </w:rPr>
        <w:t>75</w:t>
      </w:r>
      <w:r w:rsidRPr="0074338D">
        <w:rPr>
          <w:rFonts w:ascii="Calibri Light" w:eastAsia="SimSun" w:hAnsi="Calibri Light" w:cs="Mangal"/>
          <w:b/>
          <w:bCs/>
          <w:color w:val="7A1200"/>
          <w:kern w:val="3"/>
          <w:sz w:val="24"/>
          <w:szCs w:val="24"/>
          <w:lang w:eastAsia="zh-CN" w:bidi="hi-IN"/>
        </w:rPr>
        <w:t xml:space="preserve"> points</w:t>
      </w:r>
      <w:r w:rsidR="00345F52">
        <w:rPr>
          <w:rFonts w:ascii="Calibri Light" w:eastAsia="SimSun" w:hAnsi="Calibri Light" w:cs="Mangal"/>
          <w:b/>
          <w:bCs/>
          <w:color w:val="7A1200"/>
          <w:kern w:val="3"/>
          <w:sz w:val="24"/>
          <w:szCs w:val="24"/>
          <w:lang w:eastAsia="zh-CN" w:bidi="hi-IN"/>
        </w:rPr>
        <w:t>.</w:t>
      </w:r>
    </w:p>
    <w:p w14:paraId="5D30CB1F" w14:textId="77777777" w:rsidR="00890F99" w:rsidRPr="0074338D" w:rsidRDefault="00890F99" w:rsidP="0074338D">
      <w:pPr>
        <w:widowControl w:val="0"/>
        <w:suppressAutoHyphens/>
        <w:autoSpaceDN w:val="0"/>
        <w:spacing w:after="0" w:line="240" w:lineRule="auto"/>
        <w:jc w:val="both"/>
        <w:textAlignment w:val="baseline"/>
        <w:rPr>
          <w:rFonts w:ascii="Calibri Light" w:eastAsia="SimSun" w:hAnsi="Calibri Light" w:cs="Mangal"/>
          <w:kern w:val="3"/>
          <w:sz w:val="24"/>
          <w:szCs w:val="24"/>
          <w:lang w:eastAsia="zh-CN" w:bidi="hi-IN"/>
        </w:rPr>
      </w:pPr>
    </w:p>
    <w:p w14:paraId="344F0ACB" w14:textId="24067A0E" w:rsidR="0074338D" w:rsidRPr="0074338D" w:rsidRDefault="0074338D" w:rsidP="0074338D">
      <w:pPr>
        <w:spacing w:after="0" w:line="240" w:lineRule="auto"/>
        <w:jc w:val="both"/>
        <w:rPr>
          <w:rFonts w:ascii="Calibri Light" w:eastAsia="Calibri" w:hAnsi="Calibri Light" w:cs="Times New Roman"/>
          <w:sz w:val="24"/>
          <w:szCs w:val="24"/>
        </w:rPr>
      </w:pPr>
      <w:r w:rsidRPr="0074338D">
        <w:rPr>
          <w:rFonts w:ascii="Calibri Light" w:eastAsia="Calibri" w:hAnsi="Calibri Light" w:cs="Times New Roman"/>
          <w:sz w:val="24"/>
          <w:szCs w:val="24"/>
        </w:rPr>
        <w:t xml:space="preserve">Les dossiers ayant reçu un avis favorable sont classés en fonction de leur note, et acceptés jusqu’à épuisement de l’enveloppe financière allouée. </w:t>
      </w:r>
    </w:p>
    <w:p w14:paraId="575DCFC2" w14:textId="77777777" w:rsidR="0074338D" w:rsidRPr="0074338D" w:rsidRDefault="0074338D" w:rsidP="0074338D">
      <w:pPr>
        <w:spacing w:after="0" w:line="240" w:lineRule="auto"/>
        <w:jc w:val="both"/>
        <w:rPr>
          <w:rFonts w:ascii="Calibri Light" w:eastAsia="Calibri" w:hAnsi="Calibri Light" w:cs="Times New Roman"/>
          <w:sz w:val="24"/>
          <w:szCs w:val="24"/>
        </w:rPr>
      </w:pPr>
      <w:r w:rsidRPr="0074338D">
        <w:rPr>
          <w:rFonts w:ascii="Calibri Light" w:eastAsia="Calibri" w:hAnsi="Calibri Light" w:cs="Times New Roman"/>
          <w:sz w:val="24"/>
          <w:szCs w:val="24"/>
        </w:rPr>
        <w:t>Les derniers exæquos seront départagés par ordre de date de dépôt et en fonction des enveloppes des cofinanceurs allouées.</w:t>
      </w:r>
    </w:p>
    <w:p w14:paraId="44F8204A" w14:textId="77777777" w:rsidR="0074338D" w:rsidRPr="0074338D" w:rsidRDefault="0074338D" w:rsidP="0074338D">
      <w:pPr>
        <w:spacing w:after="0" w:line="240" w:lineRule="auto"/>
        <w:jc w:val="both"/>
        <w:rPr>
          <w:rFonts w:ascii="Calibri Light" w:eastAsia="Calibri" w:hAnsi="Calibri Light" w:cs="Times New Roman"/>
          <w:sz w:val="24"/>
          <w:szCs w:val="24"/>
        </w:rPr>
      </w:pPr>
    </w:p>
    <w:p w14:paraId="7DFB966A" w14:textId="77777777" w:rsidR="0074338D" w:rsidRPr="0074338D" w:rsidRDefault="0074338D" w:rsidP="0074338D">
      <w:pPr>
        <w:spacing w:after="0" w:line="240" w:lineRule="auto"/>
        <w:jc w:val="both"/>
        <w:rPr>
          <w:rFonts w:ascii="Calibri Light" w:eastAsia="Calibri" w:hAnsi="Calibri Light" w:cs="Times New Roman"/>
          <w:sz w:val="24"/>
          <w:szCs w:val="24"/>
        </w:rPr>
      </w:pPr>
      <w:r w:rsidRPr="0074338D">
        <w:rPr>
          <w:rFonts w:ascii="Calibri Light" w:eastAsia="Calibri" w:hAnsi="Calibri Light" w:cs="Times New Roman"/>
          <w:sz w:val="24"/>
          <w:szCs w:val="24"/>
        </w:rPr>
        <w:t>L’Autorité de gestion régionale prend les décisions d’attribution des subventions européennes et de rejet des demandes, au vu de l’avis du Comité Régional de Programmation. Ces décisions font l’objet d’une notification au candidat.</w:t>
      </w:r>
    </w:p>
    <w:p w14:paraId="37C6510D" w14:textId="77777777" w:rsidR="0074338D" w:rsidRPr="0074338D" w:rsidRDefault="0074338D" w:rsidP="0074338D">
      <w:pPr>
        <w:spacing w:after="0" w:line="240" w:lineRule="auto"/>
        <w:jc w:val="both"/>
        <w:rPr>
          <w:rFonts w:ascii="Calibri Light" w:eastAsia="Calibri" w:hAnsi="Calibri Light" w:cs="Times New Roman"/>
        </w:rPr>
      </w:pPr>
    </w:p>
    <w:p w14:paraId="4E2032F8" w14:textId="77777777" w:rsidR="0074338D" w:rsidRPr="0074338D" w:rsidRDefault="0074338D" w:rsidP="0074338D">
      <w:pPr>
        <w:keepNext/>
        <w:keepLines/>
        <w:spacing w:before="240" w:after="0"/>
        <w:outlineLvl w:val="0"/>
        <w:rPr>
          <w:rFonts w:ascii="CloneRoundedLatn-Me" w:eastAsiaTheme="majorEastAsia" w:hAnsi="CloneRoundedLatn-Me" w:cstheme="majorBidi"/>
          <w:b/>
          <w:bCs/>
          <w:color w:val="7A0012"/>
          <w:sz w:val="32"/>
          <w:szCs w:val="32"/>
        </w:rPr>
      </w:pPr>
      <w:bookmarkStart w:id="10" w:name="_Toc230105916"/>
      <w:bookmarkStart w:id="11" w:name="_Toc133403154"/>
      <w:r w:rsidRPr="0074338D">
        <w:rPr>
          <w:rFonts w:ascii="CloneRoundedLatn-Me" w:eastAsiaTheme="majorEastAsia" w:hAnsi="CloneRoundedLatn-Me" w:cstheme="majorBidi"/>
          <w:b/>
          <w:bCs/>
          <w:color w:val="7A0012"/>
          <w:sz w:val="32"/>
          <w:szCs w:val="32"/>
        </w:rPr>
        <w:t>Modalités de financement</w:t>
      </w:r>
      <w:bookmarkEnd w:id="10"/>
      <w:r w:rsidRPr="0074338D">
        <w:rPr>
          <w:rFonts w:ascii="CloneRoundedLatn-Me" w:eastAsiaTheme="majorEastAsia" w:hAnsi="CloneRoundedLatn-Me" w:cstheme="majorBidi"/>
          <w:b/>
          <w:bCs/>
          <w:color w:val="7A0012"/>
          <w:sz w:val="32"/>
          <w:szCs w:val="32"/>
        </w:rPr>
        <w:t xml:space="preserve"> </w:t>
      </w:r>
      <w:bookmarkEnd w:id="11"/>
      <w:r w:rsidRPr="0074338D">
        <w:rPr>
          <w:rFonts w:ascii="CloneRoundedLatn-Me" w:eastAsiaTheme="majorEastAsia" w:hAnsi="CloneRoundedLatn-Me" w:cstheme="majorBidi"/>
          <w:b/>
          <w:bCs/>
          <w:color w:val="7A0012"/>
          <w:sz w:val="32"/>
          <w:szCs w:val="32"/>
        </w:rPr>
        <w:t xml:space="preserve"> </w:t>
      </w:r>
    </w:p>
    <w:p w14:paraId="4450265D" w14:textId="77777777" w:rsidR="0074338D" w:rsidRPr="0074338D" w:rsidRDefault="0074338D" w:rsidP="0074338D">
      <w:pPr>
        <w:spacing w:line="240" w:lineRule="auto"/>
        <w:rPr>
          <w:rFonts w:ascii="Calibri Light" w:hAnsi="Calibri Light" w:cs="Times New Roman"/>
          <w:b/>
          <w:sz w:val="24"/>
          <w:szCs w:val="24"/>
        </w:rPr>
      </w:pPr>
    </w:p>
    <w:p w14:paraId="51DCA88F" w14:textId="77777777" w:rsidR="0074338D" w:rsidRPr="0074338D" w:rsidRDefault="0074338D" w:rsidP="0074338D">
      <w:pPr>
        <w:keepNext/>
        <w:keepLines/>
        <w:spacing w:before="40" w:after="0"/>
        <w:outlineLvl w:val="1"/>
        <w:rPr>
          <w:rFonts w:asciiTheme="majorHAnsi" w:eastAsia="Times New Roman" w:hAnsiTheme="majorHAnsi" w:cstheme="majorBidi"/>
          <w:b/>
          <w:bCs/>
          <w:color w:val="7A0012"/>
          <w:sz w:val="26"/>
          <w:szCs w:val="26"/>
        </w:rPr>
      </w:pPr>
      <w:r w:rsidRPr="0074338D">
        <w:rPr>
          <w:rFonts w:asciiTheme="majorHAnsi" w:eastAsia="Times New Roman" w:hAnsiTheme="majorHAnsi" w:cstheme="majorBidi"/>
          <w:b/>
          <w:bCs/>
          <w:color w:val="7A0012"/>
          <w:sz w:val="26"/>
          <w:szCs w:val="26"/>
        </w:rPr>
        <w:t>Montant global prévu pour l’appel à projet</w:t>
      </w:r>
    </w:p>
    <w:p w14:paraId="41FA18F2" w14:textId="77777777" w:rsidR="00375D37" w:rsidRDefault="00375D37" w:rsidP="0074338D">
      <w:pPr>
        <w:spacing w:line="240" w:lineRule="auto"/>
        <w:rPr>
          <w:rFonts w:ascii="Calibri Light" w:hAnsi="Calibri Light" w:cs="Times New Roman"/>
        </w:rPr>
      </w:pPr>
    </w:p>
    <w:p w14:paraId="193B4992" w14:textId="5A567602" w:rsidR="0074338D" w:rsidRDefault="0074338D" w:rsidP="0074338D">
      <w:pPr>
        <w:spacing w:line="240" w:lineRule="auto"/>
        <w:rPr>
          <w:rFonts w:ascii="Calibri Light" w:hAnsi="Calibri Light" w:cs="Times New Roman"/>
        </w:rPr>
      </w:pPr>
      <w:r w:rsidRPr="00375D37">
        <w:rPr>
          <w:rFonts w:ascii="Calibri Light" w:hAnsi="Calibri Light" w:cs="Times New Roman"/>
          <w:sz w:val="24"/>
          <w:szCs w:val="24"/>
        </w:rPr>
        <w:t xml:space="preserve">Le montant indicatif total de FEADER dédié à cet appel à projets est de </w:t>
      </w:r>
      <w:r w:rsidR="003C713C" w:rsidRPr="00375D37">
        <w:rPr>
          <w:rFonts w:ascii="Calibri Light" w:hAnsi="Calibri Light" w:cs="Times New Roman"/>
          <w:sz w:val="24"/>
          <w:szCs w:val="24"/>
        </w:rPr>
        <w:t xml:space="preserve">1 </w:t>
      </w:r>
      <w:r w:rsidR="00471E10" w:rsidRPr="00375D37">
        <w:rPr>
          <w:rFonts w:ascii="Calibri Light" w:hAnsi="Calibri Light" w:cs="Times New Roman"/>
          <w:sz w:val="24"/>
          <w:szCs w:val="24"/>
        </w:rPr>
        <w:t>2</w:t>
      </w:r>
      <w:r w:rsidR="007C0CE8" w:rsidRPr="00375D37">
        <w:rPr>
          <w:rFonts w:ascii="Calibri Light" w:hAnsi="Calibri Light" w:cs="Times New Roman"/>
          <w:sz w:val="24"/>
          <w:szCs w:val="24"/>
        </w:rPr>
        <w:t>5</w:t>
      </w:r>
      <w:r w:rsidR="003C713C" w:rsidRPr="00375D37">
        <w:rPr>
          <w:rFonts w:ascii="Calibri Light" w:hAnsi="Calibri Light" w:cs="Times New Roman"/>
          <w:sz w:val="24"/>
          <w:szCs w:val="24"/>
        </w:rPr>
        <w:t xml:space="preserve">0 000 </w:t>
      </w:r>
      <w:r w:rsidRPr="00375D37">
        <w:rPr>
          <w:rFonts w:ascii="Calibri Light" w:hAnsi="Calibri Light" w:cs="Times New Roman"/>
          <w:sz w:val="24"/>
          <w:szCs w:val="24"/>
        </w:rPr>
        <w:t>euros.</w:t>
      </w:r>
    </w:p>
    <w:p w14:paraId="6DADBAA6" w14:textId="77777777" w:rsidR="00C518FA" w:rsidRPr="0074338D" w:rsidRDefault="00C518FA" w:rsidP="0074338D">
      <w:pPr>
        <w:spacing w:line="240" w:lineRule="auto"/>
        <w:rPr>
          <w:rFonts w:ascii="Calibri Light" w:hAnsi="Calibri Light" w:cs="Times New Roman"/>
          <w:sz w:val="24"/>
          <w:szCs w:val="24"/>
        </w:rPr>
      </w:pPr>
    </w:p>
    <w:p w14:paraId="282FFF8D" w14:textId="77777777" w:rsidR="0074338D" w:rsidRPr="00EA5D08" w:rsidRDefault="0074338D" w:rsidP="0074338D">
      <w:pPr>
        <w:keepNext/>
        <w:keepLines/>
        <w:spacing w:before="40" w:after="0"/>
        <w:outlineLvl w:val="1"/>
        <w:rPr>
          <w:rFonts w:asciiTheme="majorHAnsi" w:eastAsia="Times New Roman" w:hAnsiTheme="majorHAnsi" w:cstheme="majorBidi"/>
          <w:b/>
          <w:bCs/>
          <w:color w:val="7A0012"/>
          <w:sz w:val="26"/>
          <w:szCs w:val="26"/>
        </w:rPr>
      </w:pPr>
      <w:r w:rsidRPr="00EA5D08">
        <w:rPr>
          <w:rFonts w:asciiTheme="majorHAnsi" w:eastAsia="Times New Roman" w:hAnsiTheme="majorHAnsi" w:cstheme="majorBidi"/>
          <w:b/>
          <w:bCs/>
          <w:color w:val="7A0012"/>
          <w:sz w:val="26"/>
          <w:szCs w:val="26"/>
        </w:rPr>
        <w:t xml:space="preserve">Régimes d’aide et taux maximal d’aide publique applicables </w:t>
      </w:r>
    </w:p>
    <w:p w14:paraId="2122E6E5" w14:textId="77777777" w:rsidR="00375D37" w:rsidRPr="00EA5D08" w:rsidRDefault="00375D37" w:rsidP="007225C2">
      <w:pPr>
        <w:spacing w:line="240" w:lineRule="auto"/>
        <w:jc w:val="both"/>
        <w:rPr>
          <w:rFonts w:ascii="Calibri Light" w:hAnsi="Calibri Light" w:cs="Times New Roman"/>
        </w:rPr>
      </w:pPr>
    </w:p>
    <w:p w14:paraId="747BB7B0" w14:textId="09CD397B" w:rsidR="007225C2" w:rsidRPr="00EA5D08" w:rsidRDefault="007225C2" w:rsidP="007225C2">
      <w:pPr>
        <w:spacing w:line="240" w:lineRule="auto"/>
        <w:jc w:val="both"/>
        <w:rPr>
          <w:rFonts w:asciiTheme="majorHAnsi" w:hAnsiTheme="majorHAnsi" w:cstheme="majorHAnsi"/>
          <w:sz w:val="24"/>
          <w:szCs w:val="24"/>
        </w:rPr>
      </w:pPr>
      <w:r w:rsidRPr="00EA5D08">
        <w:rPr>
          <w:rFonts w:asciiTheme="majorHAnsi" w:hAnsiTheme="majorHAnsi" w:cstheme="majorHAnsi"/>
          <w:sz w:val="24"/>
          <w:szCs w:val="24"/>
        </w:rPr>
        <w:t>Le taux d'aide publique maximum sera de 100 %</w:t>
      </w:r>
      <w:r w:rsidR="009B29AA" w:rsidRPr="00EA5D08">
        <w:rPr>
          <w:rFonts w:asciiTheme="majorHAnsi" w:hAnsiTheme="majorHAnsi" w:cstheme="majorHAnsi"/>
          <w:sz w:val="24"/>
          <w:szCs w:val="24"/>
        </w:rPr>
        <w:t>.</w:t>
      </w:r>
    </w:p>
    <w:p w14:paraId="7AE791A8" w14:textId="2A305428" w:rsidR="000403A3" w:rsidRPr="00375D37" w:rsidRDefault="007225C2" w:rsidP="0074338D">
      <w:pPr>
        <w:spacing w:after="0" w:line="240" w:lineRule="auto"/>
        <w:jc w:val="both"/>
        <w:rPr>
          <w:rFonts w:asciiTheme="majorHAnsi" w:hAnsiTheme="majorHAnsi" w:cstheme="majorHAnsi"/>
          <w:sz w:val="24"/>
          <w:szCs w:val="24"/>
        </w:rPr>
      </w:pPr>
      <w:r w:rsidRPr="00EA5D08">
        <w:rPr>
          <w:rFonts w:asciiTheme="majorHAnsi" w:hAnsiTheme="majorHAnsi" w:cstheme="majorHAnsi"/>
          <w:sz w:val="24"/>
          <w:szCs w:val="24"/>
        </w:rPr>
        <w:t>A titre indicatif, le taux de cofinancement est de 80 % de FEADER conformément au PSN.</w:t>
      </w:r>
    </w:p>
    <w:p w14:paraId="46271110" w14:textId="77777777" w:rsidR="000403A3" w:rsidRPr="0074338D" w:rsidRDefault="000403A3" w:rsidP="0074338D">
      <w:pPr>
        <w:spacing w:after="0" w:line="240" w:lineRule="auto"/>
        <w:jc w:val="both"/>
        <w:rPr>
          <w:rFonts w:ascii="Calibri Light" w:hAnsi="Calibri Light" w:cs="Calibri Light"/>
          <w:lang w:eastAsia="fr-FR"/>
        </w:rPr>
      </w:pPr>
    </w:p>
    <w:p w14:paraId="57A9A627" w14:textId="77777777" w:rsidR="0074338D" w:rsidRPr="0074338D" w:rsidRDefault="0074338D" w:rsidP="0074338D">
      <w:pPr>
        <w:keepNext/>
        <w:keepLines/>
        <w:spacing w:before="240" w:after="0"/>
        <w:outlineLvl w:val="0"/>
        <w:rPr>
          <w:rFonts w:ascii="CloneRoundedLatn-Me" w:eastAsiaTheme="majorEastAsia" w:hAnsi="CloneRoundedLatn-Me" w:cstheme="majorBidi"/>
          <w:b/>
          <w:bCs/>
          <w:color w:val="7A0012"/>
          <w:sz w:val="32"/>
          <w:szCs w:val="32"/>
        </w:rPr>
      </w:pPr>
      <w:bookmarkStart w:id="12" w:name="_Toc230105917"/>
      <w:r w:rsidRPr="0074338D">
        <w:rPr>
          <w:rFonts w:ascii="CloneRoundedLatn-Me" w:eastAsiaTheme="majorEastAsia" w:hAnsi="CloneRoundedLatn-Me" w:cstheme="majorBidi"/>
          <w:b/>
          <w:bCs/>
          <w:color w:val="7A0012"/>
          <w:sz w:val="32"/>
          <w:szCs w:val="32"/>
        </w:rPr>
        <w:t xml:space="preserve">Obligation de publicité </w:t>
      </w:r>
      <w:r w:rsidRPr="0074338D">
        <w:rPr>
          <w:rFonts w:ascii="CloneRoundedLatn-Me" w:eastAsiaTheme="majorEastAsia" w:hAnsi="CloneRoundedLatn-Me" w:cstheme="majorBidi"/>
          <w:b/>
          <w:bCs/>
          <w:color w:val="7A0012"/>
          <w:sz w:val="32"/>
          <w:szCs w:val="32"/>
          <w:vertAlign w:val="superscript"/>
        </w:rPr>
        <w:footnoteReference w:id="10"/>
      </w:r>
      <w:bookmarkEnd w:id="12"/>
      <w:r w:rsidRPr="0074338D">
        <w:rPr>
          <w:rFonts w:ascii="CloneRoundedLatn-Me" w:eastAsiaTheme="majorEastAsia" w:hAnsi="CloneRoundedLatn-Me" w:cstheme="majorBidi"/>
          <w:b/>
          <w:bCs/>
          <w:color w:val="7A0012"/>
          <w:sz w:val="32"/>
          <w:szCs w:val="32"/>
        </w:rPr>
        <w:t xml:space="preserve"> </w:t>
      </w:r>
    </w:p>
    <w:p w14:paraId="6CC2CFF7" w14:textId="77777777" w:rsidR="00375D37" w:rsidRDefault="00375D37" w:rsidP="0074338D">
      <w:pPr>
        <w:rPr>
          <w:rFonts w:asciiTheme="majorHAnsi" w:hAnsiTheme="majorHAnsi" w:cstheme="majorHAnsi"/>
        </w:rPr>
      </w:pPr>
    </w:p>
    <w:p w14:paraId="2257FE5C" w14:textId="1522A28E" w:rsidR="0074338D" w:rsidRPr="00375D37" w:rsidRDefault="0074338D" w:rsidP="0074338D">
      <w:pPr>
        <w:rPr>
          <w:rFonts w:asciiTheme="majorHAnsi" w:hAnsiTheme="majorHAnsi" w:cstheme="majorHAnsi"/>
          <w:sz w:val="24"/>
          <w:szCs w:val="24"/>
        </w:rPr>
      </w:pPr>
      <w:r w:rsidRPr="00375D37">
        <w:rPr>
          <w:rFonts w:asciiTheme="majorHAnsi" w:hAnsiTheme="majorHAnsi" w:cstheme="majorHAnsi"/>
          <w:sz w:val="24"/>
          <w:szCs w:val="24"/>
        </w:rPr>
        <w:t xml:space="preserve">L’obtention d’une aide dans le cadre du cadre du PSN oblige à faire connaître cette obtention auprès du public. </w:t>
      </w:r>
    </w:p>
    <w:p w14:paraId="12FDE72E" w14:textId="77777777" w:rsidR="0074338D" w:rsidRPr="00375D37" w:rsidRDefault="0074338D" w:rsidP="0074338D">
      <w:pPr>
        <w:spacing w:before="100" w:beforeAutospacing="1" w:after="100" w:afterAutospacing="1" w:line="240" w:lineRule="auto"/>
        <w:jc w:val="both"/>
        <w:rPr>
          <w:rFonts w:ascii="Calibri Light" w:hAnsi="Calibri Light" w:cs="Times New Roman"/>
          <w:sz w:val="24"/>
          <w:szCs w:val="24"/>
        </w:rPr>
      </w:pPr>
      <w:r w:rsidRPr="00375D37">
        <w:rPr>
          <w:rFonts w:ascii="Calibri Light" w:hAnsi="Calibri Light" w:cs="Times New Roman"/>
          <w:sz w:val="24"/>
          <w:szCs w:val="24"/>
        </w:rPr>
        <w:t xml:space="preserve">Tout bénéficiaire des aides FEADER doit : </w:t>
      </w:r>
    </w:p>
    <w:p w14:paraId="6108965F" w14:textId="17FF3F1D" w:rsidR="009B29AA" w:rsidRPr="00375D37" w:rsidRDefault="0074338D" w:rsidP="009B29AA">
      <w:pPr>
        <w:numPr>
          <w:ilvl w:val="0"/>
          <w:numId w:val="24"/>
        </w:numPr>
        <w:spacing w:before="100" w:beforeAutospacing="1" w:after="100" w:afterAutospacing="1" w:line="240" w:lineRule="auto"/>
        <w:contextualSpacing/>
        <w:jc w:val="both"/>
        <w:rPr>
          <w:rFonts w:ascii="Calibri Light" w:hAnsi="Calibri Light" w:cs="Times New Roman"/>
          <w:sz w:val="24"/>
          <w:szCs w:val="24"/>
        </w:rPr>
      </w:pPr>
      <w:r w:rsidRPr="00375D37">
        <w:rPr>
          <w:rFonts w:ascii="Calibri Light" w:hAnsi="Calibri Light" w:cs="Times New Roman"/>
          <w:sz w:val="24"/>
          <w:szCs w:val="24"/>
          <w:u w:val="single"/>
        </w:rPr>
        <w:lastRenderedPageBreak/>
        <w:t>Fou</w:t>
      </w:r>
      <w:r w:rsidR="009B29AA" w:rsidRPr="00375D37">
        <w:rPr>
          <w:rFonts w:ascii="Calibri Light" w:hAnsi="Calibri Light" w:cs="Times New Roman"/>
          <w:sz w:val="24"/>
          <w:szCs w:val="24"/>
          <w:u w:val="single"/>
        </w:rPr>
        <w:t>rnir sur son site internet </w:t>
      </w:r>
      <w:r w:rsidR="00D34A26" w:rsidRPr="00375D37">
        <w:rPr>
          <w:rFonts w:ascii="Calibri Light" w:hAnsi="Calibri Light" w:cs="Times New Roman"/>
          <w:sz w:val="24"/>
          <w:szCs w:val="24"/>
          <w:u w:val="single"/>
        </w:rPr>
        <w:t>professionnel :</w:t>
      </w:r>
      <w:r w:rsidR="009B29AA" w:rsidRPr="00375D37">
        <w:rPr>
          <w:rFonts w:ascii="Calibri Light" w:hAnsi="Calibri Light" w:cs="Times New Roman"/>
          <w:sz w:val="24"/>
          <w:szCs w:val="24"/>
        </w:rPr>
        <w:t xml:space="preserve"> une </w:t>
      </w:r>
      <w:r w:rsidR="009B29AA" w:rsidRPr="00375D37">
        <w:rPr>
          <w:rFonts w:ascii="Calibri Light" w:hAnsi="Calibri Light" w:cs="Times New Roman"/>
          <w:b/>
          <w:bCs/>
          <w:sz w:val="24"/>
          <w:szCs w:val="24"/>
        </w:rPr>
        <w:t>description</w:t>
      </w:r>
      <w:r w:rsidR="009B29AA" w:rsidRPr="00375D37">
        <w:rPr>
          <w:rFonts w:ascii="Calibri Light" w:hAnsi="Calibri Light" w:cs="Times New Roman"/>
          <w:sz w:val="24"/>
          <w:szCs w:val="24"/>
        </w:rPr>
        <w:t> succincte de l’opération et ses objectifs, </w:t>
      </w:r>
      <w:r w:rsidR="009B29AA" w:rsidRPr="00375D37">
        <w:rPr>
          <w:rFonts w:ascii="Calibri Light" w:hAnsi="Calibri Light" w:cs="Times New Roman"/>
          <w:b/>
          <w:bCs/>
          <w:sz w:val="24"/>
          <w:szCs w:val="24"/>
        </w:rPr>
        <w:t xml:space="preserve">le montant du financement </w:t>
      </w:r>
      <w:r w:rsidR="009B29AA" w:rsidRPr="002B22F4">
        <w:rPr>
          <w:rFonts w:ascii="Calibri Light" w:hAnsi="Calibri Light" w:cs="Times New Roman"/>
          <w:b/>
          <w:bCs/>
          <w:sz w:val="24"/>
          <w:szCs w:val="24"/>
        </w:rPr>
        <w:t>européen accordé</w:t>
      </w:r>
      <w:r w:rsidR="002B22F4" w:rsidRPr="002B22F4">
        <w:rPr>
          <w:rFonts w:ascii="Calibri Light" w:hAnsi="Calibri Light" w:cs="Times New Roman"/>
          <w:b/>
          <w:bCs/>
          <w:sz w:val="24"/>
          <w:szCs w:val="24"/>
        </w:rPr>
        <w:t xml:space="preserve"> ainsi que celui de l’aide publique totale</w:t>
      </w:r>
      <w:r w:rsidR="009B29AA" w:rsidRPr="002B22F4">
        <w:rPr>
          <w:rFonts w:ascii="Calibri Light" w:hAnsi="Calibri Light" w:cs="Times New Roman"/>
          <w:b/>
          <w:bCs/>
          <w:sz w:val="24"/>
          <w:szCs w:val="24"/>
        </w:rPr>
        <w:t>, les</w:t>
      </w:r>
      <w:r w:rsidR="009B29AA" w:rsidRPr="00375D37">
        <w:rPr>
          <w:rFonts w:ascii="Calibri Light" w:hAnsi="Calibri Light" w:cs="Times New Roman"/>
          <w:b/>
          <w:bCs/>
          <w:sz w:val="24"/>
          <w:szCs w:val="24"/>
        </w:rPr>
        <w:t xml:space="preserve"> logos</w:t>
      </w:r>
      <w:r w:rsidR="009B29AA" w:rsidRPr="00375D37">
        <w:rPr>
          <w:rFonts w:ascii="Calibri Light" w:hAnsi="Calibri Light" w:cs="Times New Roman"/>
          <w:sz w:val="24"/>
          <w:szCs w:val="24"/>
        </w:rPr>
        <w:t> de l’Union européenne et de la Région (logo apposé en haut de la page internet).</w:t>
      </w:r>
    </w:p>
    <w:p w14:paraId="217DAA28" w14:textId="0191023A" w:rsidR="009B29AA" w:rsidRPr="00375D37" w:rsidRDefault="009B29AA" w:rsidP="00D34A26">
      <w:pPr>
        <w:spacing w:before="100" w:beforeAutospacing="1" w:after="100" w:afterAutospacing="1" w:line="240" w:lineRule="auto"/>
        <w:ind w:left="720"/>
        <w:contextualSpacing/>
        <w:jc w:val="both"/>
        <w:rPr>
          <w:rFonts w:ascii="Calibri Light" w:hAnsi="Calibri Light" w:cs="Times New Roman"/>
          <w:sz w:val="24"/>
          <w:szCs w:val="24"/>
        </w:rPr>
      </w:pPr>
      <w:r w:rsidRPr="00375D37">
        <w:rPr>
          <w:rFonts w:ascii="Calibri Light" w:hAnsi="Calibri Light" w:cs="Times New Roman"/>
          <w:sz w:val="24"/>
          <w:szCs w:val="24"/>
        </w:rPr>
        <w:t>L’emblème de l’Union européenne et le logo de la Région doivent être au minimum de la même taille que les autres logos présents, ou plus grand.</w:t>
      </w:r>
    </w:p>
    <w:p w14:paraId="6CF58CBB" w14:textId="1344B150" w:rsidR="009B29AA" w:rsidRPr="00375D37" w:rsidRDefault="009B29AA" w:rsidP="00D34A26">
      <w:pPr>
        <w:spacing w:before="100" w:beforeAutospacing="1" w:after="100" w:afterAutospacing="1" w:line="240" w:lineRule="auto"/>
        <w:ind w:left="720"/>
        <w:contextualSpacing/>
        <w:jc w:val="both"/>
        <w:rPr>
          <w:rFonts w:ascii="Calibri Light" w:hAnsi="Calibri Light" w:cs="Times New Roman"/>
          <w:sz w:val="24"/>
          <w:szCs w:val="24"/>
        </w:rPr>
      </w:pPr>
    </w:p>
    <w:p w14:paraId="2324D7B9" w14:textId="0D369368" w:rsidR="009B29AA" w:rsidRPr="00375D37" w:rsidRDefault="009B29AA" w:rsidP="009B29AA">
      <w:pPr>
        <w:numPr>
          <w:ilvl w:val="0"/>
          <w:numId w:val="24"/>
        </w:numPr>
        <w:tabs>
          <w:tab w:val="num" w:pos="1440"/>
        </w:tabs>
        <w:spacing w:before="100" w:beforeAutospacing="1" w:after="100" w:afterAutospacing="1" w:line="240" w:lineRule="auto"/>
        <w:contextualSpacing/>
        <w:jc w:val="both"/>
        <w:rPr>
          <w:rFonts w:ascii="Calibri Light" w:hAnsi="Calibri Light" w:cs="Times New Roman"/>
          <w:sz w:val="24"/>
          <w:szCs w:val="24"/>
        </w:rPr>
      </w:pPr>
      <w:r w:rsidRPr="00375D37">
        <w:rPr>
          <w:rFonts w:ascii="Calibri Light" w:hAnsi="Calibri Light" w:cs="Times New Roman"/>
          <w:sz w:val="24"/>
          <w:szCs w:val="24"/>
          <w:u w:val="single"/>
        </w:rPr>
        <w:t>Sur ses réseaux sociaux professionnels</w:t>
      </w:r>
      <w:r w:rsidRPr="00375D37">
        <w:rPr>
          <w:rFonts w:ascii="Calibri Light" w:hAnsi="Calibri Light" w:cs="Times New Roman"/>
          <w:sz w:val="24"/>
          <w:szCs w:val="24"/>
        </w:rPr>
        <w:t> : une publication avec une </w:t>
      </w:r>
      <w:r w:rsidRPr="00375D37">
        <w:rPr>
          <w:rFonts w:ascii="Calibri Light" w:hAnsi="Calibri Light" w:cs="Times New Roman"/>
          <w:b/>
          <w:bCs/>
          <w:sz w:val="24"/>
          <w:szCs w:val="24"/>
        </w:rPr>
        <w:t>description</w:t>
      </w:r>
      <w:r w:rsidRPr="00375D37">
        <w:rPr>
          <w:rFonts w:ascii="Calibri Light" w:hAnsi="Calibri Light" w:cs="Times New Roman"/>
          <w:sz w:val="24"/>
          <w:szCs w:val="24"/>
        </w:rPr>
        <w:t> succincte de l’opération, </w:t>
      </w:r>
      <w:r w:rsidRPr="00375D37">
        <w:rPr>
          <w:rFonts w:ascii="Calibri Light" w:hAnsi="Calibri Light" w:cs="Times New Roman"/>
          <w:b/>
          <w:bCs/>
          <w:sz w:val="24"/>
          <w:szCs w:val="24"/>
        </w:rPr>
        <w:t>le montant du financement européen</w:t>
      </w:r>
      <w:r w:rsidR="002B22F4">
        <w:rPr>
          <w:rFonts w:ascii="Calibri Light" w:hAnsi="Calibri Light" w:cs="Times New Roman"/>
          <w:sz w:val="24"/>
          <w:szCs w:val="24"/>
        </w:rPr>
        <w:t xml:space="preserve"> </w:t>
      </w:r>
      <w:r w:rsidR="002B22F4" w:rsidRPr="002B22F4">
        <w:rPr>
          <w:rFonts w:ascii="Calibri Light" w:hAnsi="Calibri Light" w:cs="Times New Roman"/>
          <w:b/>
          <w:bCs/>
          <w:sz w:val="24"/>
          <w:szCs w:val="24"/>
        </w:rPr>
        <w:t>accordé ainsi que celui de l’aide publique totale</w:t>
      </w:r>
      <w:r w:rsidRPr="00375D37">
        <w:rPr>
          <w:rFonts w:ascii="Calibri Light" w:hAnsi="Calibri Light" w:cs="Times New Roman"/>
          <w:sz w:val="24"/>
          <w:szCs w:val="24"/>
        </w:rPr>
        <w:t xml:space="preserve"> (part FEADER), </w:t>
      </w:r>
      <w:r w:rsidRPr="00375D37">
        <w:rPr>
          <w:rFonts w:ascii="Calibri Light" w:hAnsi="Calibri Light" w:cs="Times New Roman"/>
          <w:b/>
          <w:bCs/>
          <w:sz w:val="24"/>
          <w:szCs w:val="24"/>
        </w:rPr>
        <w:t>les logos</w:t>
      </w:r>
      <w:r w:rsidRPr="00375D37">
        <w:rPr>
          <w:rFonts w:ascii="Calibri Light" w:hAnsi="Calibri Light" w:cs="Times New Roman"/>
          <w:sz w:val="24"/>
          <w:szCs w:val="24"/>
        </w:rPr>
        <w:t> de l’Union européenne et de la Région, en respectant la règle de taille applicable à l’emblème européenne.</w:t>
      </w:r>
    </w:p>
    <w:p w14:paraId="2AF6FECD" w14:textId="2528414E" w:rsidR="009B29AA" w:rsidRPr="00375D37" w:rsidRDefault="009B29AA" w:rsidP="00D34A26">
      <w:pPr>
        <w:spacing w:before="100" w:beforeAutospacing="1" w:after="100" w:afterAutospacing="1" w:line="240" w:lineRule="auto"/>
        <w:ind w:left="720"/>
        <w:contextualSpacing/>
        <w:jc w:val="both"/>
        <w:rPr>
          <w:rFonts w:ascii="Calibri Light" w:hAnsi="Calibri Light" w:cs="Times New Roman"/>
          <w:sz w:val="24"/>
          <w:szCs w:val="24"/>
        </w:rPr>
      </w:pPr>
    </w:p>
    <w:p w14:paraId="1367AEEB" w14:textId="07190923" w:rsidR="0074338D" w:rsidRPr="00375D37" w:rsidRDefault="0074338D" w:rsidP="0074338D">
      <w:pPr>
        <w:numPr>
          <w:ilvl w:val="0"/>
          <w:numId w:val="24"/>
        </w:numPr>
        <w:spacing w:before="100" w:beforeAutospacing="1" w:after="100" w:afterAutospacing="1" w:line="240" w:lineRule="auto"/>
        <w:contextualSpacing/>
        <w:jc w:val="both"/>
        <w:rPr>
          <w:rFonts w:ascii="Calibri Light" w:hAnsi="Calibri Light" w:cs="Times New Roman"/>
          <w:sz w:val="24"/>
          <w:szCs w:val="24"/>
        </w:rPr>
      </w:pPr>
      <w:r w:rsidRPr="00375D37">
        <w:rPr>
          <w:rFonts w:ascii="Calibri Light" w:hAnsi="Calibri Light" w:cs="Times New Roman"/>
          <w:sz w:val="24"/>
          <w:szCs w:val="24"/>
        </w:rPr>
        <w:t xml:space="preserve">Apposer de manière visible une mention mettant en avant le soutien octroyé par l’Union </w:t>
      </w:r>
      <w:r w:rsidR="00BD351A" w:rsidRPr="00375D37">
        <w:rPr>
          <w:rFonts w:ascii="Calibri Light" w:hAnsi="Calibri Light" w:cs="Times New Roman"/>
          <w:sz w:val="24"/>
          <w:szCs w:val="24"/>
        </w:rPr>
        <w:t xml:space="preserve">européenne </w:t>
      </w:r>
      <w:r w:rsidRPr="00375D37">
        <w:rPr>
          <w:rFonts w:ascii="Calibri Light" w:hAnsi="Calibri Light" w:cs="Times New Roman"/>
          <w:sz w:val="24"/>
          <w:szCs w:val="24"/>
        </w:rPr>
        <w:t>sur les documents et le matériel de communication relatifs à la mise en œuvre d’une opération qui sont destinés au public ou aux participants</w:t>
      </w:r>
      <w:r w:rsidRPr="00375D37">
        <w:rPr>
          <w:rFonts w:ascii="Calibri Light" w:hAnsi="Calibri Light" w:cs="Times New Roman"/>
          <w:sz w:val="24"/>
          <w:szCs w:val="24"/>
          <w:vertAlign w:val="superscript"/>
        </w:rPr>
        <w:footnoteReference w:id="11"/>
      </w:r>
      <w:r w:rsidRPr="00375D37">
        <w:rPr>
          <w:rFonts w:ascii="Calibri Light" w:hAnsi="Calibri Light" w:cs="Times New Roman"/>
          <w:sz w:val="24"/>
          <w:szCs w:val="24"/>
        </w:rPr>
        <w:t>.</w:t>
      </w:r>
    </w:p>
    <w:p w14:paraId="10218800" w14:textId="77777777" w:rsidR="009B29AA" w:rsidRPr="00375D37" w:rsidRDefault="009B29AA" w:rsidP="009B29AA">
      <w:pPr>
        <w:spacing w:before="100" w:beforeAutospacing="1" w:after="100" w:afterAutospacing="1" w:line="240" w:lineRule="auto"/>
        <w:contextualSpacing/>
        <w:jc w:val="both"/>
        <w:rPr>
          <w:rFonts w:ascii="Calibri Light" w:hAnsi="Calibri Light" w:cs="Times New Roman"/>
          <w:sz w:val="24"/>
          <w:szCs w:val="24"/>
        </w:rPr>
      </w:pPr>
    </w:p>
    <w:p w14:paraId="0DAA1471" w14:textId="099ABBC1" w:rsidR="009B29AA" w:rsidRPr="00375D37" w:rsidRDefault="009B29AA" w:rsidP="00D34A26">
      <w:pPr>
        <w:spacing w:before="100" w:beforeAutospacing="1" w:after="100" w:afterAutospacing="1" w:line="240" w:lineRule="auto"/>
        <w:contextualSpacing/>
        <w:jc w:val="both"/>
        <w:rPr>
          <w:rFonts w:ascii="Calibri Light" w:hAnsi="Calibri Light" w:cs="Times New Roman"/>
          <w:sz w:val="24"/>
          <w:szCs w:val="24"/>
        </w:rPr>
      </w:pPr>
      <w:r w:rsidRPr="00375D37">
        <w:rPr>
          <w:rFonts w:ascii="Calibri Light" w:hAnsi="Calibri Light" w:cs="Times New Roman"/>
          <w:sz w:val="24"/>
          <w:szCs w:val="24"/>
        </w:rPr>
        <w:t>L’absence totale de publicité européenne ou non conforme est sanctionnée à hauteur de </w:t>
      </w:r>
      <w:r w:rsidRPr="00375D37">
        <w:rPr>
          <w:rFonts w:ascii="Calibri Light" w:hAnsi="Calibri Light" w:cs="Times New Roman"/>
          <w:b/>
          <w:bCs/>
          <w:sz w:val="24"/>
          <w:szCs w:val="24"/>
        </w:rPr>
        <w:t>3 %</w:t>
      </w:r>
      <w:r w:rsidRPr="00375D37">
        <w:rPr>
          <w:rFonts w:ascii="Calibri Light" w:hAnsi="Calibri Light" w:cs="Times New Roman"/>
          <w:sz w:val="24"/>
          <w:szCs w:val="24"/>
        </w:rPr>
        <w:t> de l’aide publique attribuée</w:t>
      </w:r>
    </w:p>
    <w:p w14:paraId="16B8F3EB" w14:textId="77777777" w:rsidR="000403A3" w:rsidRPr="0074338D" w:rsidRDefault="000403A3" w:rsidP="000403A3">
      <w:pPr>
        <w:spacing w:before="100" w:beforeAutospacing="1" w:after="100" w:afterAutospacing="1" w:line="240" w:lineRule="auto"/>
        <w:ind w:left="720"/>
        <w:contextualSpacing/>
        <w:jc w:val="both"/>
        <w:rPr>
          <w:rFonts w:ascii="Calibri Light" w:hAnsi="Calibri Light" w:cs="Times New Roman"/>
        </w:rPr>
      </w:pPr>
    </w:p>
    <w:p w14:paraId="33CB9616" w14:textId="77777777" w:rsidR="0074338D" w:rsidRPr="0074338D" w:rsidRDefault="0074338D" w:rsidP="0074338D">
      <w:pPr>
        <w:keepNext/>
        <w:keepLines/>
        <w:spacing w:before="240" w:after="0"/>
        <w:outlineLvl w:val="0"/>
        <w:rPr>
          <w:rFonts w:ascii="CloneRoundedLatn-Me" w:eastAsiaTheme="majorEastAsia" w:hAnsi="CloneRoundedLatn-Me" w:cstheme="majorBidi"/>
          <w:b/>
          <w:bCs/>
          <w:color w:val="7A0012"/>
          <w:sz w:val="32"/>
          <w:szCs w:val="32"/>
        </w:rPr>
      </w:pPr>
      <w:bookmarkStart w:id="13" w:name="_Toc230105918"/>
      <w:r w:rsidRPr="0074338D">
        <w:rPr>
          <w:rFonts w:ascii="CloneRoundedLatn-Me" w:eastAsiaTheme="majorEastAsia" w:hAnsi="CloneRoundedLatn-Me" w:cstheme="majorBidi"/>
          <w:b/>
          <w:bCs/>
          <w:color w:val="7A0012"/>
          <w:sz w:val="32"/>
          <w:szCs w:val="32"/>
        </w:rPr>
        <w:t>Engagement du demandeur</w:t>
      </w:r>
      <w:bookmarkEnd w:id="13"/>
      <w:r w:rsidRPr="0074338D">
        <w:rPr>
          <w:rFonts w:ascii="CloneRoundedLatn-Me" w:eastAsiaTheme="majorEastAsia" w:hAnsi="CloneRoundedLatn-Me" w:cstheme="majorBidi"/>
          <w:b/>
          <w:bCs/>
          <w:color w:val="7A0012"/>
          <w:sz w:val="32"/>
          <w:szCs w:val="32"/>
        </w:rPr>
        <w:t xml:space="preserve"> </w:t>
      </w:r>
    </w:p>
    <w:p w14:paraId="742D324B" w14:textId="77777777" w:rsidR="009B29AA" w:rsidRDefault="009B29AA" w:rsidP="00FA1D39">
      <w:pPr>
        <w:jc w:val="both"/>
        <w:rPr>
          <w:rFonts w:asciiTheme="majorHAnsi" w:hAnsiTheme="majorHAnsi" w:cstheme="majorHAnsi"/>
          <w:sz w:val="24"/>
          <w:szCs w:val="24"/>
        </w:rPr>
      </w:pPr>
    </w:p>
    <w:p w14:paraId="3481955D" w14:textId="07C6E433" w:rsidR="00FA1D39" w:rsidRPr="00B17A69" w:rsidRDefault="00FA1D39" w:rsidP="00D34A26">
      <w:pPr>
        <w:shd w:val="clear" w:color="auto" w:fill="FFFFFF" w:themeFill="background1"/>
        <w:jc w:val="both"/>
        <w:rPr>
          <w:rFonts w:asciiTheme="majorHAnsi" w:hAnsiTheme="majorHAnsi" w:cstheme="majorHAnsi"/>
          <w:sz w:val="24"/>
          <w:szCs w:val="24"/>
        </w:rPr>
      </w:pPr>
      <w:r w:rsidRPr="00B17A69">
        <w:rPr>
          <w:rFonts w:asciiTheme="majorHAnsi" w:hAnsiTheme="majorHAnsi" w:cstheme="majorHAnsi"/>
          <w:sz w:val="24"/>
          <w:szCs w:val="24"/>
        </w:rPr>
        <w:t xml:space="preserve">En cas de mandataire désigné pour le dépôt ou le paiement de l’aide, le demandeur demeure responsable du respect des engagements. </w:t>
      </w:r>
    </w:p>
    <w:p w14:paraId="3907C993" w14:textId="77777777" w:rsidR="0074338D" w:rsidRPr="00B17A69" w:rsidRDefault="0074338D" w:rsidP="00D34A26">
      <w:pPr>
        <w:keepNext/>
        <w:keepLines/>
        <w:shd w:val="clear" w:color="auto" w:fill="FFFFFF" w:themeFill="background1"/>
        <w:spacing w:before="40" w:after="0"/>
        <w:outlineLvl w:val="1"/>
        <w:rPr>
          <w:rFonts w:asciiTheme="majorHAnsi" w:eastAsia="Times New Roman" w:hAnsiTheme="majorHAnsi" w:cstheme="majorBidi"/>
          <w:b/>
          <w:bCs/>
          <w:color w:val="7A0012"/>
          <w:sz w:val="26"/>
          <w:szCs w:val="26"/>
        </w:rPr>
      </w:pPr>
      <w:r w:rsidRPr="00B17A69">
        <w:rPr>
          <w:rFonts w:asciiTheme="majorHAnsi" w:eastAsia="Times New Roman" w:hAnsiTheme="majorHAnsi" w:cstheme="majorBidi"/>
          <w:b/>
          <w:bCs/>
          <w:color w:val="7A0012"/>
          <w:sz w:val="26"/>
          <w:szCs w:val="26"/>
        </w:rPr>
        <w:t xml:space="preserve">Engagements relatifs aux dépenses financées </w:t>
      </w:r>
    </w:p>
    <w:p w14:paraId="0556EF0D" w14:textId="77777777" w:rsidR="00375D37" w:rsidRDefault="00375D37" w:rsidP="00D34A26">
      <w:pPr>
        <w:shd w:val="clear" w:color="auto" w:fill="FFFFFF" w:themeFill="background1"/>
        <w:spacing w:line="240" w:lineRule="auto"/>
        <w:rPr>
          <w:rFonts w:ascii="Calibri Light" w:eastAsia="Calibri" w:hAnsi="Calibri Light" w:cs="Times New Roman"/>
        </w:rPr>
      </w:pPr>
    </w:p>
    <w:p w14:paraId="7ACCF141" w14:textId="69308478" w:rsidR="0074338D" w:rsidRPr="00B17A69" w:rsidRDefault="0074338D" w:rsidP="00D34A26">
      <w:pPr>
        <w:shd w:val="clear" w:color="auto" w:fill="FFFFFF" w:themeFill="background1"/>
        <w:spacing w:line="240" w:lineRule="auto"/>
        <w:rPr>
          <w:rFonts w:ascii="Calibri Light" w:eastAsia="Calibri" w:hAnsi="Calibri Light" w:cs="Times New Roman"/>
        </w:rPr>
      </w:pPr>
      <w:r w:rsidRPr="00B17A69">
        <w:rPr>
          <w:rFonts w:ascii="Calibri Light" w:eastAsia="Calibri" w:hAnsi="Calibri Light" w:cs="Times New Roman"/>
        </w:rPr>
        <w:t>Tout demandeur s’engage à :</w:t>
      </w:r>
    </w:p>
    <w:p w14:paraId="23503730" w14:textId="594DD59B" w:rsidR="0074338D" w:rsidRPr="00375D37" w:rsidRDefault="008E17D4" w:rsidP="00D34A26">
      <w:pPr>
        <w:numPr>
          <w:ilvl w:val="0"/>
          <w:numId w:val="22"/>
        </w:numPr>
        <w:shd w:val="clear" w:color="auto" w:fill="FFFFFF" w:themeFill="background1"/>
        <w:spacing w:after="0" w:line="240" w:lineRule="auto"/>
        <w:contextualSpacing/>
        <w:jc w:val="both"/>
        <w:rPr>
          <w:sz w:val="24"/>
          <w:szCs w:val="24"/>
        </w:rPr>
      </w:pPr>
      <w:r w:rsidRPr="00375D37">
        <w:rPr>
          <w:rFonts w:ascii="Calibri Light" w:eastAsia="Calibri" w:hAnsi="Calibri Light" w:cs="Times New Roman"/>
          <w:sz w:val="24"/>
          <w:szCs w:val="24"/>
        </w:rPr>
        <w:t>T</w:t>
      </w:r>
      <w:r w:rsidR="0074338D" w:rsidRPr="00375D37">
        <w:rPr>
          <w:rFonts w:ascii="Calibri Light" w:eastAsia="Calibri" w:hAnsi="Calibri Light" w:cs="Times New Roman"/>
          <w:sz w:val="24"/>
          <w:szCs w:val="24"/>
        </w:rPr>
        <w:t>enir une comptabilité séparée, ou utiliser un code comptable adéquat pour tracer les mouvements comptables du projet ;</w:t>
      </w:r>
    </w:p>
    <w:p w14:paraId="5761E78E" w14:textId="77777777" w:rsidR="0074338D" w:rsidRPr="00375D37" w:rsidRDefault="0074338D" w:rsidP="00D34A26">
      <w:pPr>
        <w:numPr>
          <w:ilvl w:val="0"/>
          <w:numId w:val="22"/>
        </w:numPr>
        <w:shd w:val="clear" w:color="auto" w:fill="FFFFFF" w:themeFill="background1"/>
        <w:spacing w:after="0" w:line="240" w:lineRule="auto"/>
        <w:contextualSpacing/>
        <w:jc w:val="both"/>
        <w:rPr>
          <w:rFonts w:asciiTheme="majorHAnsi" w:eastAsia="Calibri" w:hAnsiTheme="majorHAnsi" w:cstheme="majorHAnsi"/>
          <w:sz w:val="24"/>
          <w:szCs w:val="24"/>
        </w:rPr>
      </w:pPr>
      <w:r w:rsidRPr="00375D37">
        <w:rPr>
          <w:rFonts w:asciiTheme="majorHAnsi" w:hAnsiTheme="majorHAnsi" w:cstheme="majorHAnsi"/>
          <w:sz w:val="24"/>
          <w:szCs w:val="24"/>
        </w:rPr>
        <w:t>Ne pas solliciter, pour ce projet, d’autres crédits (nationaux ou européens), en plus de ceux mentionnés dans les documents d'octroi joints à ma présente demande ;</w:t>
      </w:r>
    </w:p>
    <w:p w14:paraId="61FD187D" w14:textId="7BC87075" w:rsidR="0074338D" w:rsidRPr="00375D37" w:rsidRDefault="0074338D" w:rsidP="00D34A26">
      <w:pPr>
        <w:numPr>
          <w:ilvl w:val="0"/>
          <w:numId w:val="22"/>
        </w:numPr>
        <w:shd w:val="clear" w:color="auto" w:fill="FFFFFF" w:themeFill="background1"/>
        <w:spacing w:after="0" w:line="240" w:lineRule="auto"/>
        <w:contextualSpacing/>
        <w:jc w:val="both"/>
        <w:rPr>
          <w:rFonts w:ascii="Calibri Light" w:eastAsia="Calibri" w:hAnsi="Calibri Light" w:cs="Times New Roman"/>
          <w:sz w:val="24"/>
          <w:szCs w:val="24"/>
        </w:rPr>
      </w:pPr>
      <w:r w:rsidRPr="00375D37">
        <w:rPr>
          <w:rFonts w:ascii="Calibri Light" w:eastAsia="Calibri" w:hAnsi="Calibri Light" w:cs="Times New Roman"/>
          <w:sz w:val="24"/>
          <w:szCs w:val="24"/>
        </w:rPr>
        <w:t xml:space="preserve">Respecter les normes européennes et nationales applicables en matière sanitaire, environnementale, de sécurité ; </w:t>
      </w:r>
    </w:p>
    <w:p w14:paraId="2B70E27F" w14:textId="1A157279" w:rsidR="008E17D4" w:rsidRPr="00375D37" w:rsidRDefault="008E17D4" w:rsidP="00D34A26">
      <w:pPr>
        <w:pStyle w:val="Paragraphedeliste"/>
        <w:numPr>
          <w:ilvl w:val="0"/>
          <w:numId w:val="22"/>
        </w:numPr>
        <w:shd w:val="clear" w:color="auto" w:fill="FFFFFF" w:themeFill="background1"/>
        <w:spacing w:after="0" w:line="240" w:lineRule="auto"/>
        <w:rPr>
          <w:rFonts w:ascii="Calibri Light" w:eastAsia="Calibri" w:hAnsi="Calibri Light" w:cs="Times New Roman"/>
          <w:sz w:val="24"/>
          <w:szCs w:val="24"/>
        </w:rPr>
      </w:pPr>
      <w:r w:rsidRPr="00375D37">
        <w:rPr>
          <w:rFonts w:ascii="Calibri Light" w:eastAsia="Calibri" w:hAnsi="Calibri Light" w:cs="Times New Roman"/>
          <w:sz w:val="24"/>
          <w:szCs w:val="24"/>
        </w:rPr>
        <w:t>Fournir toute pièce complémentaire jugée utile pour instruire ma demande et suivre la réalisation du projet</w:t>
      </w:r>
    </w:p>
    <w:p w14:paraId="238C75D5" w14:textId="4191CEF7" w:rsidR="008E17D4" w:rsidRPr="00375D37" w:rsidRDefault="008E17D4" w:rsidP="00D34A26">
      <w:pPr>
        <w:numPr>
          <w:ilvl w:val="0"/>
          <w:numId w:val="22"/>
        </w:numPr>
        <w:shd w:val="clear" w:color="auto" w:fill="FFFFFF" w:themeFill="background1"/>
        <w:spacing w:after="0" w:line="240" w:lineRule="auto"/>
        <w:contextualSpacing/>
        <w:jc w:val="both"/>
        <w:rPr>
          <w:rFonts w:ascii="Calibri Light" w:eastAsia="Calibri" w:hAnsi="Calibri Light" w:cs="Times New Roman"/>
          <w:sz w:val="24"/>
          <w:szCs w:val="24"/>
        </w:rPr>
      </w:pPr>
      <w:r w:rsidRPr="00375D37">
        <w:rPr>
          <w:rFonts w:ascii="Calibri Light" w:eastAsia="Calibri" w:hAnsi="Calibri Light" w:cs="Times New Roman"/>
          <w:sz w:val="24"/>
          <w:szCs w:val="24"/>
        </w:rPr>
        <w:t>Déclarer toute procédure liée à des difficultés économiques (ex : redressement, liquidation…)</w:t>
      </w:r>
    </w:p>
    <w:p w14:paraId="7EA0B47A" w14:textId="6A04DFF0" w:rsidR="008E17D4" w:rsidRPr="00375D37" w:rsidRDefault="00D34A26" w:rsidP="00D34A26">
      <w:pPr>
        <w:pStyle w:val="Paragraphedeliste"/>
        <w:numPr>
          <w:ilvl w:val="0"/>
          <w:numId w:val="22"/>
        </w:numPr>
        <w:shd w:val="clear" w:color="auto" w:fill="FFFFFF" w:themeFill="background1"/>
        <w:spacing w:after="0" w:line="240" w:lineRule="auto"/>
        <w:rPr>
          <w:rFonts w:ascii="Calibri Light" w:eastAsia="Calibri" w:hAnsi="Calibri Light" w:cs="Times New Roman"/>
          <w:sz w:val="24"/>
          <w:szCs w:val="24"/>
        </w:rPr>
      </w:pPr>
      <w:r w:rsidRPr="00375D37">
        <w:rPr>
          <w:rFonts w:ascii="Calibri Light" w:eastAsia="Calibri" w:hAnsi="Calibri Light" w:cs="Times New Roman"/>
          <w:sz w:val="24"/>
          <w:szCs w:val="24"/>
        </w:rPr>
        <w:t>Respecter</w:t>
      </w:r>
      <w:r w:rsidR="008E17D4" w:rsidRPr="00375D37">
        <w:rPr>
          <w:rFonts w:ascii="Calibri Light" w:eastAsia="Calibri" w:hAnsi="Calibri Light" w:cs="Times New Roman"/>
          <w:sz w:val="24"/>
          <w:szCs w:val="24"/>
        </w:rPr>
        <w:t xml:space="preserve"> les règles de la commande publique conformément aux informations renseignées dans l'"Annexe de confirmation du respect des règles de la commande publique" ;</w:t>
      </w:r>
    </w:p>
    <w:p w14:paraId="4A509B6F" w14:textId="77777777" w:rsidR="008E17D4" w:rsidRPr="00B17A69" w:rsidRDefault="008E17D4" w:rsidP="00D34A26">
      <w:pPr>
        <w:shd w:val="clear" w:color="auto" w:fill="FFFFFF" w:themeFill="background1"/>
        <w:spacing w:after="0" w:line="240" w:lineRule="auto"/>
        <w:ind w:left="360"/>
        <w:contextualSpacing/>
        <w:jc w:val="both"/>
        <w:rPr>
          <w:rFonts w:ascii="Calibri Light" w:eastAsia="Calibri" w:hAnsi="Calibri Light" w:cs="Times New Roman"/>
        </w:rPr>
      </w:pPr>
    </w:p>
    <w:p w14:paraId="5EA9125F" w14:textId="77777777" w:rsidR="0074338D" w:rsidRPr="00B17A69" w:rsidRDefault="0074338D" w:rsidP="00D34A26">
      <w:pPr>
        <w:shd w:val="clear" w:color="auto" w:fill="FFFFFF" w:themeFill="background1"/>
        <w:spacing w:after="0" w:line="240" w:lineRule="auto"/>
        <w:ind w:left="720"/>
        <w:contextualSpacing/>
        <w:jc w:val="both"/>
        <w:rPr>
          <w:rFonts w:ascii="Calibri Light" w:eastAsia="Calibri" w:hAnsi="Calibri Light" w:cs="Times New Roman"/>
        </w:rPr>
      </w:pPr>
    </w:p>
    <w:p w14:paraId="112695DB" w14:textId="77777777" w:rsidR="0074338D" w:rsidRPr="00B17A69" w:rsidRDefault="0074338D" w:rsidP="00D34A26">
      <w:pPr>
        <w:keepNext/>
        <w:keepLines/>
        <w:shd w:val="clear" w:color="auto" w:fill="FFFFFF" w:themeFill="background1"/>
        <w:spacing w:before="40" w:after="0"/>
        <w:outlineLvl w:val="1"/>
        <w:rPr>
          <w:rFonts w:asciiTheme="majorHAnsi" w:eastAsia="Times New Roman" w:hAnsiTheme="majorHAnsi" w:cstheme="majorBidi"/>
          <w:b/>
          <w:bCs/>
          <w:color w:val="7A0012"/>
          <w:sz w:val="26"/>
          <w:szCs w:val="26"/>
        </w:rPr>
      </w:pPr>
      <w:r w:rsidRPr="00B17A69">
        <w:rPr>
          <w:rFonts w:asciiTheme="majorHAnsi" w:eastAsia="Times New Roman" w:hAnsiTheme="majorHAnsi" w:cstheme="majorBidi"/>
          <w:b/>
          <w:bCs/>
          <w:color w:val="7A0012"/>
          <w:sz w:val="26"/>
          <w:szCs w:val="26"/>
        </w:rPr>
        <w:t xml:space="preserve">Engagements relatifs à l’information et à la communication </w:t>
      </w:r>
    </w:p>
    <w:p w14:paraId="271AE16B" w14:textId="77777777" w:rsidR="00375D37" w:rsidRDefault="00375D37" w:rsidP="00D34A26">
      <w:pPr>
        <w:shd w:val="clear" w:color="auto" w:fill="FFFFFF" w:themeFill="background1"/>
        <w:spacing w:after="0" w:line="240" w:lineRule="auto"/>
        <w:jc w:val="both"/>
        <w:rPr>
          <w:rFonts w:ascii="Calibri Light" w:eastAsia="Calibri" w:hAnsi="Calibri Light" w:cs="Times New Roman"/>
        </w:rPr>
      </w:pPr>
    </w:p>
    <w:p w14:paraId="104FA7C3" w14:textId="552C7F42" w:rsidR="0074338D" w:rsidRPr="00375D37" w:rsidRDefault="0074338D" w:rsidP="00D34A26">
      <w:pPr>
        <w:shd w:val="clear" w:color="auto" w:fill="FFFFFF" w:themeFill="background1"/>
        <w:spacing w:after="0" w:line="240" w:lineRule="auto"/>
        <w:jc w:val="both"/>
        <w:rPr>
          <w:rFonts w:ascii="Calibri Light" w:eastAsia="Calibri" w:hAnsi="Calibri Light" w:cs="Times New Roman"/>
          <w:sz w:val="24"/>
          <w:szCs w:val="24"/>
        </w:rPr>
      </w:pPr>
      <w:r w:rsidRPr="00375D37">
        <w:rPr>
          <w:rFonts w:ascii="Calibri Light" w:eastAsia="Calibri" w:hAnsi="Calibri Light" w:cs="Times New Roman"/>
          <w:sz w:val="24"/>
          <w:szCs w:val="24"/>
        </w:rPr>
        <w:lastRenderedPageBreak/>
        <w:t>Tout demandeur s’engage à :</w:t>
      </w:r>
    </w:p>
    <w:p w14:paraId="5AE395F7" w14:textId="5B78FC9E" w:rsidR="0074338D" w:rsidRPr="00375D37" w:rsidRDefault="0074338D" w:rsidP="00D34A26">
      <w:pPr>
        <w:numPr>
          <w:ilvl w:val="0"/>
          <w:numId w:val="22"/>
        </w:numPr>
        <w:shd w:val="clear" w:color="auto" w:fill="FFFFFF" w:themeFill="background1"/>
        <w:spacing w:after="0" w:line="240" w:lineRule="auto"/>
        <w:contextualSpacing/>
        <w:jc w:val="both"/>
        <w:rPr>
          <w:rFonts w:ascii="Calibri Light" w:eastAsia="Calibri" w:hAnsi="Calibri Light" w:cs="Times New Roman"/>
          <w:sz w:val="24"/>
          <w:szCs w:val="24"/>
        </w:rPr>
      </w:pPr>
      <w:r w:rsidRPr="00375D37">
        <w:rPr>
          <w:rFonts w:ascii="Calibri Light" w:eastAsia="Calibri" w:hAnsi="Calibri Light" w:cs="Times New Roman"/>
          <w:sz w:val="24"/>
          <w:szCs w:val="24"/>
        </w:rPr>
        <w:t xml:space="preserve">Informer </w:t>
      </w:r>
      <w:r w:rsidR="008E17D4" w:rsidRPr="00375D37">
        <w:rPr>
          <w:rFonts w:ascii="Calibri Light" w:eastAsia="Calibri" w:hAnsi="Calibri Light" w:cs="Times New Roman"/>
          <w:sz w:val="24"/>
          <w:szCs w:val="24"/>
        </w:rPr>
        <w:t>de toute modification de ma situation, de la raison sociale de ma structure, du projet, du plan de financement, des engagements ;</w:t>
      </w:r>
    </w:p>
    <w:p w14:paraId="67FD126C" w14:textId="77777777" w:rsidR="0074338D" w:rsidRPr="00375D37" w:rsidRDefault="0074338D" w:rsidP="00D34A26">
      <w:pPr>
        <w:numPr>
          <w:ilvl w:val="0"/>
          <w:numId w:val="22"/>
        </w:numPr>
        <w:shd w:val="clear" w:color="auto" w:fill="FFFFFF" w:themeFill="background1"/>
        <w:spacing w:after="0" w:line="240" w:lineRule="auto"/>
        <w:contextualSpacing/>
        <w:jc w:val="both"/>
        <w:rPr>
          <w:rFonts w:ascii="Calibri Light" w:eastAsia="Calibri" w:hAnsi="Calibri Light" w:cs="Times New Roman"/>
          <w:sz w:val="24"/>
          <w:szCs w:val="24"/>
        </w:rPr>
      </w:pPr>
      <w:r w:rsidRPr="00375D37">
        <w:rPr>
          <w:rFonts w:ascii="Calibri Light" w:eastAsia="Calibri" w:hAnsi="Calibri Light" w:cs="Times New Roman"/>
          <w:sz w:val="24"/>
          <w:szCs w:val="24"/>
        </w:rPr>
        <w:t xml:space="preserve">Associer la Région à toute opération de communication relative à l’opération, et se conformer aux règles de publicité applicables (ex. logo de l’Europe) ; </w:t>
      </w:r>
    </w:p>
    <w:p w14:paraId="72B8B670" w14:textId="77777777" w:rsidR="0074338D" w:rsidRPr="00375D37" w:rsidRDefault="0074338D" w:rsidP="00D34A26">
      <w:pPr>
        <w:numPr>
          <w:ilvl w:val="0"/>
          <w:numId w:val="22"/>
        </w:numPr>
        <w:shd w:val="clear" w:color="auto" w:fill="FFFFFF" w:themeFill="background1"/>
        <w:spacing w:after="0" w:line="240" w:lineRule="auto"/>
        <w:contextualSpacing/>
        <w:jc w:val="both"/>
        <w:rPr>
          <w:rFonts w:ascii="Calibri Light" w:eastAsia="Calibri" w:hAnsi="Calibri Light" w:cs="Times New Roman"/>
          <w:sz w:val="24"/>
          <w:szCs w:val="24"/>
        </w:rPr>
      </w:pPr>
      <w:r w:rsidRPr="00375D37">
        <w:rPr>
          <w:rFonts w:ascii="Calibri Light" w:eastAsia="Calibri" w:hAnsi="Calibri Light" w:cs="Times New Roman"/>
          <w:sz w:val="24"/>
          <w:szCs w:val="24"/>
        </w:rPr>
        <w:t xml:space="preserve">Autoriser la Région à communiquer sur son projet, son bilan et ses résultats, dès lors qu’il a été retenu ; </w:t>
      </w:r>
    </w:p>
    <w:p w14:paraId="333BD489" w14:textId="3793B410" w:rsidR="0074338D" w:rsidRPr="00375D37" w:rsidRDefault="0074338D" w:rsidP="00D34A26">
      <w:pPr>
        <w:numPr>
          <w:ilvl w:val="0"/>
          <w:numId w:val="22"/>
        </w:numPr>
        <w:shd w:val="clear" w:color="auto" w:fill="FFFFFF" w:themeFill="background1"/>
        <w:spacing w:after="0" w:line="240" w:lineRule="auto"/>
        <w:contextualSpacing/>
        <w:jc w:val="both"/>
        <w:rPr>
          <w:rFonts w:ascii="Calibri Light" w:eastAsia="Calibri" w:hAnsi="Calibri Light" w:cs="Times New Roman"/>
          <w:sz w:val="24"/>
          <w:szCs w:val="24"/>
        </w:rPr>
      </w:pPr>
      <w:r w:rsidRPr="00375D37">
        <w:rPr>
          <w:rFonts w:ascii="Calibri Light" w:eastAsia="Calibri" w:hAnsi="Calibri Light" w:cs="Times New Roman"/>
          <w:sz w:val="24"/>
          <w:szCs w:val="24"/>
        </w:rPr>
        <w:t>Respecter les obligations réglementaires relatives à la publicité de l’aide</w:t>
      </w:r>
      <w:r w:rsidR="008E17D4" w:rsidRPr="00375D37">
        <w:rPr>
          <w:rFonts w:ascii="Calibri Light" w:eastAsia="Calibri" w:hAnsi="Calibri Light" w:cs="Times New Roman"/>
          <w:sz w:val="24"/>
          <w:szCs w:val="24"/>
        </w:rPr>
        <w:t> ;</w:t>
      </w:r>
    </w:p>
    <w:p w14:paraId="3AD78713" w14:textId="1229622E" w:rsidR="008E17D4" w:rsidRPr="00375D37" w:rsidRDefault="006B3C82" w:rsidP="00D34A26">
      <w:pPr>
        <w:pStyle w:val="Paragraphedeliste"/>
        <w:numPr>
          <w:ilvl w:val="0"/>
          <w:numId w:val="22"/>
        </w:numPr>
        <w:shd w:val="clear" w:color="auto" w:fill="FFFFFF" w:themeFill="background1"/>
        <w:spacing w:after="0" w:line="240" w:lineRule="auto"/>
        <w:rPr>
          <w:rFonts w:ascii="Calibri Light" w:eastAsia="Calibri" w:hAnsi="Calibri Light" w:cs="Times New Roman"/>
          <w:sz w:val="24"/>
          <w:szCs w:val="24"/>
        </w:rPr>
      </w:pPr>
      <w:r w:rsidRPr="00375D37">
        <w:rPr>
          <w:rFonts w:ascii="Calibri Light" w:eastAsia="Calibri" w:hAnsi="Calibri Light" w:cs="Times New Roman"/>
          <w:sz w:val="24"/>
          <w:szCs w:val="24"/>
        </w:rPr>
        <w:t>F</w:t>
      </w:r>
      <w:r w:rsidR="008E17D4" w:rsidRPr="00375D37">
        <w:rPr>
          <w:rFonts w:ascii="Calibri Light" w:eastAsia="Calibri" w:hAnsi="Calibri Light" w:cs="Times New Roman"/>
          <w:sz w:val="24"/>
          <w:szCs w:val="24"/>
        </w:rPr>
        <w:t>ournir à l'autorité de gestion et/ou aux évaluateurs désignés ou autres organismes habilités à assumer des fonctions en son nom, toutes les informations nécessaires pour renseigner le plan d’indicateurs du PSN et permettre le suivi et l'évaluation du programme ;</w:t>
      </w:r>
    </w:p>
    <w:p w14:paraId="19554A56" w14:textId="77777777" w:rsidR="0074338D" w:rsidRPr="00B17A69" w:rsidRDefault="0074338D" w:rsidP="00D34A26">
      <w:pPr>
        <w:shd w:val="clear" w:color="auto" w:fill="FFFFFF" w:themeFill="background1"/>
        <w:spacing w:after="0" w:line="240" w:lineRule="auto"/>
        <w:ind w:left="720"/>
        <w:contextualSpacing/>
        <w:jc w:val="both"/>
        <w:rPr>
          <w:rFonts w:ascii="Calibri Light" w:eastAsia="Calibri" w:hAnsi="Calibri Light" w:cs="Times New Roman"/>
        </w:rPr>
      </w:pPr>
    </w:p>
    <w:p w14:paraId="7811926A" w14:textId="77777777" w:rsidR="0074338D" w:rsidRPr="00B17A69" w:rsidRDefault="0074338D" w:rsidP="00D34A26">
      <w:pPr>
        <w:keepNext/>
        <w:keepLines/>
        <w:shd w:val="clear" w:color="auto" w:fill="FFFFFF" w:themeFill="background1"/>
        <w:spacing w:before="40" w:after="0"/>
        <w:outlineLvl w:val="1"/>
        <w:rPr>
          <w:rFonts w:asciiTheme="majorHAnsi" w:eastAsia="Times New Roman" w:hAnsiTheme="majorHAnsi" w:cstheme="majorBidi"/>
          <w:b/>
          <w:bCs/>
          <w:color w:val="7A0012"/>
          <w:sz w:val="26"/>
          <w:szCs w:val="26"/>
        </w:rPr>
      </w:pPr>
      <w:r w:rsidRPr="00B17A69">
        <w:rPr>
          <w:rFonts w:asciiTheme="majorHAnsi" w:eastAsia="Times New Roman" w:hAnsiTheme="majorHAnsi" w:cstheme="majorBidi"/>
          <w:b/>
          <w:bCs/>
          <w:color w:val="7A0012"/>
          <w:sz w:val="26"/>
          <w:szCs w:val="26"/>
        </w:rPr>
        <w:t xml:space="preserve">Engagements relatifs à la conservation des documents et aux contrôles </w:t>
      </w:r>
    </w:p>
    <w:p w14:paraId="25FBF690" w14:textId="77777777" w:rsidR="00375D37" w:rsidRDefault="00375D37" w:rsidP="00D34A26">
      <w:pPr>
        <w:shd w:val="clear" w:color="auto" w:fill="FFFFFF" w:themeFill="background1"/>
        <w:spacing w:after="0" w:line="240" w:lineRule="auto"/>
        <w:jc w:val="both"/>
        <w:rPr>
          <w:rFonts w:ascii="Calibri Light" w:eastAsia="Calibri" w:hAnsi="Calibri Light" w:cs="Times New Roman"/>
        </w:rPr>
      </w:pPr>
    </w:p>
    <w:p w14:paraId="552AF028" w14:textId="3CDDD9DE" w:rsidR="0074338D" w:rsidRPr="00375D37" w:rsidRDefault="0074338D" w:rsidP="00D34A26">
      <w:pPr>
        <w:shd w:val="clear" w:color="auto" w:fill="FFFFFF" w:themeFill="background1"/>
        <w:spacing w:after="0" w:line="240" w:lineRule="auto"/>
        <w:jc w:val="both"/>
        <w:rPr>
          <w:rFonts w:ascii="Calibri Light" w:eastAsia="Calibri" w:hAnsi="Calibri Light" w:cs="Times New Roman"/>
          <w:sz w:val="24"/>
          <w:szCs w:val="24"/>
        </w:rPr>
      </w:pPr>
      <w:r w:rsidRPr="00375D37">
        <w:rPr>
          <w:rFonts w:ascii="Calibri Light" w:eastAsia="Calibri" w:hAnsi="Calibri Light" w:cs="Times New Roman"/>
          <w:sz w:val="24"/>
          <w:szCs w:val="24"/>
        </w:rPr>
        <w:t>Tout demandeur s’engage à :</w:t>
      </w:r>
    </w:p>
    <w:p w14:paraId="6B4C0DEA" w14:textId="77777777" w:rsidR="0074338D" w:rsidRPr="00375D37" w:rsidRDefault="0074338D" w:rsidP="00D34A26">
      <w:pPr>
        <w:numPr>
          <w:ilvl w:val="0"/>
          <w:numId w:val="22"/>
        </w:numPr>
        <w:shd w:val="clear" w:color="auto" w:fill="FFFFFF" w:themeFill="background1"/>
        <w:spacing w:after="0" w:line="240" w:lineRule="auto"/>
        <w:contextualSpacing/>
        <w:jc w:val="both"/>
        <w:rPr>
          <w:rFonts w:ascii="Calibri Light" w:eastAsia="Calibri" w:hAnsi="Calibri Light" w:cs="Times New Roman"/>
          <w:sz w:val="24"/>
          <w:szCs w:val="24"/>
        </w:rPr>
      </w:pPr>
      <w:r w:rsidRPr="00375D37">
        <w:rPr>
          <w:rFonts w:ascii="Calibri Light" w:eastAsia="Calibri" w:hAnsi="Calibri Light" w:cs="Times New Roman"/>
          <w:sz w:val="24"/>
          <w:szCs w:val="24"/>
        </w:rPr>
        <w:t>Se soumettre à l’ensemble des contrôles administratifs et sur place prévus par la réglementation, notamment en facilitant l’accès à la structure aux autorités compétentes chargées des contrôles et en fournissant toute information utile ;</w:t>
      </w:r>
    </w:p>
    <w:p w14:paraId="5FBEAC9D" w14:textId="77777777" w:rsidR="0074338D" w:rsidRPr="00375D37" w:rsidRDefault="0074338D" w:rsidP="00D34A26">
      <w:pPr>
        <w:numPr>
          <w:ilvl w:val="0"/>
          <w:numId w:val="22"/>
        </w:numPr>
        <w:shd w:val="clear" w:color="auto" w:fill="FFFFFF" w:themeFill="background1"/>
        <w:spacing w:after="0" w:line="240" w:lineRule="auto"/>
        <w:contextualSpacing/>
        <w:jc w:val="both"/>
        <w:rPr>
          <w:rFonts w:ascii="Calibri Light" w:eastAsia="Calibri" w:hAnsi="Calibri Light" w:cs="Times New Roman"/>
          <w:sz w:val="24"/>
          <w:szCs w:val="24"/>
        </w:rPr>
      </w:pPr>
      <w:r w:rsidRPr="00375D37">
        <w:rPr>
          <w:rFonts w:ascii="Calibri Light" w:eastAsia="Calibri" w:hAnsi="Calibri Light" w:cs="Times New Roman"/>
          <w:sz w:val="24"/>
          <w:szCs w:val="24"/>
        </w:rPr>
        <w:t xml:space="preserve">Conserver pendant 10 ans après le solde du dossier l’ensemble des pièces. </w:t>
      </w:r>
    </w:p>
    <w:p w14:paraId="30F0DE60" w14:textId="77777777" w:rsidR="0074338D" w:rsidRPr="0074338D" w:rsidRDefault="0074338D" w:rsidP="00D34A26">
      <w:pPr>
        <w:shd w:val="clear" w:color="auto" w:fill="FFFFFF" w:themeFill="background1"/>
        <w:spacing w:after="0" w:line="240" w:lineRule="auto"/>
        <w:ind w:left="720"/>
        <w:contextualSpacing/>
        <w:jc w:val="both"/>
        <w:rPr>
          <w:rFonts w:ascii="Calibri Light" w:eastAsia="Calibri" w:hAnsi="Calibri Light" w:cs="Times New Roman"/>
        </w:rPr>
      </w:pPr>
    </w:p>
    <w:p w14:paraId="238FCC76" w14:textId="77777777" w:rsidR="0074338D" w:rsidRPr="00E91296" w:rsidRDefault="0074338D" w:rsidP="00E91296">
      <w:pPr>
        <w:pStyle w:val="Titre1"/>
        <w:rPr>
          <w:b/>
          <w:bCs/>
          <w:color w:val="7A1200"/>
        </w:rPr>
      </w:pPr>
      <w:bookmarkStart w:id="14" w:name="_Toc230105919"/>
      <w:r w:rsidRPr="00E91296">
        <w:rPr>
          <w:b/>
          <w:bCs/>
          <w:color w:val="7A1200"/>
        </w:rPr>
        <w:t>Lutte contre la fraude</w:t>
      </w:r>
      <w:bookmarkEnd w:id="14"/>
      <w:r w:rsidRPr="00E91296">
        <w:rPr>
          <w:b/>
          <w:bCs/>
          <w:color w:val="7A1200"/>
        </w:rPr>
        <w:t xml:space="preserve"> </w:t>
      </w:r>
    </w:p>
    <w:p w14:paraId="5EA39E8F" w14:textId="77777777" w:rsidR="0074338D" w:rsidRPr="0074338D" w:rsidRDefault="0074338D" w:rsidP="0074338D"/>
    <w:p w14:paraId="4606D008" w14:textId="77777777" w:rsidR="0074338D" w:rsidRPr="00375D37" w:rsidRDefault="0074338D" w:rsidP="0074338D">
      <w:pPr>
        <w:jc w:val="both"/>
        <w:rPr>
          <w:rFonts w:asciiTheme="majorHAnsi" w:hAnsiTheme="majorHAnsi" w:cstheme="majorHAnsi"/>
          <w:sz w:val="24"/>
          <w:szCs w:val="24"/>
          <w:lang w:eastAsia="hi-IN" w:bidi="hi-IN"/>
        </w:rPr>
      </w:pPr>
      <w:r w:rsidRPr="00375D37">
        <w:rPr>
          <w:rFonts w:asciiTheme="majorHAnsi" w:hAnsiTheme="majorHAnsi" w:cstheme="majorHAnsi"/>
          <w:sz w:val="24"/>
          <w:szCs w:val="24"/>
          <w:lang w:eastAsia="hi-IN" w:bidi="hi-IN"/>
        </w:rPr>
        <w:t>Le code pénal définit l’escroquerie comme étant « le fait, soit par l'usage d'un faux nom ou d'une fausse qualité, soit par l'abus d'une qualité vraie, soit par l'emploi de manœuvres frauduleuses, de tromper une personne physique ou morale et de la déterminer ainsi, à son préjudice ou au préjudice d'un tiers, à remettre des fonds, des valeurs ou un bien quelconque, à fournir un service ou à consentir un acte opérant obligation ou décharge.</w:t>
      </w:r>
    </w:p>
    <w:p w14:paraId="0E6794F5" w14:textId="77777777" w:rsidR="0074338D" w:rsidRPr="00375D37" w:rsidRDefault="0074338D" w:rsidP="0074338D">
      <w:pPr>
        <w:jc w:val="both"/>
        <w:rPr>
          <w:rFonts w:asciiTheme="majorHAnsi" w:hAnsiTheme="majorHAnsi" w:cstheme="majorHAnsi"/>
          <w:sz w:val="24"/>
          <w:szCs w:val="24"/>
          <w:lang w:eastAsia="hi-IN" w:bidi="hi-IN"/>
        </w:rPr>
      </w:pPr>
      <w:r w:rsidRPr="00375D37">
        <w:rPr>
          <w:rFonts w:asciiTheme="majorHAnsi" w:hAnsiTheme="majorHAnsi" w:cstheme="majorHAnsi"/>
          <w:sz w:val="24"/>
          <w:szCs w:val="24"/>
          <w:lang w:eastAsia="hi-IN" w:bidi="hi-IN"/>
        </w:rPr>
        <w:t>L'escroquerie est punie de cinq ans d'emprisonnement et de 375 000 euros d'amende.</w:t>
      </w:r>
    </w:p>
    <w:p w14:paraId="36CA2A82" w14:textId="77777777" w:rsidR="0074338D" w:rsidRPr="00375D37" w:rsidRDefault="0074338D" w:rsidP="0074338D">
      <w:pPr>
        <w:jc w:val="both"/>
        <w:rPr>
          <w:rFonts w:asciiTheme="majorHAnsi" w:hAnsiTheme="majorHAnsi" w:cstheme="majorHAnsi"/>
          <w:sz w:val="24"/>
          <w:szCs w:val="24"/>
          <w:lang w:eastAsia="hi-IN" w:bidi="hi-IN"/>
        </w:rPr>
      </w:pPr>
      <w:r w:rsidRPr="00375D37">
        <w:rPr>
          <w:rFonts w:asciiTheme="majorHAnsi" w:hAnsiTheme="majorHAnsi" w:cstheme="majorHAnsi"/>
          <w:sz w:val="24"/>
          <w:szCs w:val="24"/>
          <w:lang w:eastAsia="hi-IN" w:bidi="hi-IN"/>
        </w:rPr>
        <w:t>L’article 313-2 indique que les « Les peines sont portées à sept ans d'emprisonnement et à 750 000 euros d'amende lorsque l'escroquerie est réalisée (…) 5° Au préjudice d'une personne publique, d'un organisme de protection sociale ou d'un organisme chargé d'une mission de service public, pour l'obtention d'une allocation, d'une prestation, d'un paiement ou d'un avantage indu. »</w:t>
      </w:r>
    </w:p>
    <w:p w14:paraId="04CD9D37" w14:textId="77777777" w:rsidR="0074338D" w:rsidRPr="00375D37" w:rsidRDefault="0074338D" w:rsidP="0074338D">
      <w:pPr>
        <w:jc w:val="both"/>
        <w:rPr>
          <w:rFonts w:asciiTheme="majorHAnsi" w:hAnsiTheme="majorHAnsi" w:cstheme="majorHAnsi"/>
          <w:sz w:val="24"/>
          <w:szCs w:val="24"/>
          <w:lang w:eastAsia="hi-IN" w:bidi="hi-IN"/>
        </w:rPr>
      </w:pPr>
      <w:r w:rsidRPr="00375D37">
        <w:rPr>
          <w:rFonts w:asciiTheme="majorHAnsi" w:hAnsiTheme="majorHAnsi" w:cstheme="majorHAnsi"/>
          <w:sz w:val="24"/>
          <w:szCs w:val="24"/>
          <w:lang w:eastAsia="hi-IN" w:bidi="hi-IN"/>
        </w:rPr>
        <w:t>La fraude est considérée comme « tout acte ou omission intentionnelle relatif :</w:t>
      </w:r>
    </w:p>
    <w:p w14:paraId="5F14EE3E" w14:textId="77777777" w:rsidR="0074338D" w:rsidRPr="00375D37" w:rsidRDefault="0074338D" w:rsidP="0074338D">
      <w:pPr>
        <w:numPr>
          <w:ilvl w:val="0"/>
          <w:numId w:val="17"/>
        </w:numPr>
        <w:contextualSpacing/>
        <w:jc w:val="both"/>
        <w:rPr>
          <w:rFonts w:asciiTheme="majorHAnsi" w:hAnsiTheme="majorHAnsi" w:cstheme="majorHAnsi"/>
          <w:sz w:val="24"/>
          <w:szCs w:val="24"/>
          <w:lang w:eastAsia="hi-IN" w:bidi="hi-IN"/>
        </w:rPr>
      </w:pPr>
      <w:r w:rsidRPr="00375D37">
        <w:rPr>
          <w:rFonts w:asciiTheme="majorHAnsi" w:hAnsiTheme="majorHAnsi" w:cstheme="majorHAnsi"/>
          <w:sz w:val="24"/>
          <w:szCs w:val="24"/>
          <w:lang w:eastAsia="hi-IN" w:bidi="hi-IN"/>
        </w:rPr>
        <w:t>à l’utilisation ou à la présentation de déclarations ou de documents faux, inexacts ou incomplets, ayant pour effet la perception ou la rétention indue de fonds provenant du budget général de l’Union européenne ou des budgets gérés par celles‐ci ou pour leur compte ;</w:t>
      </w:r>
    </w:p>
    <w:p w14:paraId="4104A142" w14:textId="77777777" w:rsidR="0074338D" w:rsidRPr="00375D37" w:rsidRDefault="0074338D" w:rsidP="0074338D">
      <w:pPr>
        <w:numPr>
          <w:ilvl w:val="0"/>
          <w:numId w:val="17"/>
        </w:numPr>
        <w:contextualSpacing/>
        <w:jc w:val="both"/>
        <w:rPr>
          <w:rFonts w:asciiTheme="majorHAnsi" w:hAnsiTheme="majorHAnsi" w:cstheme="majorHAnsi"/>
          <w:sz w:val="24"/>
          <w:szCs w:val="24"/>
          <w:lang w:eastAsia="hi-IN" w:bidi="hi-IN"/>
        </w:rPr>
      </w:pPr>
      <w:r w:rsidRPr="00375D37">
        <w:rPr>
          <w:rFonts w:asciiTheme="majorHAnsi" w:hAnsiTheme="majorHAnsi" w:cstheme="majorHAnsi"/>
          <w:sz w:val="24"/>
          <w:szCs w:val="24"/>
          <w:lang w:eastAsia="hi-IN" w:bidi="hi-IN"/>
        </w:rPr>
        <w:t>à la non‐communication d’une information en violation d’une obligation spécifique, ayant le même effet ;</w:t>
      </w:r>
    </w:p>
    <w:p w14:paraId="69AB278F" w14:textId="77777777" w:rsidR="0074338D" w:rsidRPr="00375D37" w:rsidRDefault="0074338D" w:rsidP="0074338D">
      <w:pPr>
        <w:numPr>
          <w:ilvl w:val="0"/>
          <w:numId w:val="17"/>
        </w:numPr>
        <w:contextualSpacing/>
        <w:jc w:val="both"/>
        <w:rPr>
          <w:rFonts w:asciiTheme="majorHAnsi" w:hAnsiTheme="majorHAnsi" w:cstheme="majorHAnsi"/>
          <w:sz w:val="24"/>
          <w:szCs w:val="24"/>
          <w:lang w:eastAsia="hi-IN" w:bidi="hi-IN"/>
        </w:rPr>
      </w:pPr>
      <w:r w:rsidRPr="00375D37">
        <w:rPr>
          <w:rFonts w:asciiTheme="majorHAnsi" w:hAnsiTheme="majorHAnsi" w:cstheme="majorHAnsi"/>
          <w:sz w:val="24"/>
          <w:szCs w:val="24"/>
          <w:lang w:eastAsia="hi-IN" w:bidi="hi-IN"/>
        </w:rPr>
        <w:lastRenderedPageBreak/>
        <w:t>au détournement de tels fonds à d’autres fins que celles pour lesquelles ils ont initialement été octroyés. »</w:t>
      </w:r>
    </w:p>
    <w:p w14:paraId="661976D5" w14:textId="77777777" w:rsidR="0074338D" w:rsidRPr="00375D37" w:rsidRDefault="0074338D" w:rsidP="0074338D">
      <w:pPr>
        <w:jc w:val="both"/>
        <w:rPr>
          <w:rFonts w:asciiTheme="majorHAnsi" w:hAnsiTheme="majorHAnsi" w:cstheme="majorHAnsi"/>
          <w:sz w:val="24"/>
          <w:szCs w:val="24"/>
          <w:lang w:eastAsia="hi-IN" w:bidi="hi-IN"/>
        </w:rPr>
      </w:pPr>
      <w:r w:rsidRPr="00375D37">
        <w:rPr>
          <w:rFonts w:asciiTheme="majorHAnsi" w:hAnsiTheme="majorHAnsi" w:cstheme="majorHAnsi"/>
          <w:sz w:val="24"/>
          <w:szCs w:val="24"/>
          <w:lang w:eastAsia="hi-IN" w:bidi="hi-IN"/>
        </w:rPr>
        <w:t xml:space="preserve">Vous devez être particulièrement vigilant à la véracité de l’ensemble de vos déclarations, lors du dépôt de la demande d’aide mais également tout au long du projet et pendant toute la période durant laquelle vos engagements sont encore en vigueur. </w:t>
      </w:r>
    </w:p>
    <w:p w14:paraId="79F0BA11" w14:textId="77777777" w:rsidR="0074338D" w:rsidRPr="00375D37" w:rsidRDefault="0074338D" w:rsidP="0074338D">
      <w:pPr>
        <w:jc w:val="both"/>
        <w:rPr>
          <w:rFonts w:asciiTheme="majorHAnsi" w:hAnsiTheme="majorHAnsi" w:cstheme="majorHAnsi"/>
          <w:sz w:val="24"/>
          <w:szCs w:val="24"/>
          <w:lang w:eastAsia="hi-IN" w:bidi="hi-IN"/>
        </w:rPr>
      </w:pPr>
      <w:r w:rsidRPr="00375D37">
        <w:rPr>
          <w:rFonts w:asciiTheme="majorHAnsi" w:hAnsiTheme="majorHAnsi" w:cstheme="majorHAnsi"/>
          <w:sz w:val="24"/>
          <w:szCs w:val="24"/>
          <w:lang w:eastAsia="hi-IN" w:bidi="hi-IN"/>
        </w:rPr>
        <w:t>Si un soupçon de fraude est constaté par l’Autorité de Gestion Régionale ou tout autre organisme de contrôle et d’audit, vous risquez une déchéance totale de votre aide et/ou l’exclusion des interventions régionale pour une durée déterminée par l’AGR.</w:t>
      </w:r>
    </w:p>
    <w:p w14:paraId="231F2593" w14:textId="77777777" w:rsidR="0074338D" w:rsidRPr="00E91296" w:rsidRDefault="0074338D" w:rsidP="00E91296">
      <w:pPr>
        <w:pStyle w:val="Titre1"/>
        <w:rPr>
          <w:b/>
          <w:bCs/>
          <w:color w:val="7A1200"/>
        </w:rPr>
      </w:pPr>
      <w:bookmarkStart w:id="15" w:name="_Toc230105920"/>
      <w:bookmarkStart w:id="16" w:name="_Hlk148349020"/>
      <w:r w:rsidRPr="00E91296">
        <w:rPr>
          <w:b/>
          <w:bCs/>
          <w:color w:val="7A1200"/>
        </w:rPr>
        <w:t>Confidentialité</w:t>
      </w:r>
      <w:bookmarkEnd w:id="15"/>
    </w:p>
    <w:p w14:paraId="1DD2061B" w14:textId="77777777" w:rsidR="00375D37" w:rsidRDefault="00375D37" w:rsidP="0074338D">
      <w:pPr>
        <w:jc w:val="both"/>
        <w:rPr>
          <w:rFonts w:asciiTheme="majorHAnsi" w:hAnsiTheme="majorHAnsi" w:cstheme="majorHAnsi"/>
          <w:lang w:eastAsia="hi-IN" w:bidi="hi-IN"/>
        </w:rPr>
      </w:pPr>
    </w:p>
    <w:p w14:paraId="7CF13491" w14:textId="306B420F" w:rsidR="0074338D" w:rsidRPr="00375D37" w:rsidRDefault="0074338D" w:rsidP="0074338D">
      <w:pPr>
        <w:jc w:val="both"/>
        <w:rPr>
          <w:rFonts w:asciiTheme="majorHAnsi" w:hAnsiTheme="majorHAnsi" w:cstheme="majorHAnsi"/>
          <w:sz w:val="24"/>
          <w:szCs w:val="24"/>
          <w:lang w:eastAsia="hi-IN" w:bidi="hi-IN"/>
        </w:rPr>
      </w:pPr>
      <w:r w:rsidRPr="00375D37">
        <w:rPr>
          <w:rFonts w:asciiTheme="majorHAnsi" w:hAnsiTheme="majorHAnsi" w:cstheme="majorHAnsi"/>
          <w:sz w:val="24"/>
          <w:szCs w:val="24"/>
          <w:lang w:eastAsia="hi-IN" w:bidi="hi-IN"/>
        </w:rPr>
        <w:t>La Région s’engage à respecter la confidentialité des informations contenues dans les dossiers remis par les candidats</w:t>
      </w:r>
      <w:bookmarkEnd w:id="16"/>
      <w:r w:rsidRPr="00375D37">
        <w:rPr>
          <w:rFonts w:asciiTheme="majorHAnsi" w:hAnsiTheme="majorHAnsi" w:cstheme="majorHAnsi"/>
          <w:sz w:val="24"/>
          <w:szCs w:val="24"/>
          <w:lang w:eastAsia="hi-IN" w:bidi="hi-IN"/>
        </w:rPr>
        <w:t>.</w:t>
      </w:r>
    </w:p>
    <w:p w14:paraId="4C7A9968" w14:textId="77777777" w:rsidR="0074338D" w:rsidRPr="0074338D" w:rsidRDefault="0074338D" w:rsidP="0074338D">
      <w:pPr>
        <w:jc w:val="both"/>
        <w:rPr>
          <w:rFonts w:asciiTheme="majorHAnsi" w:hAnsiTheme="majorHAnsi" w:cstheme="majorHAnsi"/>
          <w:lang w:eastAsia="hi-IN" w:bidi="hi-IN"/>
        </w:rPr>
      </w:pPr>
    </w:p>
    <w:p w14:paraId="165C1901" w14:textId="77777777" w:rsidR="0074338D" w:rsidRPr="0074338D" w:rsidRDefault="0074338D" w:rsidP="0074338D">
      <w:pPr>
        <w:jc w:val="both"/>
        <w:rPr>
          <w:rFonts w:asciiTheme="majorHAnsi" w:hAnsiTheme="majorHAnsi" w:cstheme="majorHAnsi"/>
          <w:lang w:eastAsia="hi-IN" w:bidi="hi-IN"/>
        </w:rPr>
      </w:pPr>
    </w:p>
    <w:p w14:paraId="6637F641" w14:textId="77777777" w:rsidR="0074338D" w:rsidRPr="0074338D" w:rsidRDefault="0074338D" w:rsidP="0074338D">
      <w:pPr>
        <w:jc w:val="both"/>
        <w:rPr>
          <w:rFonts w:asciiTheme="majorHAnsi" w:hAnsiTheme="majorHAnsi" w:cstheme="majorHAnsi"/>
          <w:lang w:eastAsia="hi-IN" w:bidi="hi-IN"/>
        </w:rPr>
      </w:pPr>
    </w:p>
    <w:p w14:paraId="6DB7C1DB" w14:textId="77777777" w:rsidR="0074338D" w:rsidRPr="0074338D" w:rsidRDefault="0074338D" w:rsidP="0074338D">
      <w:pPr>
        <w:jc w:val="both"/>
        <w:rPr>
          <w:rFonts w:asciiTheme="majorHAnsi" w:eastAsiaTheme="majorEastAsia" w:hAnsiTheme="majorHAnsi" w:cstheme="majorBidi"/>
          <w:b/>
          <w:bCs/>
          <w:color w:val="7A0012"/>
          <w:sz w:val="26"/>
          <w:szCs w:val="26"/>
        </w:rPr>
        <w:sectPr w:rsidR="0074338D" w:rsidRPr="0074338D" w:rsidSect="00FC3E5F">
          <w:pgSz w:w="11906" w:h="16838"/>
          <w:pgMar w:top="1418" w:right="1418" w:bottom="1418" w:left="1418" w:header="709" w:footer="709" w:gutter="0"/>
          <w:cols w:space="708"/>
          <w:docGrid w:linePitch="360"/>
        </w:sectPr>
      </w:pPr>
    </w:p>
    <w:p w14:paraId="13AA16D5" w14:textId="77777777" w:rsidR="0074338D" w:rsidRPr="0074338D" w:rsidRDefault="0074338D" w:rsidP="0074338D">
      <w:pPr>
        <w:keepNext/>
        <w:keepLines/>
        <w:spacing w:before="240" w:after="0"/>
        <w:jc w:val="center"/>
        <w:outlineLvl w:val="0"/>
        <w:rPr>
          <w:rFonts w:ascii="CloneRoundedLatn-Me" w:eastAsiaTheme="majorEastAsia" w:hAnsi="CloneRoundedLatn-Me" w:cstheme="majorBidi"/>
          <w:b/>
          <w:bCs/>
          <w:color w:val="7A0012"/>
          <w:sz w:val="32"/>
          <w:szCs w:val="32"/>
        </w:rPr>
      </w:pPr>
      <w:bookmarkStart w:id="17" w:name="_Toc230105921"/>
      <w:r w:rsidRPr="0074338D">
        <w:rPr>
          <w:rFonts w:asciiTheme="majorHAnsi" w:eastAsia="Times New Roman" w:hAnsiTheme="majorHAnsi" w:cstheme="majorBidi"/>
          <w:noProof/>
          <w:color w:val="2F5496" w:themeColor="accent1" w:themeShade="BF"/>
          <w:sz w:val="32"/>
          <w:szCs w:val="32"/>
        </w:rPr>
        <w:lastRenderedPageBreak/>
        <w:drawing>
          <wp:anchor distT="0" distB="0" distL="114300" distR="114300" simplePos="0" relativeHeight="251663872" behindDoc="1" locked="0" layoutInCell="1" allowOverlap="1" wp14:anchorId="5D7D2523" wp14:editId="2506A953">
            <wp:simplePos x="0" y="0"/>
            <wp:positionH relativeFrom="column">
              <wp:posOffset>-1905</wp:posOffset>
            </wp:positionH>
            <wp:positionV relativeFrom="paragraph">
              <wp:posOffset>13970</wp:posOffset>
            </wp:positionV>
            <wp:extent cx="2634615" cy="1417955"/>
            <wp:effectExtent l="0" t="0" r="0" b="10795"/>
            <wp:wrapTight wrapText="bothSides">
              <wp:wrapPolygon edited="0">
                <wp:start x="1874" y="0"/>
                <wp:lineTo x="1718" y="8125"/>
                <wp:lineTo x="5310" y="9286"/>
                <wp:lineTo x="14993" y="9286"/>
                <wp:lineTo x="1718" y="13639"/>
                <wp:lineTo x="1874" y="21474"/>
                <wp:lineTo x="19679" y="21474"/>
                <wp:lineTo x="19835" y="13929"/>
                <wp:lineTo x="16555" y="9286"/>
                <wp:lineTo x="18742" y="9286"/>
                <wp:lineTo x="19991" y="7545"/>
                <wp:lineTo x="19679" y="0"/>
                <wp:lineTo x="1874" y="0"/>
              </wp:wrapPolygon>
            </wp:wrapTight>
            <wp:docPr id="1" name="Diagramme 1"/>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31" r:lo="rId32" r:qs="rId33" r:cs="rId34"/>
              </a:graphicData>
            </a:graphic>
            <wp14:sizeRelH relativeFrom="page">
              <wp14:pctWidth>0</wp14:pctWidth>
            </wp14:sizeRelH>
            <wp14:sizeRelV relativeFrom="page">
              <wp14:pctHeight>0</wp14:pctHeight>
            </wp14:sizeRelV>
          </wp:anchor>
        </w:drawing>
      </w:r>
      <w:r w:rsidRPr="0074338D">
        <w:rPr>
          <w:rFonts w:ascii="CloneRoundedLatn-Me" w:eastAsiaTheme="majorEastAsia" w:hAnsi="CloneRoundedLatn-Me" w:cstheme="majorBidi"/>
          <w:b/>
          <w:bCs/>
          <w:color w:val="7A0012"/>
          <w:sz w:val="32"/>
          <w:szCs w:val="32"/>
        </w:rPr>
        <w:t>La demande d’aide après le dépôt</w:t>
      </w:r>
      <w:bookmarkEnd w:id="17"/>
      <w:r w:rsidRPr="0074338D">
        <w:rPr>
          <w:rFonts w:ascii="CloneRoundedLatn-Me" w:eastAsiaTheme="majorEastAsia" w:hAnsi="CloneRoundedLatn-Me" w:cstheme="majorBidi"/>
          <w:b/>
          <w:bCs/>
          <w:color w:val="7A0012"/>
          <w:sz w:val="32"/>
          <w:szCs w:val="32"/>
        </w:rPr>
        <w:t xml:space="preserve">  </w:t>
      </w:r>
    </w:p>
    <w:p w14:paraId="7F3AB5A7" w14:textId="77777777" w:rsidR="0074338D" w:rsidRPr="0074338D" w:rsidRDefault="0074338D" w:rsidP="0074338D">
      <w:pPr>
        <w:rPr>
          <w:sz w:val="16"/>
          <w:szCs w:val="16"/>
        </w:rPr>
      </w:pPr>
    </w:p>
    <w:p w14:paraId="0A57C46D" w14:textId="77777777" w:rsidR="0074338D" w:rsidRPr="0074338D" w:rsidRDefault="0074338D" w:rsidP="0074338D">
      <w:pPr>
        <w:rPr>
          <w:sz w:val="16"/>
          <w:szCs w:val="16"/>
        </w:rPr>
        <w:sectPr w:rsidR="0074338D" w:rsidRPr="0074338D" w:rsidSect="00FC3E5F">
          <w:pgSz w:w="16838" w:h="11906" w:orient="landscape"/>
          <w:pgMar w:top="1418" w:right="1418" w:bottom="1418" w:left="1418" w:header="709" w:footer="709" w:gutter="0"/>
          <w:cols w:space="708"/>
          <w:docGrid w:linePitch="360"/>
        </w:sectPr>
      </w:pPr>
    </w:p>
    <w:p w14:paraId="64174DB5" w14:textId="77777777" w:rsidR="0074338D" w:rsidRPr="0074338D" w:rsidRDefault="0074338D" w:rsidP="0074338D">
      <w:pPr>
        <w:rPr>
          <w:color w:val="2F5496" w:themeColor="accent1" w:themeShade="BF"/>
        </w:rPr>
      </w:pPr>
    </w:p>
    <w:p w14:paraId="6D0CF6DD" w14:textId="77777777" w:rsidR="0074338D" w:rsidRPr="0074338D" w:rsidRDefault="0074338D" w:rsidP="0074338D">
      <w:pPr>
        <w:rPr>
          <w:b/>
          <w:bCs/>
          <w:color w:val="7A0012"/>
        </w:rPr>
      </w:pPr>
      <w:r w:rsidRPr="0074338D">
        <w:rPr>
          <w:b/>
          <w:bCs/>
          <w:color w:val="7A0012"/>
          <w:sz w:val="36"/>
          <w:szCs w:val="36"/>
        </w:rPr>
        <w:sym w:font="Wingdings" w:char="F08C"/>
      </w:r>
      <w:r w:rsidRPr="0074338D">
        <w:rPr>
          <w:b/>
          <w:bCs/>
          <w:color w:val="7A0012"/>
        </w:rPr>
        <w:t>Réception de la demande d’aide</w:t>
      </w:r>
    </w:p>
    <w:p w14:paraId="25675B85" w14:textId="77777777" w:rsidR="0074338D" w:rsidRPr="0074338D" w:rsidRDefault="0074338D" w:rsidP="0074338D">
      <w:pPr>
        <w:autoSpaceDE w:val="0"/>
        <w:autoSpaceDN w:val="0"/>
        <w:adjustRightInd w:val="0"/>
        <w:spacing w:line="240" w:lineRule="auto"/>
        <w:jc w:val="both"/>
        <w:rPr>
          <w:rFonts w:eastAsia="Times New Roman"/>
          <w:sz w:val="18"/>
          <w:szCs w:val="18"/>
        </w:rPr>
      </w:pPr>
      <w:r w:rsidRPr="0074338D">
        <w:rPr>
          <w:rFonts w:eastAsia="Times New Roman"/>
          <w:sz w:val="18"/>
          <w:szCs w:val="18"/>
        </w:rPr>
        <w:t xml:space="preserve">Au dépôt du dossier, tout demandeur recevra une attestation de dépôt de dossier. </w:t>
      </w:r>
    </w:p>
    <w:p w14:paraId="092ED210" w14:textId="77777777" w:rsidR="0074338D" w:rsidRPr="0074338D" w:rsidRDefault="0074338D" w:rsidP="0074338D">
      <w:pPr>
        <w:autoSpaceDE w:val="0"/>
        <w:autoSpaceDN w:val="0"/>
        <w:adjustRightInd w:val="0"/>
        <w:spacing w:line="240" w:lineRule="auto"/>
        <w:jc w:val="both"/>
        <w:rPr>
          <w:rFonts w:eastAsia="Times New Roman"/>
          <w:sz w:val="18"/>
          <w:szCs w:val="18"/>
        </w:rPr>
      </w:pPr>
      <w:r w:rsidRPr="0074338D">
        <w:rPr>
          <w:rFonts w:eastAsia="Times New Roman"/>
          <w:sz w:val="18"/>
          <w:szCs w:val="18"/>
        </w:rPr>
        <w:t xml:space="preserve">Cette attestation permet de s’assurer que la demande a bien été reçue et permet de rappeler la date de début d’éligibilité des dépenses pour l’opération. </w:t>
      </w:r>
    </w:p>
    <w:p w14:paraId="643D73FF" w14:textId="77777777" w:rsidR="0074338D" w:rsidRPr="0074338D" w:rsidRDefault="0074338D" w:rsidP="0074338D">
      <w:pPr>
        <w:autoSpaceDE w:val="0"/>
        <w:autoSpaceDN w:val="0"/>
        <w:adjustRightInd w:val="0"/>
        <w:spacing w:line="240" w:lineRule="auto"/>
        <w:jc w:val="both"/>
        <w:rPr>
          <w:rFonts w:eastAsia="Times New Roman"/>
          <w:sz w:val="18"/>
          <w:szCs w:val="18"/>
        </w:rPr>
      </w:pPr>
      <w:r w:rsidRPr="0074338D">
        <w:rPr>
          <w:rFonts w:eastAsia="Times New Roman"/>
          <w:sz w:val="18"/>
          <w:szCs w:val="18"/>
        </w:rPr>
        <w:t>Cette date sera confirmée par le service instructeur après analyse de de la recevabilité de la demande. Le cas échéant, le service instructeur demandera les informations complémentaires nécessaires à la recevabilité de la demande. Les demandes non recevables au terme de la période de dépôt seront rejetées.</w:t>
      </w:r>
    </w:p>
    <w:p w14:paraId="2497E2B8" w14:textId="77777777" w:rsidR="0074338D" w:rsidRPr="0074338D" w:rsidRDefault="0074338D" w:rsidP="0074338D">
      <w:pPr>
        <w:autoSpaceDE w:val="0"/>
        <w:autoSpaceDN w:val="0"/>
        <w:adjustRightInd w:val="0"/>
        <w:spacing w:line="240" w:lineRule="auto"/>
        <w:jc w:val="both"/>
        <w:rPr>
          <w:rFonts w:eastAsia="Times New Roman"/>
          <w:sz w:val="18"/>
          <w:szCs w:val="18"/>
        </w:rPr>
      </w:pPr>
      <w:r w:rsidRPr="0074338D">
        <w:rPr>
          <w:rFonts w:eastAsia="Times New Roman"/>
          <w:sz w:val="18"/>
          <w:szCs w:val="18"/>
        </w:rPr>
        <w:t xml:space="preserve">Si une pièce difficile à obtenir manque dans le dossier et qu’elle est en cours d’obtention (permis de construire, autorisation ICPE etc..) Il est possible d’informer le service instructeur de son obtention prochaine. </w:t>
      </w:r>
    </w:p>
    <w:p w14:paraId="71E16197" w14:textId="77777777" w:rsidR="0074338D" w:rsidRPr="0074338D" w:rsidRDefault="0074338D" w:rsidP="0074338D">
      <w:pPr>
        <w:rPr>
          <w:b/>
          <w:bCs/>
          <w:color w:val="7A0012"/>
          <w:sz w:val="36"/>
          <w:szCs w:val="36"/>
        </w:rPr>
      </w:pPr>
      <w:r w:rsidRPr="0074338D">
        <w:rPr>
          <w:b/>
          <w:bCs/>
          <w:color w:val="7A0012"/>
          <w:sz w:val="36"/>
          <w:szCs w:val="36"/>
        </w:rPr>
        <w:sym w:font="Wingdings" w:char="F08D"/>
      </w:r>
      <w:r w:rsidRPr="0074338D">
        <w:rPr>
          <w:b/>
          <w:bCs/>
          <w:color w:val="7A0012"/>
        </w:rPr>
        <w:t>Instruction du dossier et sélection du projet</w:t>
      </w:r>
      <w:r w:rsidRPr="0074338D">
        <w:rPr>
          <w:b/>
          <w:bCs/>
          <w:color w:val="7A0012"/>
          <w:sz w:val="36"/>
          <w:szCs w:val="36"/>
        </w:rPr>
        <w:t xml:space="preserve"> </w:t>
      </w:r>
    </w:p>
    <w:p w14:paraId="6E69D943" w14:textId="77777777" w:rsidR="0074338D" w:rsidRPr="0074338D" w:rsidRDefault="0074338D" w:rsidP="0074338D">
      <w:pPr>
        <w:autoSpaceDE w:val="0"/>
        <w:autoSpaceDN w:val="0"/>
        <w:adjustRightInd w:val="0"/>
        <w:spacing w:line="240" w:lineRule="auto"/>
        <w:jc w:val="both"/>
        <w:rPr>
          <w:rFonts w:eastAsia="Times New Roman"/>
          <w:sz w:val="18"/>
          <w:szCs w:val="18"/>
        </w:rPr>
      </w:pPr>
      <w:r w:rsidRPr="0074338D">
        <w:rPr>
          <w:rFonts w:eastAsia="Times New Roman"/>
          <w:sz w:val="18"/>
          <w:szCs w:val="18"/>
        </w:rPr>
        <w:t xml:space="preserve">Après vérification de la recevabilité de la demande, le service instructeur vérifier la complétude du dossier afin de vérifier qu’il a toutes les informations nécessaires.  Le service instructeur pourra être amené à revenir auprès </w:t>
      </w:r>
      <w:r w:rsidRPr="0074338D">
        <w:rPr>
          <w:rFonts w:eastAsia="Times New Roman"/>
          <w:sz w:val="18"/>
          <w:szCs w:val="18"/>
        </w:rPr>
        <w:t xml:space="preserve">afin obtenir des éléments complémentaires nécessaires à l’instruction du dossier. Ces éléments devront être fournis dans le délai indiqué. </w:t>
      </w:r>
    </w:p>
    <w:p w14:paraId="6DC0BF78" w14:textId="77777777" w:rsidR="0074338D" w:rsidRPr="0074338D" w:rsidRDefault="0074338D" w:rsidP="0074338D">
      <w:pPr>
        <w:autoSpaceDE w:val="0"/>
        <w:autoSpaceDN w:val="0"/>
        <w:adjustRightInd w:val="0"/>
        <w:spacing w:line="240" w:lineRule="auto"/>
        <w:rPr>
          <w:rFonts w:eastAsia="Times New Roman"/>
          <w:sz w:val="18"/>
          <w:szCs w:val="18"/>
        </w:rPr>
      </w:pPr>
      <w:r w:rsidRPr="0074338D">
        <w:rPr>
          <w:rFonts w:eastAsia="Times New Roman"/>
          <w:sz w:val="18"/>
          <w:szCs w:val="18"/>
        </w:rPr>
        <w:t>A l’issue de cette analyse, le demandeur peut recevoir :</w:t>
      </w:r>
    </w:p>
    <w:p w14:paraId="167E6099" w14:textId="77777777" w:rsidR="0074338D" w:rsidRPr="0074338D" w:rsidRDefault="0074338D" w:rsidP="0074338D">
      <w:pPr>
        <w:numPr>
          <w:ilvl w:val="0"/>
          <w:numId w:val="3"/>
        </w:numPr>
        <w:autoSpaceDE w:val="0"/>
        <w:autoSpaceDN w:val="0"/>
        <w:adjustRightInd w:val="0"/>
        <w:spacing w:after="0" w:line="240" w:lineRule="auto"/>
        <w:jc w:val="both"/>
        <w:rPr>
          <w:rFonts w:eastAsia="Times New Roman"/>
          <w:sz w:val="18"/>
          <w:szCs w:val="18"/>
        </w:rPr>
      </w:pPr>
      <w:r w:rsidRPr="0074338D">
        <w:rPr>
          <w:rFonts w:eastAsia="Times New Roman"/>
          <w:sz w:val="18"/>
          <w:szCs w:val="18"/>
        </w:rPr>
        <w:t>Une attestation de dossier incomplet si les informations fournies ne permettent pas de finaliser l’instruction de la demande d’aide ;</w:t>
      </w:r>
    </w:p>
    <w:p w14:paraId="094C86C2" w14:textId="77777777" w:rsidR="0074338D" w:rsidRPr="0074338D" w:rsidRDefault="0074338D" w:rsidP="0074338D">
      <w:pPr>
        <w:numPr>
          <w:ilvl w:val="0"/>
          <w:numId w:val="3"/>
        </w:numPr>
        <w:autoSpaceDE w:val="0"/>
        <w:autoSpaceDN w:val="0"/>
        <w:adjustRightInd w:val="0"/>
        <w:spacing w:after="0" w:line="240" w:lineRule="auto"/>
        <w:jc w:val="both"/>
        <w:rPr>
          <w:rFonts w:eastAsia="Times New Roman"/>
          <w:sz w:val="18"/>
          <w:szCs w:val="18"/>
        </w:rPr>
      </w:pPr>
      <w:r w:rsidRPr="0074338D">
        <w:rPr>
          <w:rFonts w:eastAsia="Times New Roman"/>
          <w:sz w:val="18"/>
          <w:szCs w:val="18"/>
        </w:rPr>
        <w:t xml:space="preserve">Une attestation de dossier complet. </w:t>
      </w:r>
    </w:p>
    <w:p w14:paraId="57DA644B" w14:textId="77777777" w:rsidR="0074338D" w:rsidRPr="0074338D" w:rsidRDefault="0074338D" w:rsidP="0074338D">
      <w:pPr>
        <w:autoSpaceDE w:val="0"/>
        <w:autoSpaceDN w:val="0"/>
        <w:adjustRightInd w:val="0"/>
        <w:spacing w:after="0" w:line="240" w:lineRule="auto"/>
        <w:jc w:val="both"/>
        <w:rPr>
          <w:rFonts w:eastAsia="Times New Roman"/>
          <w:sz w:val="18"/>
          <w:szCs w:val="18"/>
        </w:rPr>
      </w:pPr>
      <w:r w:rsidRPr="0074338D">
        <w:rPr>
          <w:rFonts w:eastAsia="Times New Roman"/>
          <w:b/>
          <w:bCs/>
          <w:color w:val="0070C0"/>
          <w:sz w:val="18"/>
          <w:szCs w:val="18"/>
        </w:rPr>
        <w:t>L’attestation de dossier complet ne vaut pas acceptation de la demande d’aide</w:t>
      </w:r>
      <w:r w:rsidRPr="0074338D">
        <w:rPr>
          <w:rFonts w:eastAsia="Times New Roman"/>
          <w:color w:val="0070C0"/>
          <w:sz w:val="18"/>
          <w:szCs w:val="18"/>
        </w:rPr>
        <w:t xml:space="preserve">. </w:t>
      </w:r>
      <w:r w:rsidRPr="0074338D">
        <w:rPr>
          <w:rFonts w:eastAsia="Times New Roman"/>
          <w:sz w:val="18"/>
          <w:szCs w:val="18"/>
        </w:rPr>
        <w:t xml:space="preserve">Elle indique que le service instructeur peut procéder à l’instruction de la demande d’aide. </w:t>
      </w:r>
    </w:p>
    <w:p w14:paraId="70466457" w14:textId="77777777" w:rsidR="0074338D" w:rsidRPr="0074338D" w:rsidRDefault="0074338D" w:rsidP="0074338D">
      <w:pPr>
        <w:autoSpaceDE w:val="0"/>
        <w:autoSpaceDN w:val="0"/>
        <w:adjustRightInd w:val="0"/>
        <w:spacing w:after="0" w:line="240" w:lineRule="auto"/>
        <w:jc w:val="both"/>
        <w:rPr>
          <w:rFonts w:eastAsia="Times New Roman"/>
          <w:sz w:val="18"/>
          <w:szCs w:val="18"/>
        </w:rPr>
      </w:pPr>
      <w:r w:rsidRPr="0074338D">
        <w:rPr>
          <w:rFonts w:eastAsia="Times New Roman"/>
          <w:sz w:val="18"/>
          <w:szCs w:val="18"/>
        </w:rPr>
        <w:t xml:space="preserve">La demande peut être rejetée si elle est considérée comme inéligible ou si la note minimale de sélection n’est pas atteinte. </w:t>
      </w:r>
    </w:p>
    <w:p w14:paraId="5784484D" w14:textId="77777777" w:rsidR="0074338D" w:rsidRPr="0074338D" w:rsidRDefault="0074338D" w:rsidP="0074338D">
      <w:pPr>
        <w:autoSpaceDE w:val="0"/>
        <w:autoSpaceDN w:val="0"/>
        <w:adjustRightInd w:val="0"/>
        <w:spacing w:after="0" w:line="240" w:lineRule="auto"/>
        <w:jc w:val="both"/>
        <w:rPr>
          <w:rFonts w:eastAsia="Times New Roman"/>
          <w:sz w:val="18"/>
          <w:szCs w:val="18"/>
        </w:rPr>
      </w:pPr>
      <w:r w:rsidRPr="0074338D">
        <w:rPr>
          <w:rFonts w:eastAsia="Times New Roman"/>
          <w:sz w:val="18"/>
          <w:szCs w:val="18"/>
        </w:rPr>
        <w:t>Une décision de rejet peut également être émise si l’enveloppe financière allouée à l’appel à projet est insuffisante pour retenir le dossier au regard de la note obtenue à la suite du processus de sélection.</w:t>
      </w:r>
    </w:p>
    <w:p w14:paraId="08D6A4FE" w14:textId="77777777" w:rsidR="0074338D" w:rsidRPr="0074338D" w:rsidRDefault="0074338D" w:rsidP="0074338D">
      <w:pPr>
        <w:autoSpaceDE w:val="0"/>
        <w:autoSpaceDN w:val="0"/>
        <w:adjustRightInd w:val="0"/>
        <w:spacing w:line="240" w:lineRule="auto"/>
        <w:rPr>
          <w:rFonts w:eastAsia="Times New Roman"/>
          <w:sz w:val="16"/>
          <w:szCs w:val="16"/>
        </w:rPr>
      </w:pPr>
    </w:p>
    <w:p w14:paraId="2D8450C8" w14:textId="77777777" w:rsidR="0074338D" w:rsidRPr="0074338D" w:rsidRDefault="0074338D" w:rsidP="0074338D">
      <w:pPr>
        <w:rPr>
          <w:b/>
          <w:bCs/>
          <w:color w:val="7A0012"/>
        </w:rPr>
      </w:pPr>
      <w:r w:rsidRPr="0074338D">
        <w:rPr>
          <w:b/>
          <w:bCs/>
          <w:color w:val="7A0012"/>
          <w:sz w:val="36"/>
          <w:szCs w:val="36"/>
        </w:rPr>
        <w:sym w:font="Wingdings" w:char="F08E"/>
      </w:r>
      <w:r w:rsidRPr="0074338D">
        <w:rPr>
          <w:b/>
          <w:bCs/>
          <w:color w:val="7A0012"/>
        </w:rPr>
        <w:t>Programmation et conventionnement de l’aide</w:t>
      </w:r>
    </w:p>
    <w:p w14:paraId="481BDE73" w14:textId="77777777" w:rsidR="0074338D" w:rsidRPr="0074338D" w:rsidRDefault="0074338D" w:rsidP="0074338D">
      <w:pPr>
        <w:jc w:val="both"/>
        <w:rPr>
          <w:rFonts w:eastAsia="Times New Roman"/>
          <w:sz w:val="18"/>
          <w:szCs w:val="18"/>
        </w:rPr>
      </w:pPr>
      <w:r w:rsidRPr="0074338D">
        <w:rPr>
          <w:rFonts w:eastAsia="Times New Roman"/>
          <w:sz w:val="18"/>
          <w:szCs w:val="18"/>
        </w:rPr>
        <w:t xml:space="preserve">Une fois l’instruction finalisée, les dossiers sont présentés en </w:t>
      </w:r>
      <w:r w:rsidRPr="0074338D">
        <w:rPr>
          <w:rFonts w:eastAsia="Times New Roman"/>
          <w:b/>
          <w:bCs/>
          <w:sz w:val="18"/>
          <w:szCs w:val="18"/>
        </w:rPr>
        <w:t>Comité technique réunissant l’ensemble des financeurs</w:t>
      </w:r>
      <w:r w:rsidRPr="0074338D">
        <w:rPr>
          <w:rFonts w:eastAsia="Times New Roman"/>
          <w:sz w:val="18"/>
          <w:szCs w:val="18"/>
        </w:rPr>
        <w:t xml:space="preserve"> afin de déterminer l’intervention de chacun. Ils sont ensuite présentés pour avis en </w:t>
      </w:r>
      <w:r w:rsidRPr="0074338D">
        <w:rPr>
          <w:rFonts w:eastAsia="Times New Roman"/>
          <w:b/>
          <w:bCs/>
          <w:sz w:val="18"/>
          <w:szCs w:val="18"/>
        </w:rPr>
        <w:t>Comité Régional de Programmation (CRP)</w:t>
      </w:r>
      <w:r w:rsidRPr="0074338D">
        <w:rPr>
          <w:rFonts w:eastAsia="Times New Roman"/>
          <w:sz w:val="18"/>
          <w:szCs w:val="18"/>
        </w:rPr>
        <w:t xml:space="preserve">, instance de consultation partenariale qui permet d’engager les montants FEADER intervenant en contrepartie des cofinancements nationaux. Si l’avis du CRP est favorable, le service </w:t>
      </w:r>
      <w:r w:rsidRPr="0074338D">
        <w:rPr>
          <w:rFonts w:eastAsia="Times New Roman"/>
          <w:sz w:val="18"/>
          <w:szCs w:val="18"/>
        </w:rPr>
        <w:t xml:space="preserve">instructeur transmet la décision d’attribution des aides au demandeur en deux exemplaires.  </w:t>
      </w:r>
    </w:p>
    <w:p w14:paraId="7031BACA" w14:textId="77777777" w:rsidR="0074338D" w:rsidRPr="0074338D" w:rsidRDefault="0074338D" w:rsidP="0074338D">
      <w:pPr>
        <w:autoSpaceDE w:val="0"/>
        <w:autoSpaceDN w:val="0"/>
        <w:adjustRightInd w:val="0"/>
        <w:spacing w:line="240" w:lineRule="auto"/>
        <w:jc w:val="both"/>
        <w:rPr>
          <w:rFonts w:eastAsia="Times New Roman"/>
          <w:sz w:val="18"/>
          <w:szCs w:val="18"/>
        </w:rPr>
      </w:pPr>
      <w:r w:rsidRPr="0074338D">
        <w:rPr>
          <w:rFonts w:eastAsia="Times New Roman"/>
          <w:sz w:val="18"/>
          <w:szCs w:val="18"/>
        </w:rPr>
        <w:t xml:space="preserve">La </w:t>
      </w:r>
      <w:r w:rsidRPr="0074338D">
        <w:rPr>
          <w:rFonts w:eastAsia="Times New Roman"/>
          <w:b/>
          <w:bCs/>
          <w:color w:val="0070C0"/>
          <w:sz w:val="18"/>
          <w:szCs w:val="18"/>
        </w:rPr>
        <w:t>décision d’attribution de l’aide devra être signée en deux exemplaires</w:t>
      </w:r>
      <w:r w:rsidRPr="0074338D">
        <w:rPr>
          <w:rFonts w:eastAsia="Times New Roman"/>
          <w:color w:val="0070C0"/>
          <w:sz w:val="18"/>
          <w:szCs w:val="18"/>
        </w:rPr>
        <w:t> </w:t>
      </w:r>
      <w:r w:rsidRPr="0074338D">
        <w:rPr>
          <w:rFonts w:eastAsia="Times New Roman"/>
          <w:sz w:val="18"/>
          <w:szCs w:val="18"/>
        </w:rPr>
        <w:t xml:space="preserve">dans l’ordre suivant : </w:t>
      </w:r>
    </w:p>
    <w:p w14:paraId="3ED7CF7E" w14:textId="77777777" w:rsidR="0074338D" w:rsidRPr="0074338D" w:rsidRDefault="0074338D" w:rsidP="0074338D">
      <w:pPr>
        <w:numPr>
          <w:ilvl w:val="0"/>
          <w:numId w:val="12"/>
        </w:numPr>
        <w:autoSpaceDE w:val="0"/>
        <w:autoSpaceDN w:val="0"/>
        <w:adjustRightInd w:val="0"/>
        <w:spacing w:line="240" w:lineRule="auto"/>
        <w:contextualSpacing/>
        <w:jc w:val="both"/>
        <w:rPr>
          <w:rFonts w:eastAsia="Times New Roman"/>
          <w:sz w:val="18"/>
          <w:szCs w:val="18"/>
        </w:rPr>
      </w:pPr>
      <w:r w:rsidRPr="0074338D">
        <w:rPr>
          <w:rFonts w:eastAsia="Times New Roman"/>
          <w:sz w:val="18"/>
          <w:szCs w:val="18"/>
        </w:rPr>
        <w:t>En premier lieu par le demandeur (chef de file le cas échéant) ;</w:t>
      </w:r>
    </w:p>
    <w:p w14:paraId="783FF534" w14:textId="77777777" w:rsidR="0074338D" w:rsidRPr="0074338D" w:rsidRDefault="0074338D" w:rsidP="0074338D">
      <w:pPr>
        <w:numPr>
          <w:ilvl w:val="0"/>
          <w:numId w:val="12"/>
        </w:numPr>
        <w:autoSpaceDE w:val="0"/>
        <w:autoSpaceDN w:val="0"/>
        <w:adjustRightInd w:val="0"/>
        <w:spacing w:line="240" w:lineRule="auto"/>
        <w:contextualSpacing/>
        <w:jc w:val="both"/>
        <w:rPr>
          <w:rFonts w:eastAsia="Times New Roman"/>
          <w:sz w:val="18"/>
          <w:szCs w:val="18"/>
        </w:rPr>
      </w:pPr>
      <w:r w:rsidRPr="0074338D">
        <w:rPr>
          <w:rFonts w:eastAsia="Times New Roman"/>
          <w:sz w:val="18"/>
          <w:szCs w:val="18"/>
        </w:rPr>
        <w:t xml:space="preserve">En second lieu par l’Autorité de Gestion régionale </w:t>
      </w:r>
      <w:r w:rsidRPr="0074338D">
        <w:rPr>
          <w:rFonts w:eastAsia="Times New Roman"/>
          <w:b/>
          <w:bCs/>
          <w:sz w:val="18"/>
          <w:szCs w:val="18"/>
        </w:rPr>
        <w:t>en deux exemplaires.</w:t>
      </w:r>
    </w:p>
    <w:p w14:paraId="48AEC353" w14:textId="77777777" w:rsidR="0074338D" w:rsidRPr="0074338D" w:rsidRDefault="0074338D" w:rsidP="0074338D">
      <w:pPr>
        <w:autoSpaceDE w:val="0"/>
        <w:autoSpaceDN w:val="0"/>
        <w:adjustRightInd w:val="0"/>
        <w:spacing w:line="240" w:lineRule="auto"/>
        <w:jc w:val="both"/>
        <w:rPr>
          <w:rFonts w:eastAsia="Times New Roman"/>
          <w:sz w:val="18"/>
          <w:szCs w:val="18"/>
        </w:rPr>
      </w:pPr>
      <w:r w:rsidRPr="0074338D">
        <w:rPr>
          <w:rFonts w:eastAsia="Times New Roman"/>
          <w:sz w:val="18"/>
          <w:szCs w:val="18"/>
        </w:rPr>
        <w:t xml:space="preserve">La décision d’attribution indique les dépenses retenues ainsi que les aides européennes et nationales attribuées. </w:t>
      </w:r>
    </w:p>
    <w:p w14:paraId="738835AB" w14:textId="77777777" w:rsidR="0074338D" w:rsidRPr="0074338D" w:rsidRDefault="0074338D" w:rsidP="0074338D">
      <w:pPr>
        <w:rPr>
          <w:b/>
          <w:bCs/>
          <w:color w:val="7A0012"/>
          <w:sz w:val="36"/>
          <w:szCs w:val="36"/>
        </w:rPr>
      </w:pPr>
      <w:r w:rsidRPr="0074338D">
        <w:rPr>
          <w:b/>
          <w:bCs/>
          <w:color w:val="7A0012"/>
          <w:sz w:val="36"/>
          <w:szCs w:val="36"/>
        </w:rPr>
        <w:sym w:font="Wingdings" w:char="F08F"/>
      </w:r>
      <w:r w:rsidRPr="0074338D">
        <w:rPr>
          <w:b/>
          <w:bCs/>
          <w:color w:val="7A0012"/>
        </w:rPr>
        <w:t>Réalisation du projet et versement de l’aide</w:t>
      </w:r>
    </w:p>
    <w:p w14:paraId="4B7FDE40" w14:textId="77777777" w:rsidR="0074338D" w:rsidRPr="0074338D" w:rsidRDefault="0074338D" w:rsidP="0074338D">
      <w:pPr>
        <w:autoSpaceDE w:val="0"/>
        <w:autoSpaceDN w:val="0"/>
        <w:adjustRightInd w:val="0"/>
        <w:spacing w:line="240" w:lineRule="auto"/>
        <w:jc w:val="both"/>
        <w:rPr>
          <w:rFonts w:eastAsia="Times New Roman"/>
          <w:sz w:val="18"/>
          <w:szCs w:val="18"/>
        </w:rPr>
      </w:pPr>
      <w:r w:rsidRPr="0074338D">
        <w:rPr>
          <w:rFonts w:eastAsia="Times New Roman"/>
          <w:sz w:val="18"/>
          <w:szCs w:val="18"/>
        </w:rPr>
        <w:t xml:space="preserve">La décision d’attribution détermine la possibilité de versement d’avance ou de versements intermédiaires (acomptes) ainsi que le niveau de réalisation nécessaire. Chaque demande de paiement intermédiaire doit être accompagnée des </w:t>
      </w:r>
      <w:r w:rsidRPr="0074338D">
        <w:rPr>
          <w:rFonts w:eastAsia="Times New Roman"/>
          <w:b/>
          <w:bCs/>
          <w:color w:val="0070C0"/>
          <w:sz w:val="18"/>
          <w:szCs w:val="18"/>
        </w:rPr>
        <w:t>preuves de la bonne réalisation de l’opération FEADER ainsi que les justificatifs de dépenses associés</w:t>
      </w:r>
      <w:r w:rsidRPr="0074338D">
        <w:rPr>
          <w:rFonts w:eastAsia="Times New Roman"/>
          <w:color w:val="0070C0"/>
          <w:sz w:val="18"/>
          <w:szCs w:val="18"/>
        </w:rPr>
        <w:t>.</w:t>
      </w:r>
      <w:r w:rsidRPr="0074338D">
        <w:rPr>
          <w:rFonts w:eastAsia="Times New Roman"/>
          <w:sz w:val="18"/>
          <w:szCs w:val="18"/>
        </w:rPr>
        <w:t xml:space="preserve"> </w:t>
      </w:r>
      <w:r w:rsidRPr="0074338D">
        <w:rPr>
          <w:rFonts w:eastAsia="Times New Roman"/>
          <w:b/>
          <w:bCs/>
          <w:sz w:val="18"/>
          <w:szCs w:val="18"/>
        </w:rPr>
        <w:t>Par conséquent, il est important dès le démarrage du projet de mettre en place une organisation claire afin de constituer ces futurs dossiers de demandes de paiement.</w:t>
      </w:r>
    </w:p>
    <w:p w14:paraId="037E2448" w14:textId="77777777" w:rsidR="0074338D" w:rsidRPr="0074338D" w:rsidRDefault="0074338D" w:rsidP="0074338D">
      <w:pPr>
        <w:autoSpaceDE w:val="0"/>
        <w:autoSpaceDN w:val="0"/>
        <w:adjustRightInd w:val="0"/>
        <w:spacing w:line="240" w:lineRule="auto"/>
        <w:jc w:val="both"/>
        <w:rPr>
          <w:rFonts w:eastAsia="Times New Roman"/>
          <w:sz w:val="18"/>
          <w:szCs w:val="18"/>
        </w:rPr>
      </w:pPr>
      <w:r w:rsidRPr="0074338D">
        <w:rPr>
          <w:rFonts w:eastAsia="Times New Roman"/>
          <w:sz w:val="18"/>
          <w:szCs w:val="18"/>
        </w:rPr>
        <w:t>Le dossier de paiement et les pièces justificatives afférentes devront être transmis des délais indiqués dans la décision d’attribution : elle indique les d</w:t>
      </w:r>
      <w:r w:rsidRPr="0074338D">
        <w:rPr>
          <w:rFonts w:eastAsia="Times New Roman"/>
          <w:b/>
          <w:bCs/>
          <w:sz w:val="18"/>
          <w:szCs w:val="18"/>
        </w:rPr>
        <w:t>ates limites</w:t>
      </w:r>
      <w:r w:rsidRPr="0074338D">
        <w:rPr>
          <w:rFonts w:eastAsia="Times New Roman"/>
          <w:sz w:val="18"/>
          <w:szCs w:val="18"/>
        </w:rPr>
        <w:t xml:space="preserve"> d’acquittement des dépenses.</w:t>
      </w:r>
    </w:p>
    <w:p w14:paraId="19428845" w14:textId="1A2B6C8E" w:rsidR="0074338D" w:rsidRPr="0074338D" w:rsidRDefault="0074338D" w:rsidP="0074338D">
      <w:pPr>
        <w:autoSpaceDE w:val="0"/>
        <w:autoSpaceDN w:val="0"/>
        <w:adjustRightInd w:val="0"/>
        <w:spacing w:line="240" w:lineRule="auto"/>
        <w:rPr>
          <w:rFonts w:eastAsia="Times New Roman"/>
        </w:rPr>
      </w:pPr>
      <w:r w:rsidRPr="0074338D">
        <w:rPr>
          <w:rFonts w:eastAsia="Times New Roman"/>
          <w:sz w:val="18"/>
          <w:szCs w:val="18"/>
        </w:rPr>
        <w:t>Pour chaque demande de paiement, il est important de se référer aux dépenses retenues dans la décision d’attribution afin de</w:t>
      </w:r>
      <w:r w:rsidRPr="0074338D">
        <w:rPr>
          <w:rFonts w:eastAsia="Times New Roman"/>
        </w:rPr>
        <w:t xml:space="preserve"> </w:t>
      </w:r>
      <w:r w:rsidRPr="0074338D">
        <w:rPr>
          <w:rFonts w:eastAsia="Times New Roman"/>
          <w:sz w:val="18"/>
          <w:szCs w:val="18"/>
        </w:rPr>
        <w:t>déclarer uniquement les dépenses éligibles retenues</w:t>
      </w:r>
      <w:r w:rsidR="000403A3">
        <w:rPr>
          <w:rFonts w:eastAsia="Times New Roman"/>
          <w:sz w:val="18"/>
          <w:szCs w:val="18"/>
        </w:rPr>
        <w:t>.</w:t>
      </w:r>
    </w:p>
    <w:p w14:paraId="287275B1" w14:textId="77777777" w:rsidR="0074338D" w:rsidRPr="0074338D" w:rsidRDefault="0074338D" w:rsidP="0074338D">
      <w:pPr>
        <w:rPr>
          <w:rFonts w:ascii="CloneRoundedLatn-Me" w:hAnsi="CloneRoundedLatn-Me"/>
          <w:b/>
          <w:bCs/>
          <w:color w:val="7A0012"/>
        </w:rPr>
        <w:sectPr w:rsidR="0074338D" w:rsidRPr="0074338D" w:rsidSect="00FC3E5F">
          <w:type w:val="continuous"/>
          <w:pgSz w:w="16838" w:h="11906" w:orient="landscape"/>
          <w:pgMar w:top="1418" w:right="1418" w:bottom="1418" w:left="1418" w:header="709" w:footer="709" w:gutter="0"/>
          <w:cols w:num="3" w:space="708"/>
          <w:docGrid w:linePitch="360"/>
        </w:sectPr>
      </w:pPr>
    </w:p>
    <w:p w14:paraId="4A19CABC" w14:textId="77777777" w:rsidR="0074338D" w:rsidRPr="0074338D" w:rsidRDefault="0074338D" w:rsidP="0074338D">
      <w:pPr>
        <w:keepNext/>
        <w:keepLines/>
        <w:spacing w:before="240" w:after="0"/>
        <w:jc w:val="center"/>
        <w:outlineLvl w:val="0"/>
        <w:rPr>
          <w:rFonts w:ascii="CloneRoundedLatn-Me" w:eastAsiaTheme="majorEastAsia" w:hAnsi="CloneRoundedLatn-Me" w:cstheme="majorBidi"/>
          <w:b/>
          <w:bCs/>
          <w:color w:val="7A0012"/>
          <w:sz w:val="32"/>
          <w:szCs w:val="32"/>
        </w:rPr>
      </w:pPr>
      <w:bookmarkStart w:id="18" w:name="_Toc230105922"/>
      <w:r w:rsidRPr="0074338D">
        <w:rPr>
          <w:rFonts w:ascii="CloneRoundedLatn-Me" w:eastAsiaTheme="majorEastAsia" w:hAnsi="CloneRoundedLatn-Me" w:cstheme="majorBidi"/>
          <w:b/>
          <w:bCs/>
          <w:color w:val="7A0012"/>
          <w:sz w:val="32"/>
          <w:szCs w:val="32"/>
        </w:rPr>
        <w:lastRenderedPageBreak/>
        <w:t>Préconisations pour une bonne gestion de votre projet FEADER</w:t>
      </w:r>
      <w:bookmarkEnd w:id="18"/>
    </w:p>
    <w:p w14:paraId="5A837A6B" w14:textId="77777777" w:rsidR="0074338D" w:rsidRPr="0074338D" w:rsidRDefault="0074338D" w:rsidP="0074338D">
      <w:pPr>
        <w:rPr>
          <w:rFonts w:ascii="Arial" w:hAnsi="Arial"/>
          <w:color w:val="FFFFFF" w:themeColor="background1"/>
        </w:rPr>
      </w:pPr>
    </w:p>
    <w:p w14:paraId="00FC38D6" w14:textId="77777777" w:rsidR="0074338D" w:rsidRPr="0074338D" w:rsidRDefault="0074338D" w:rsidP="0074338D">
      <w:pPr>
        <w:keepNext/>
        <w:keepLines/>
        <w:spacing w:before="40" w:after="0"/>
        <w:outlineLvl w:val="1"/>
        <w:rPr>
          <w:rFonts w:ascii="CloneRoundedLatn-Me" w:eastAsia="Times New Roman" w:hAnsi="CloneRoundedLatn-Me" w:cs="Times New Roman"/>
          <w:color w:val="7A0012"/>
          <w:sz w:val="24"/>
          <w:szCs w:val="24"/>
        </w:rPr>
        <w:sectPr w:rsidR="0074338D" w:rsidRPr="0074338D" w:rsidSect="00FC3E5F">
          <w:type w:val="continuous"/>
          <w:pgSz w:w="16838" w:h="11906" w:orient="landscape"/>
          <w:pgMar w:top="1418" w:right="1418" w:bottom="1418" w:left="1418" w:header="709" w:footer="709" w:gutter="0"/>
          <w:cols w:space="708"/>
          <w:docGrid w:linePitch="360"/>
        </w:sectPr>
      </w:pPr>
    </w:p>
    <w:p w14:paraId="671D14AD" w14:textId="77777777" w:rsidR="0074338D" w:rsidRPr="0074338D" w:rsidRDefault="0074338D" w:rsidP="0074338D">
      <w:pPr>
        <w:rPr>
          <w:b/>
          <w:bCs/>
          <w:color w:val="7A0012"/>
        </w:rPr>
      </w:pPr>
      <w:r w:rsidRPr="0074338D">
        <w:rPr>
          <w:b/>
          <w:bCs/>
          <w:color w:val="7A0012"/>
          <w:sz w:val="56"/>
          <w:szCs w:val="56"/>
        </w:rPr>
        <w:sym w:font="Webdings" w:char="F060"/>
      </w:r>
      <w:r w:rsidRPr="0074338D">
        <w:rPr>
          <w:b/>
          <w:bCs/>
          <w:color w:val="7A0012"/>
        </w:rPr>
        <w:t xml:space="preserve">S’inscrire dans la gestion particulière de votre projet européen </w:t>
      </w:r>
    </w:p>
    <w:p w14:paraId="61AF0DC2" w14:textId="77777777" w:rsidR="0074338D" w:rsidRPr="0074338D" w:rsidRDefault="0074338D" w:rsidP="0074338D">
      <w:pPr>
        <w:jc w:val="both"/>
        <w:rPr>
          <w:noProof/>
          <w:sz w:val="18"/>
          <w:szCs w:val="18"/>
        </w:rPr>
      </w:pPr>
    </w:p>
    <w:p w14:paraId="13AFB9C6" w14:textId="77777777" w:rsidR="0074338D" w:rsidRPr="0074338D" w:rsidRDefault="0074338D" w:rsidP="0074338D">
      <w:pPr>
        <w:jc w:val="both"/>
        <w:rPr>
          <w:noProof/>
          <w:sz w:val="18"/>
          <w:szCs w:val="18"/>
        </w:rPr>
      </w:pPr>
      <w:r w:rsidRPr="0074338D">
        <w:rPr>
          <w:noProof/>
          <w:sz w:val="18"/>
          <w:szCs w:val="18"/>
        </w:rPr>
        <w:t xml:space="preserve">Le aides européennes et notamment les aides accordées dans le cadre du FEADER obeissent à un cadre règlementaire strict.  Les exigences ont été renforcées pour le suivi des projets financés par des fonds européens. </w:t>
      </w:r>
    </w:p>
    <w:p w14:paraId="5776A2CA" w14:textId="77777777" w:rsidR="0074338D" w:rsidRPr="0074338D" w:rsidRDefault="0074338D" w:rsidP="0074338D">
      <w:pPr>
        <w:jc w:val="both"/>
        <w:rPr>
          <w:noProof/>
          <w:sz w:val="18"/>
          <w:szCs w:val="18"/>
        </w:rPr>
      </w:pPr>
      <w:r w:rsidRPr="0074338D">
        <w:rPr>
          <w:noProof/>
          <w:sz w:val="18"/>
          <w:szCs w:val="18"/>
        </w:rPr>
        <w:t>En demandant une aide FEADER, les bénéficiaires s’engagent ainsi à respecter un certains nombres de conditions dont le non-respect peut avoir des conséquences importantes sur l’aide octroyée voire sa déchéance totale</w:t>
      </w:r>
      <w:r w:rsidRPr="0074338D">
        <w:rPr>
          <w:noProof/>
          <w:sz w:val="18"/>
          <w:szCs w:val="18"/>
          <w:vertAlign w:val="superscript"/>
        </w:rPr>
        <w:footnoteReference w:id="12"/>
      </w:r>
      <w:r w:rsidRPr="0074338D">
        <w:rPr>
          <w:noProof/>
          <w:sz w:val="18"/>
          <w:szCs w:val="18"/>
        </w:rPr>
        <w:t xml:space="preserve">. </w:t>
      </w:r>
    </w:p>
    <w:p w14:paraId="7D50129E" w14:textId="77777777" w:rsidR="0074338D" w:rsidRPr="0074338D" w:rsidRDefault="0074338D" w:rsidP="0074338D">
      <w:pPr>
        <w:suppressAutoHyphens/>
        <w:spacing w:after="0" w:line="240" w:lineRule="auto"/>
        <w:jc w:val="both"/>
        <w:rPr>
          <w:noProof/>
          <w:sz w:val="18"/>
          <w:szCs w:val="18"/>
        </w:rPr>
      </w:pPr>
    </w:p>
    <w:p w14:paraId="03E7458B" w14:textId="77777777" w:rsidR="0074338D" w:rsidRPr="0074338D" w:rsidRDefault="0074338D" w:rsidP="0074338D">
      <w:pPr>
        <w:spacing w:after="0"/>
        <w:jc w:val="both"/>
        <w:rPr>
          <w:noProof/>
          <w:sz w:val="18"/>
          <w:szCs w:val="18"/>
        </w:rPr>
      </w:pPr>
      <w:r w:rsidRPr="0074338D">
        <w:rPr>
          <w:noProof/>
          <w:sz w:val="18"/>
          <w:szCs w:val="18"/>
        </w:rPr>
        <w:t xml:space="preserve">Les demandeurs et bénéficiaires doivent bien avoir en tête que le service instructeur doit pouvoir </w:t>
      </w:r>
      <w:r w:rsidRPr="0074338D">
        <w:rPr>
          <w:b/>
          <w:bCs/>
          <w:noProof/>
          <w:color w:val="0070C0"/>
          <w:sz w:val="18"/>
          <w:szCs w:val="18"/>
        </w:rPr>
        <w:t>constater sur la base d’éléments probants le respect de ces conditions</w:t>
      </w:r>
      <w:r w:rsidRPr="0074338D">
        <w:rPr>
          <w:noProof/>
          <w:color w:val="0070C0"/>
          <w:sz w:val="18"/>
          <w:szCs w:val="18"/>
        </w:rPr>
        <w:t> </w:t>
      </w:r>
      <w:r w:rsidRPr="0074338D">
        <w:rPr>
          <w:noProof/>
          <w:sz w:val="18"/>
          <w:szCs w:val="18"/>
        </w:rPr>
        <w:t xml:space="preserve">: en leur absence, le non respect est constaté et la bonne foi peut ne pas suffire à garantir le respect des règles applicables. </w:t>
      </w:r>
    </w:p>
    <w:p w14:paraId="5A6388A3" w14:textId="77777777" w:rsidR="0074338D" w:rsidRPr="0074338D" w:rsidRDefault="0074338D" w:rsidP="0074338D">
      <w:pPr>
        <w:spacing w:after="0" w:line="240" w:lineRule="auto"/>
        <w:jc w:val="both"/>
        <w:rPr>
          <w:rFonts w:ascii="Calibri" w:hAnsi="Calibri" w:cs="Calibri"/>
          <w:b/>
          <w:bCs/>
          <w:sz w:val="18"/>
          <w:szCs w:val="18"/>
        </w:rPr>
      </w:pPr>
    </w:p>
    <w:p w14:paraId="377DB653" w14:textId="77777777" w:rsidR="0074338D" w:rsidRPr="0074338D" w:rsidRDefault="0074338D" w:rsidP="0074338D">
      <w:pPr>
        <w:spacing w:after="0" w:line="240" w:lineRule="auto"/>
        <w:jc w:val="both"/>
        <w:rPr>
          <w:rFonts w:ascii="Calibri" w:hAnsi="Calibri" w:cs="Calibri"/>
          <w:b/>
          <w:bCs/>
          <w:sz w:val="18"/>
          <w:szCs w:val="18"/>
        </w:rPr>
      </w:pPr>
      <w:r w:rsidRPr="0074338D">
        <w:rPr>
          <w:rFonts w:ascii="Calibri" w:hAnsi="Calibri" w:cs="Calibri"/>
          <w:b/>
          <w:bCs/>
          <w:sz w:val="18"/>
          <w:szCs w:val="18"/>
        </w:rPr>
        <w:t xml:space="preserve">Les bénéficiaires s’engagent notamment à conserver et tracer toutes les informations (documents, échanges, correspondances, etc.) liées à leur projet FEADER pendant 10 ans. </w:t>
      </w:r>
    </w:p>
    <w:p w14:paraId="6CC85136" w14:textId="77777777" w:rsidR="0074338D" w:rsidRPr="0074338D" w:rsidRDefault="0074338D" w:rsidP="0074338D">
      <w:pPr>
        <w:spacing w:after="0" w:line="240" w:lineRule="auto"/>
        <w:jc w:val="both"/>
        <w:rPr>
          <w:rFonts w:ascii="Calibri" w:hAnsi="Calibri" w:cs="Calibri"/>
          <w:sz w:val="18"/>
          <w:szCs w:val="18"/>
        </w:rPr>
      </w:pPr>
    </w:p>
    <w:p w14:paraId="5BE07442" w14:textId="77777777" w:rsidR="0074338D" w:rsidRPr="0074338D" w:rsidRDefault="0074338D" w:rsidP="0074338D">
      <w:pPr>
        <w:spacing w:after="0" w:line="240" w:lineRule="auto"/>
        <w:jc w:val="both"/>
        <w:rPr>
          <w:rFonts w:cstheme="minorHAnsi"/>
          <w:sz w:val="18"/>
          <w:szCs w:val="18"/>
        </w:rPr>
      </w:pPr>
      <w:r w:rsidRPr="0074338D">
        <w:rPr>
          <w:rFonts w:cstheme="minorHAnsi"/>
          <w:sz w:val="18"/>
          <w:szCs w:val="18"/>
        </w:rPr>
        <w:t xml:space="preserve">Le service instructeur aura besoin de tous les justificatifs prouvant la réalisation du projet pour le considérer comme éligible. </w:t>
      </w:r>
    </w:p>
    <w:p w14:paraId="4CD8FAB1" w14:textId="77777777" w:rsidR="0074338D" w:rsidRPr="0074338D" w:rsidRDefault="0074338D" w:rsidP="0074338D">
      <w:pPr>
        <w:spacing w:after="0" w:line="240" w:lineRule="auto"/>
        <w:jc w:val="both"/>
        <w:rPr>
          <w:rFonts w:cstheme="minorHAnsi"/>
          <w:sz w:val="18"/>
          <w:szCs w:val="18"/>
        </w:rPr>
      </w:pPr>
      <w:r w:rsidRPr="0074338D">
        <w:rPr>
          <w:rFonts w:cstheme="minorHAnsi"/>
          <w:sz w:val="18"/>
          <w:szCs w:val="18"/>
        </w:rPr>
        <w:t>Par ailleurs, différents corps de contrôles et d’audit européens ainsi que nationaux peuvent être désignés pour vérifier la conformité du projet au regard des règles applicables.</w:t>
      </w:r>
    </w:p>
    <w:p w14:paraId="3B1635A9" w14:textId="77777777" w:rsidR="0074338D" w:rsidRPr="0074338D" w:rsidRDefault="0074338D" w:rsidP="0074338D">
      <w:pPr>
        <w:spacing w:after="0" w:line="240" w:lineRule="auto"/>
        <w:jc w:val="both"/>
        <w:rPr>
          <w:rFonts w:ascii="Calibri" w:hAnsi="Calibri" w:cs="Calibri"/>
          <w:sz w:val="18"/>
          <w:szCs w:val="18"/>
        </w:rPr>
      </w:pPr>
    </w:p>
    <w:p w14:paraId="5E157AAC" w14:textId="62BB1B49" w:rsidR="0074338D" w:rsidRPr="0074338D" w:rsidRDefault="0074338D" w:rsidP="0074338D">
      <w:pPr>
        <w:pBdr>
          <w:top w:val="single" w:sz="12" w:space="1" w:color="C00000"/>
          <w:left w:val="single" w:sz="12" w:space="4" w:color="C00000"/>
          <w:bottom w:val="single" w:sz="12" w:space="1" w:color="C00000"/>
          <w:right w:val="single" w:sz="12" w:space="4" w:color="C00000"/>
        </w:pBdr>
        <w:spacing w:after="0" w:line="240" w:lineRule="auto"/>
        <w:jc w:val="both"/>
        <w:rPr>
          <w:rFonts w:cstheme="minorHAnsi"/>
          <w:b/>
          <w:bCs/>
          <w:color w:val="C00000"/>
          <w:sz w:val="18"/>
          <w:szCs w:val="18"/>
        </w:rPr>
      </w:pPr>
      <w:r w:rsidRPr="0074338D">
        <w:rPr>
          <w:rFonts w:cstheme="minorHAnsi"/>
          <w:b/>
          <w:bCs/>
          <w:color w:val="C00000"/>
          <w:sz w:val="18"/>
          <w:szCs w:val="18"/>
        </w:rPr>
        <w:t xml:space="preserve">Attention </w:t>
      </w:r>
      <w:r w:rsidR="00460C62" w:rsidRPr="0074338D">
        <w:rPr>
          <w:rFonts w:cstheme="minorHAnsi"/>
          <w:b/>
          <w:bCs/>
          <w:color w:val="C00000"/>
          <w:sz w:val="18"/>
          <w:szCs w:val="18"/>
        </w:rPr>
        <w:t>aux justificatifs</w:t>
      </w:r>
      <w:r w:rsidRPr="0074338D">
        <w:rPr>
          <w:rFonts w:cstheme="minorHAnsi"/>
          <w:b/>
          <w:bCs/>
          <w:color w:val="C00000"/>
          <w:sz w:val="18"/>
          <w:szCs w:val="18"/>
        </w:rPr>
        <w:t xml:space="preserve"> des dépenses de personnel ! </w:t>
      </w:r>
    </w:p>
    <w:p w14:paraId="790FEFFF" w14:textId="77777777" w:rsidR="0074338D" w:rsidRPr="0074338D" w:rsidRDefault="0074338D" w:rsidP="0074338D">
      <w:pPr>
        <w:pBdr>
          <w:top w:val="single" w:sz="12" w:space="1" w:color="C00000"/>
          <w:left w:val="single" w:sz="12" w:space="4" w:color="C00000"/>
          <w:bottom w:val="single" w:sz="12" w:space="1" w:color="C00000"/>
          <w:right w:val="single" w:sz="12" w:space="4" w:color="C00000"/>
        </w:pBdr>
        <w:spacing w:after="0" w:line="240" w:lineRule="auto"/>
        <w:jc w:val="both"/>
        <w:rPr>
          <w:rFonts w:cstheme="minorHAnsi"/>
          <w:b/>
          <w:bCs/>
          <w:color w:val="C00000"/>
          <w:sz w:val="18"/>
          <w:szCs w:val="18"/>
        </w:rPr>
      </w:pPr>
    </w:p>
    <w:p w14:paraId="73770FD5" w14:textId="77777777" w:rsidR="0074338D" w:rsidRPr="0074338D" w:rsidRDefault="0074338D" w:rsidP="0074338D">
      <w:pPr>
        <w:pBdr>
          <w:top w:val="single" w:sz="12" w:space="1" w:color="C00000"/>
          <w:left w:val="single" w:sz="12" w:space="4" w:color="C00000"/>
          <w:bottom w:val="single" w:sz="12" w:space="1" w:color="C00000"/>
          <w:right w:val="single" w:sz="12" w:space="4" w:color="C00000"/>
        </w:pBdr>
        <w:spacing w:after="0" w:line="240" w:lineRule="auto"/>
        <w:jc w:val="both"/>
        <w:rPr>
          <w:rFonts w:cstheme="minorHAnsi"/>
          <w:sz w:val="18"/>
          <w:szCs w:val="18"/>
        </w:rPr>
      </w:pPr>
      <w:r w:rsidRPr="0074338D">
        <w:rPr>
          <w:rFonts w:cstheme="minorHAnsi"/>
          <w:sz w:val="18"/>
          <w:szCs w:val="18"/>
        </w:rPr>
        <w:t xml:space="preserve">Une attention particulière doit être apportées pour les dépenses de rémunération qui nécessitent un suivi particulier (temps passé, contrat, fiche de poste, bulletin de salaire, justificatifs éventuels de déplacements etc…). Le demandeur est invité à s’organiser pour être prêt à justifier de ces dépenses (tableau de suivi du temps passé sur l’opération FEADER détaillé, fiche de poste etc…), ce qui nécessite une bonne communication avec le service instructeur. </w:t>
      </w:r>
    </w:p>
    <w:p w14:paraId="39A74482" w14:textId="77777777" w:rsidR="0074338D" w:rsidRPr="0074338D" w:rsidRDefault="0074338D" w:rsidP="0074338D">
      <w:pPr>
        <w:pBdr>
          <w:top w:val="single" w:sz="12" w:space="1" w:color="C00000"/>
          <w:left w:val="single" w:sz="12" w:space="4" w:color="C00000"/>
          <w:bottom w:val="single" w:sz="12" w:space="1" w:color="C00000"/>
          <w:right w:val="single" w:sz="12" w:space="4" w:color="C00000"/>
        </w:pBdr>
        <w:spacing w:after="0" w:line="240" w:lineRule="auto"/>
        <w:jc w:val="both"/>
        <w:rPr>
          <w:rFonts w:cstheme="minorHAnsi"/>
          <w:sz w:val="18"/>
          <w:szCs w:val="18"/>
        </w:rPr>
      </w:pPr>
    </w:p>
    <w:p w14:paraId="60FBF8E1" w14:textId="77777777" w:rsidR="0074338D" w:rsidRPr="0074338D" w:rsidRDefault="0074338D" w:rsidP="0074338D">
      <w:pPr>
        <w:pBdr>
          <w:top w:val="single" w:sz="12" w:space="1" w:color="C00000"/>
          <w:left w:val="single" w:sz="12" w:space="4" w:color="C00000"/>
          <w:bottom w:val="single" w:sz="12" w:space="1" w:color="C00000"/>
          <w:right w:val="single" w:sz="12" w:space="4" w:color="C00000"/>
        </w:pBdr>
        <w:spacing w:after="0" w:line="240" w:lineRule="auto"/>
        <w:jc w:val="both"/>
        <w:rPr>
          <w:rFonts w:cstheme="minorHAnsi"/>
          <w:sz w:val="18"/>
          <w:szCs w:val="18"/>
        </w:rPr>
      </w:pPr>
      <w:r w:rsidRPr="0074338D">
        <w:rPr>
          <w:rFonts w:cstheme="minorHAnsi"/>
          <w:sz w:val="18"/>
          <w:szCs w:val="18"/>
        </w:rPr>
        <w:t>Par ailleurs, pour les bénéficiaires personnes morales, il est fortement recommandé d’adopter une bonne communication interne avec les services en charge de ces dépenses afin qu’ils puissent être mobilisés.</w:t>
      </w:r>
    </w:p>
    <w:p w14:paraId="3D87BEC8" w14:textId="77777777" w:rsidR="0074338D" w:rsidRPr="0074338D" w:rsidRDefault="0074338D" w:rsidP="0074338D">
      <w:pPr>
        <w:rPr>
          <w:rFonts w:ascii="CloneRoundedLatn-Me" w:eastAsia="Times New Roman" w:hAnsi="CloneRoundedLatn-Me" w:cs="Times New Roman"/>
          <w:b/>
          <w:bCs/>
          <w:color w:val="7A0012"/>
          <w:sz w:val="24"/>
          <w:szCs w:val="24"/>
        </w:rPr>
      </w:pPr>
      <w:r w:rsidRPr="0074338D">
        <w:rPr>
          <w:rFonts w:ascii="CloneRoundedLatn-Me" w:eastAsia="Times New Roman" w:hAnsi="CloneRoundedLatn-Me" w:cs="Times New Roman"/>
          <w:b/>
          <w:bCs/>
          <w:color w:val="7A0012"/>
          <w:sz w:val="56"/>
          <w:szCs w:val="56"/>
        </w:rPr>
        <w:sym w:font="Webdings" w:char="F04E"/>
      </w:r>
      <w:r w:rsidRPr="0074338D">
        <w:rPr>
          <w:b/>
          <w:bCs/>
          <w:color w:val="7A0012"/>
        </w:rPr>
        <w:t>Vigilance particulière pour les projets soumis au code de la commande publique</w:t>
      </w:r>
    </w:p>
    <w:p w14:paraId="1BAEDFD7" w14:textId="77777777" w:rsidR="0074338D" w:rsidRPr="0074338D" w:rsidRDefault="0074338D" w:rsidP="0074338D">
      <w:pPr>
        <w:jc w:val="both"/>
      </w:pPr>
    </w:p>
    <w:p w14:paraId="1ECE0523" w14:textId="77777777" w:rsidR="0074338D" w:rsidRPr="0074338D" w:rsidRDefault="0074338D" w:rsidP="0074338D">
      <w:pPr>
        <w:jc w:val="both"/>
        <w:rPr>
          <w:sz w:val="18"/>
          <w:szCs w:val="18"/>
        </w:rPr>
      </w:pPr>
      <w:r w:rsidRPr="0074338D">
        <w:rPr>
          <w:b/>
          <w:bCs/>
          <w:sz w:val="18"/>
          <w:szCs w:val="18"/>
        </w:rPr>
        <w:t>Les demandeurs sont invités à s’assurer qu’ils ne sont pas soumis aux règles de la commande publique.</w:t>
      </w:r>
      <w:r w:rsidRPr="0074338D">
        <w:rPr>
          <w:sz w:val="18"/>
          <w:szCs w:val="18"/>
        </w:rPr>
        <w:t xml:space="preserve"> En effet, certains organismes de droit privé peuvent être soumis au code de la commande publique (notamment les associations ayant perçus des aides publiques). </w:t>
      </w:r>
    </w:p>
    <w:p w14:paraId="60A7D4DF" w14:textId="77777777" w:rsidR="0074338D" w:rsidRPr="0074338D" w:rsidRDefault="0074338D" w:rsidP="0074338D">
      <w:pPr>
        <w:jc w:val="both"/>
        <w:rPr>
          <w:sz w:val="18"/>
          <w:szCs w:val="18"/>
        </w:rPr>
      </w:pPr>
      <w:r w:rsidRPr="0074338D">
        <w:rPr>
          <w:sz w:val="18"/>
          <w:szCs w:val="18"/>
        </w:rPr>
        <w:t xml:space="preserve">Les conséquences en cas de non-respect peuvent être très importantes : un taux de correction pourra être appliqué pouvant aller jusqu’à 100% des dépenses. </w:t>
      </w:r>
    </w:p>
    <w:p w14:paraId="219E61F4" w14:textId="77777777" w:rsidR="0074338D" w:rsidRPr="0074338D" w:rsidRDefault="0074338D" w:rsidP="0074338D">
      <w:pPr>
        <w:jc w:val="both"/>
        <w:rPr>
          <w:sz w:val="18"/>
          <w:szCs w:val="18"/>
        </w:rPr>
      </w:pPr>
      <w:r w:rsidRPr="0074338D">
        <w:rPr>
          <w:sz w:val="18"/>
          <w:szCs w:val="18"/>
        </w:rPr>
        <w:t xml:space="preserve">Toutes les pièces et informations permettant de garantir le respect des règles de la commande publique doivent être fournies et couvrir toutes les étapes de la procédure : estimation du besoin, préparation du lancement, lancement et publicité du marché, réception des offres, évaluation des candidats et des offres, attribution du marché, réalisation et modification du marché. </w:t>
      </w:r>
    </w:p>
    <w:p w14:paraId="5420998B" w14:textId="77777777" w:rsidR="0074338D" w:rsidRPr="0074338D" w:rsidRDefault="0074338D" w:rsidP="0074338D">
      <w:pPr>
        <w:jc w:val="both"/>
        <w:rPr>
          <w:sz w:val="18"/>
          <w:szCs w:val="18"/>
        </w:rPr>
      </w:pPr>
      <w:r w:rsidRPr="0074338D">
        <w:rPr>
          <w:sz w:val="18"/>
          <w:szCs w:val="18"/>
        </w:rPr>
        <w:t>Le service instructeur sera très attentif au respect :</w:t>
      </w:r>
    </w:p>
    <w:p w14:paraId="01AF436A" w14:textId="77777777" w:rsidR="0074338D" w:rsidRPr="0074338D" w:rsidRDefault="0074338D" w:rsidP="0074338D">
      <w:pPr>
        <w:numPr>
          <w:ilvl w:val="0"/>
          <w:numId w:val="35"/>
        </w:numPr>
        <w:contextualSpacing/>
        <w:jc w:val="both"/>
        <w:rPr>
          <w:sz w:val="18"/>
          <w:szCs w:val="18"/>
        </w:rPr>
      </w:pPr>
      <w:r w:rsidRPr="0074338D">
        <w:rPr>
          <w:sz w:val="18"/>
          <w:szCs w:val="18"/>
        </w:rPr>
        <w:t>Des seuils de procédure et de publicité : le service instructeur vérifiera le respect des seuils en vigueur au lancement de la procédure et que la prestation n’a pas été artificiellement découpée pour éviter les obligations inhérentes à certaines procédures ;</w:t>
      </w:r>
    </w:p>
    <w:p w14:paraId="3BB9EBC9" w14:textId="77777777" w:rsidR="0074338D" w:rsidRPr="0074338D" w:rsidRDefault="0074338D" w:rsidP="0074338D">
      <w:pPr>
        <w:numPr>
          <w:ilvl w:val="0"/>
          <w:numId w:val="35"/>
        </w:numPr>
        <w:contextualSpacing/>
        <w:jc w:val="both"/>
        <w:rPr>
          <w:sz w:val="18"/>
          <w:szCs w:val="18"/>
        </w:rPr>
      </w:pPr>
      <w:r w:rsidRPr="0074338D">
        <w:rPr>
          <w:sz w:val="18"/>
          <w:szCs w:val="18"/>
        </w:rPr>
        <w:t>De la dématérialisation pour les marchés supérieurs aux seuils prévus par la règlementation ;</w:t>
      </w:r>
    </w:p>
    <w:p w14:paraId="6697534A" w14:textId="77777777" w:rsidR="0074338D" w:rsidRPr="0074338D" w:rsidRDefault="0074338D" w:rsidP="0074338D">
      <w:pPr>
        <w:numPr>
          <w:ilvl w:val="0"/>
          <w:numId w:val="35"/>
        </w:numPr>
        <w:contextualSpacing/>
        <w:jc w:val="both"/>
        <w:rPr>
          <w:sz w:val="18"/>
          <w:szCs w:val="18"/>
        </w:rPr>
      </w:pPr>
      <w:r w:rsidRPr="0074338D">
        <w:rPr>
          <w:sz w:val="18"/>
          <w:szCs w:val="18"/>
        </w:rPr>
        <w:t xml:space="preserve">Des principes fondamentaux : égalité de traitement, liberté d’accès et transparence des procédures. Le service instructeur sera </w:t>
      </w:r>
      <w:r w:rsidRPr="0074338D">
        <w:rPr>
          <w:sz w:val="18"/>
          <w:szCs w:val="18"/>
        </w:rPr>
        <w:lastRenderedPageBreak/>
        <w:t>notamment amené à vérifier l’ensemble des documents de marché pour s’assurer du respect de ces principes ;</w:t>
      </w:r>
    </w:p>
    <w:p w14:paraId="5663237C" w14:textId="77777777" w:rsidR="0074338D" w:rsidRPr="0074338D" w:rsidRDefault="0074338D" w:rsidP="0074338D">
      <w:pPr>
        <w:numPr>
          <w:ilvl w:val="0"/>
          <w:numId w:val="35"/>
        </w:numPr>
        <w:contextualSpacing/>
        <w:jc w:val="both"/>
        <w:rPr>
          <w:sz w:val="18"/>
          <w:szCs w:val="18"/>
        </w:rPr>
      </w:pPr>
      <w:r w:rsidRPr="0074338D">
        <w:rPr>
          <w:sz w:val="18"/>
          <w:szCs w:val="18"/>
        </w:rPr>
        <w:t>De l’absence de conflit d’intérêt.</w:t>
      </w:r>
    </w:p>
    <w:p w14:paraId="34553193" w14:textId="77777777" w:rsidR="0074338D" w:rsidRPr="0074338D" w:rsidRDefault="0074338D" w:rsidP="0074338D">
      <w:pPr>
        <w:jc w:val="both"/>
        <w:rPr>
          <w:sz w:val="18"/>
          <w:szCs w:val="18"/>
        </w:rPr>
      </w:pPr>
    </w:p>
    <w:p w14:paraId="435BB2F6" w14:textId="77777777" w:rsidR="0074338D" w:rsidRPr="0074338D" w:rsidRDefault="0074338D" w:rsidP="0074338D">
      <w:pPr>
        <w:rPr>
          <w:rFonts w:ascii="CloneRoundedLatn-Me" w:eastAsia="Times New Roman" w:hAnsi="CloneRoundedLatn-Me" w:cs="Times New Roman"/>
          <w:b/>
          <w:bCs/>
          <w:color w:val="7A0012"/>
          <w:sz w:val="24"/>
          <w:szCs w:val="24"/>
        </w:rPr>
      </w:pPr>
      <w:r w:rsidRPr="0074338D">
        <w:rPr>
          <w:rFonts w:ascii="CloneRoundedLatn-Me" w:eastAsia="Times New Roman" w:hAnsi="CloneRoundedLatn-Me" w:cs="Times New Roman"/>
          <w:b/>
          <w:bCs/>
          <w:color w:val="7A0012"/>
          <w:sz w:val="56"/>
          <w:szCs w:val="56"/>
        </w:rPr>
        <w:sym w:font="Wingdings" w:char="F034"/>
      </w:r>
      <w:r w:rsidRPr="0074338D">
        <w:rPr>
          <w:b/>
          <w:bCs/>
          <w:color w:val="7A0012"/>
        </w:rPr>
        <w:t>Adopter les bonnes pratiques lors du dépôt de la demande d’aide et de paiement</w:t>
      </w:r>
    </w:p>
    <w:p w14:paraId="2FED6A0D" w14:textId="77777777" w:rsidR="0074338D" w:rsidRPr="0074338D" w:rsidRDefault="0074338D" w:rsidP="0074338D">
      <w:pPr>
        <w:spacing w:after="0" w:line="240" w:lineRule="auto"/>
        <w:jc w:val="both"/>
        <w:rPr>
          <w:rFonts w:ascii="Calibri" w:hAnsi="Calibri" w:cs="Calibri"/>
          <w:b/>
          <w:bCs/>
          <w:color w:val="0070C0"/>
          <w:sz w:val="18"/>
          <w:szCs w:val="18"/>
        </w:rPr>
      </w:pPr>
    </w:p>
    <w:p w14:paraId="420A30AA" w14:textId="77777777" w:rsidR="0074338D" w:rsidRPr="0074338D" w:rsidRDefault="0074338D" w:rsidP="0074338D">
      <w:pPr>
        <w:spacing w:after="0" w:line="240" w:lineRule="auto"/>
        <w:jc w:val="both"/>
        <w:rPr>
          <w:rFonts w:cstheme="minorHAnsi"/>
          <w:b/>
          <w:bCs/>
          <w:color w:val="0070C0"/>
          <w:sz w:val="18"/>
          <w:szCs w:val="18"/>
        </w:rPr>
      </w:pPr>
      <w:r w:rsidRPr="0074338D">
        <w:rPr>
          <w:rFonts w:cstheme="minorHAnsi"/>
          <w:b/>
          <w:bCs/>
          <w:color w:val="0070C0"/>
          <w:sz w:val="18"/>
          <w:szCs w:val="18"/>
        </w:rPr>
        <w:t xml:space="preserve">Pour faciliter le traitement de leur dossier, les demandeurs sont invités à transmettre une demande d’aide complète et classée. </w:t>
      </w:r>
    </w:p>
    <w:p w14:paraId="1BF9CF96" w14:textId="77777777" w:rsidR="0074338D" w:rsidRPr="0074338D" w:rsidRDefault="0074338D" w:rsidP="0074338D">
      <w:pPr>
        <w:spacing w:after="0" w:line="240" w:lineRule="auto"/>
        <w:jc w:val="both"/>
        <w:rPr>
          <w:rFonts w:cstheme="minorHAnsi"/>
          <w:sz w:val="18"/>
          <w:szCs w:val="18"/>
        </w:rPr>
      </w:pPr>
      <w:r w:rsidRPr="0074338D">
        <w:rPr>
          <w:rFonts w:cstheme="minorHAnsi"/>
          <w:sz w:val="18"/>
          <w:szCs w:val="18"/>
        </w:rPr>
        <w:t xml:space="preserve">Un dossier complet et classé sera toujours plus rapide à instruire et à payer. </w:t>
      </w:r>
    </w:p>
    <w:p w14:paraId="599D818F" w14:textId="77777777" w:rsidR="0074338D" w:rsidRPr="0074338D" w:rsidRDefault="0074338D" w:rsidP="0074338D">
      <w:pPr>
        <w:spacing w:after="0" w:line="240" w:lineRule="auto"/>
        <w:jc w:val="both"/>
        <w:rPr>
          <w:rFonts w:cstheme="minorHAnsi"/>
          <w:sz w:val="18"/>
          <w:szCs w:val="18"/>
        </w:rPr>
      </w:pPr>
      <w:r w:rsidRPr="0074338D">
        <w:rPr>
          <w:rFonts w:cstheme="minorHAnsi"/>
          <w:sz w:val="18"/>
          <w:szCs w:val="18"/>
        </w:rPr>
        <w:t xml:space="preserve">En effet, le cas échéant, de nombreux échanges avec le service instructeur peuvent être nécessaires, ce qui retarde l’instruction du dossier et la présentation au Comité Région de Programmation. </w:t>
      </w:r>
    </w:p>
    <w:p w14:paraId="0A804383" w14:textId="77777777" w:rsidR="0074338D" w:rsidRPr="0074338D" w:rsidRDefault="0074338D" w:rsidP="0074338D">
      <w:pPr>
        <w:spacing w:after="0" w:line="240" w:lineRule="auto"/>
        <w:jc w:val="both"/>
        <w:rPr>
          <w:rFonts w:ascii="Calibri" w:hAnsi="Calibri" w:cs="Calibri"/>
          <w:sz w:val="18"/>
          <w:szCs w:val="18"/>
        </w:rPr>
      </w:pPr>
    </w:p>
    <w:p w14:paraId="75AAB607" w14:textId="77777777" w:rsidR="0074338D" w:rsidRPr="0074338D" w:rsidRDefault="0074338D" w:rsidP="0074338D">
      <w:pPr>
        <w:spacing w:after="0" w:line="240" w:lineRule="auto"/>
        <w:jc w:val="both"/>
        <w:rPr>
          <w:rFonts w:cstheme="minorHAnsi"/>
        </w:rPr>
      </w:pPr>
      <w:r w:rsidRPr="0074338D">
        <w:rPr>
          <w:rFonts w:cstheme="minorHAnsi"/>
          <w:sz w:val="18"/>
          <w:szCs w:val="18"/>
        </w:rPr>
        <w:t>Cela peut aussi avoir un impact sur les autres projets qui doivent être présentés</w:t>
      </w:r>
      <w:r w:rsidRPr="0074338D">
        <w:rPr>
          <w:rFonts w:cstheme="minorHAnsi"/>
        </w:rPr>
        <w:t xml:space="preserve"> au Comité Régional de Programmation à la même date.</w:t>
      </w:r>
    </w:p>
    <w:p w14:paraId="311628A6" w14:textId="77777777" w:rsidR="0074338D" w:rsidRPr="0074338D" w:rsidRDefault="0074338D" w:rsidP="0074338D">
      <w:pPr>
        <w:spacing w:after="0" w:line="240" w:lineRule="auto"/>
        <w:jc w:val="both"/>
        <w:rPr>
          <w:rFonts w:cstheme="minorHAnsi"/>
          <w:sz w:val="18"/>
          <w:szCs w:val="18"/>
        </w:rPr>
      </w:pPr>
      <w:r w:rsidRPr="0074338D">
        <w:rPr>
          <w:rFonts w:cstheme="minorHAnsi"/>
        </w:rPr>
        <w:t xml:space="preserve">Les demandeurs sont également invités à donner un maximum d’information </w:t>
      </w:r>
      <w:r w:rsidRPr="0074338D">
        <w:rPr>
          <w:rFonts w:cstheme="minorHAnsi"/>
          <w:sz w:val="18"/>
          <w:szCs w:val="18"/>
        </w:rPr>
        <w:t xml:space="preserve">pour que le service instructeur ait bien tous les éléments utiles à la compréhension du dossier ainsi qu’à la vérification de sa conformité au regard des règles applicables. </w:t>
      </w:r>
    </w:p>
    <w:p w14:paraId="3A2236C1" w14:textId="77777777" w:rsidR="0074338D" w:rsidRPr="0074338D" w:rsidRDefault="0074338D" w:rsidP="0074338D">
      <w:pPr>
        <w:spacing w:after="0" w:line="240" w:lineRule="auto"/>
        <w:jc w:val="both"/>
        <w:rPr>
          <w:rFonts w:cstheme="minorHAnsi"/>
          <w:sz w:val="18"/>
          <w:szCs w:val="18"/>
        </w:rPr>
      </w:pPr>
    </w:p>
    <w:p w14:paraId="4D9B6AC5" w14:textId="77777777" w:rsidR="0074338D" w:rsidRDefault="0074338D" w:rsidP="0074338D">
      <w:pPr>
        <w:spacing w:after="0" w:line="240" w:lineRule="auto"/>
        <w:jc w:val="both"/>
        <w:rPr>
          <w:rFonts w:cstheme="minorHAnsi"/>
          <w:sz w:val="18"/>
          <w:szCs w:val="18"/>
        </w:rPr>
      </w:pPr>
      <w:r w:rsidRPr="0074338D">
        <w:rPr>
          <w:rFonts w:cstheme="minorHAnsi"/>
          <w:sz w:val="18"/>
          <w:szCs w:val="18"/>
        </w:rPr>
        <w:t xml:space="preserve">Les demandeurs sont également invités à dater les pièces jointes à la demande et à les nommer de manière explicite (sans que le nom du fichier ne soit trop long). </w:t>
      </w:r>
    </w:p>
    <w:p w14:paraId="114845E3" w14:textId="77777777" w:rsidR="000403A3" w:rsidRDefault="000403A3" w:rsidP="0074338D">
      <w:pPr>
        <w:spacing w:after="0" w:line="240" w:lineRule="auto"/>
        <w:jc w:val="both"/>
        <w:rPr>
          <w:rFonts w:cstheme="minorHAnsi"/>
          <w:sz w:val="18"/>
          <w:szCs w:val="18"/>
        </w:rPr>
      </w:pPr>
    </w:p>
    <w:p w14:paraId="736ADDB5" w14:textId="77777777" w:rsidR="000403A3" w:rsidRPr="0074338D" w:rsidRDefault="000403A3" w:rsidP="0074338D">
      <w:pPr>
        <w:spacing w:after="0" w:line="240" w:lineRule="auto"/>
        <w:jc w:val="both"/>
        <w:rPr>
          <w:rFonts w:cstheme="minorHAnsi"/>
          <w:sz w:val="18"/>
          <w:szCs w:val="18"/>
        </w:rPr>
      </w:pPr>
    </w:p>
    <w:p w14:paraId="5E5BED8B" w14:textId="77777777" w:rsidR="0074338D" w:rsidRPr="0074338D" w:rsidRDefault="0074338D" w:rsidP="0074338D">
      <w:pPr>
        <w:spacing w:after="0" w:line="240" w:lineRule="auto"/>
        <w:jc w:val="both"/>
        <w:rPr>
          <w:rFonts w:cstheme="minorHAnsi"/>
          <w:sz w:val="18"/>
          <w:szCs w:val="18"/>
        </w:rPr>
      </w:pPr>
    </w:p>
    <w:p w14:paraId="07B4CF82" w14:textId="77777777" w:rsidR="0074338D" w:rsidRPr="0074338D" w:rsidRDefault="0074338D" w:rsidP="0074338D">
      <w:pPr>
        <w:rPr>
          <w:rFonts w:ascii="CloneRoundedLatn-Me" w:eastAsia="Times New Roman" w:hAnsi="CloneRoundedLatn-Me" w:cs="Times New Roman"/>
          <w:b/>
          <w:bCs/>
          <w:color w:val="7A0012"/>
          <w:sz w:val="24"/>
          <w:szCs w:val="24"/>
        </w:rPr>
      </w:pPr>
      <w:r w:rsidRPr="0074338D">
        <w:rPr>
          <w:rFonts w:ascii="CloneRoundedLatn-Me" w:eastAsia="Times New Roman" w:hAnsi="CloneRoundedLatn-Me" w:cs="Times New Roman"/>
          <w:b/>
          <w:bCs/>
          <w:color w:val="7A0012"/>
          <w:sz w:val="56"/>
          <w:szCs w:val="56"/>
        </w:rPr>
        <w:sym w:font="Webdings" w:char="F099"/>
      </w:r>
      <w:r w:rsidRPr="0074338D">
        <w:rPr>
          <w:b/>
          <w:bCs/>
          <w:color w:val="7A0012"/>
        </w:rPr>
        <w:t>Tenir informer le service instructeur FEADER</w:t>
      </w:r>
    </w:p>
    <w:p w14:paraId="3E8951D1" w14:textId="77777777" w:rsidR="0074338D" w:rsidRPr="0074338D" w:rsidRDefault="0074338D" w:rsidP="0074338D">
      <w:pPr>
        <w:spacing w:after="0" w:line="240" w:lineRule="auto"/>
        <w:jc w:val="both"/>
        <w:rPr>
          <w:rFonts w:ascii="Calibri" w:hAnsi="Calibri" w:cs="Calibri"/>
          <w:b/>
          <w:bCs/>
        </w:rPr>
      </w:pPr>
    </w:p>
    <w:p w14:paraId="3514A37B" w14:textId="77777777" w:rsidR="0074338D" w:rsidRPr="0074338D" w:rsidRDefault="0074338D" w:rsidP="0074338D">
      <w:pPr>
        <w:spacing w:after="0" w:line="240" w:lineRule="auto"/>
        <w:jc w:val="both"/>
        <w:rPr>
          <w:rFonts w:cstheme="minorHAnsi"/>
          <w:sz w:val="18"/>
          <w:szCs w:val="18"/>
        </w:rPr>
      </w:pPr>
      <w:r w:rsidRPr="0074338D">
        <w:rPr>
          <w:rFonts w:cstheme="minorHAnsi"/>
          <w:b/>
          <w:bCs/>
          <w:sz w:val="18"/>
          <w:szCs w:val="18"/>
        </w:rPr>
        <w:t>Le projet initialement prévu doit être réalisé. Le demandeur doit informer le service instructeur de toute modification</w:t>
      </w:r>
      <w:r w:rsidRPr="0074338D">
        <w:rPr>
          <w:rFonts w:cstheme="minorHAnsi"/>
          <w:sz w:val="18"/>
          <w:szCs w:val="18"/>
        </w:rPr>
        <w:t xml:space="preserve"> au regard de la situation initiale tel que déclarée dans sa demande d’aide et retenue dans la décision d’attribution de l’aide (éléments relatifs au projet, situation du bénéficiaire, etc…). </w:t>
      </w:r>
    </w:p>
    <w:p w14:paraId="73D07661" w14:textId="77777777" w:rsidR="0074338D" w:rsidRPr="0074338D" w:rsidRDefault="0074338D" w:rsidP="0074338D">
      <w:pPr>
        <w:spacing w:after="0" w:line="240" w:lineRule="auto"/>
        <w:jc w:val="both"/>
        <w:rPr>
          <w:rFonts w:cstheme="minorHAnsi"/>
          <w:sz w:val="18"/>
          <w:szCs w:val="18"/>
        </w:rPr>
      </w:pPr>
    </w:p>
    <w:p w14:paraId="1F5A5922" w14:textId="77777777" w:rsidR="0074338D" w:rsidRPr="0074338D" w:rsidRDefault="0074338D" w:rsidP="0074338D">
      <w:pPr>
        <w:spacing w:after="0" w:line="240" w:lineRule="auto"/>
        <w:jc w:val="both"/>
        <w:rPr>
          <w:rFonts w:cstheme="minorHAnsi"/>
          <w:sz w:val="18"/>
          <w:szCs w:val="18"/>
        </w:rPr>
      </w:pPr>
      <w:r w:rsidRPr="0074338D">
        <w:rPr>
          <w:rFonts w:cstheme="minorHAnsi"/>
          <w:sz w:val="18"/>
          <w:szCs w:val="18"/>
        </w:rPr>
        <w:t xml:space="preserve"> Cette information doit intervenir avant la mise en œuvre de la modification. Le cas échéant, cette modification peut entraîner des conséquences importantes sur l’aide accordée, voire la déchéance totale de l’aide. </w:t>
      </w:r>
    </w:p>
    <w:p w14:paraId="681A246C" w14:textId="77777777" w:rsidR="0074338D" w:rsidRPr="0074338D" w:rsidRDefault="0074338D" w:rsidP="0074338D">
      <w:pPr>
        <w:spacing w:after="0" w:line="240" w:lineRule="auto"/>
        <w:jc w:val="both"/>
        <w:rPr>
          <w:rFonts w:cstheme="minorHAnsi"/>
          <w:sz w:val="18"/>
          <w:szCs w:val="18"/>
        </w:rPr>
      </w:pPr>
    </w:p>
    <w:p w14:paraId="4DF4307B" w14:textId="77777777" w:rsidR="0074338D" w:rsidRPr="0074338D" w:rsidRDefault="0074338D" w:rsidP="0074338D">
      <w:pPr>
        <w:rPr>
          <w:rFonts w:ascii="CloneRoundedLatn-Me" w:eastAsia="Times New Roman" w:hAnsi="CloneRoundedLatn-Me" w:cs="Times New Roman"/>
          <w:b/>
          <w:bCs/>
          <w:color w:val="7A0012"/>
          <w:sz w:val="24"/>
          <w:szCs w:val="24"/>
        </w:rPr>
      </w:pPr>
      <w:r w:rsidRPr="0074338D">
        <w:rPr>
          <w:rFonts w:ascii="CloneRoundedLatn-Me" w:eastAsia="Times New Roman" w:hAnsi="CloneRoundedLatn-Me" w:cs="Times New Roman"/>
          <w:b/>
          <w:bCs/>
          <w:color w:val="7A0012"/>
          <w:sz w:val="56"/>
          <w:szCs w:val="56"/>
        </w:rPr>
        <w:sym w:font="Webdings" w:char="F055"/>
      </w:r>
      <w:r w:rsidRPr="0074338D">
        <w:rPr>
          <w:b/>
          <w:bCs/>
          <w:color w:val="7A0012"/>
        </w:rPr>
        <w:t>Faire la publicité du projet FEADER</w:t>
      </w:r>
      <w:r w:rsidRPr="0074338D">
        <w:rPr>
          <w:rFonts w:ascii="CloneRoundedLatn-Me" w:eastAsia="Times New Roman" w:hAnsi="CloneRoundedLatn-Me" w:cs="Times New Roman"/>
          <w:b/>
          <w:bCs/>
          <w:color w:val="7A0012"/>
          <w:sz w:val="24"/>
          <w:szCs w:val="24"/>
        </w:rPr>
        <w:t xml:space="preserve">  </w:t>
      </w:r>
    </w:p>
    <w:p w14:paraId="2BF4B215" w14:textId="77777777" w:rsidR="0074338D" w:rsidRPr="0074338D" w:rsidRDefault="0074338D" w:rsidP="0074338D">
      <w:pPr>
        <w:spacing w:after="0" w:line="240" w:lineRule="auto"/>
        <w:jc w:val="both"/>
        <w:rPr>
          <w:rFonts w:ascii="Calibri" w:hAnsi="Calibri" w:cs="Calibri"/>
        </w:rPr>
      </w:pPr>
    </w:p>
    <w:p w14:paraId="65608979" w14:textId="77777777" w:rsidR="0074338D" w:rsidRPr="0074338D" w:rsidRDefault="0074338D" w:rsidP="0074338D">
      <w:pPr>
        <w:spacing w:after="0" w:line="240" w:lineRule="auto"/>
        <w:jc w:val="both"/>
        <w:rPr>
          <w:rFonts w:cstheme="minorHAnsi"/>
          <w:sz w:val="18"/>
          <w:szCs w:val="18"/>
        </w:rPr>
      </w:pPr>
      <w:r w:rsidRPr="0074338D">
        <w:rPr>
          <w:rFonts w:cstheme="minorHAnsi"/>
          <w:sz w:val="18"/>
          <w:szCs w:val="18"/>
        </w:rPr>
        <w:t>En étant soutenu par le FEADER, le demandeur s’engage à informer le public sur le financement obtenu dans le cadre du FEADER (fonds européens mais aussi tout autre financement national ayant participé au projet). Pour cela, en fonction du montant de l’investissement, il sera amené à prévoir des autocollants sur les équipements, des affiches,</w:t>
      </w:r>
      <w:r w:rsidRPr="0074338D">
        <w:rPr>
          <w:rFonts w:cstheme="minorHAnsi"/>
        </w:rPr>
        <w:t xml:space="preserve"> une </w:t>
      </w:r>
      <w:r w:rsidRPr="0074338D">
        <w:rPr>
          <w:rFonts w:cstheme="minorHAnsi"/>
          <w:sz w:val="18"/>
          <w:szCs w:val="18"/>
        </w:rPr>
        <w:t xml:space="preserve">plaque ou un panneau d’affichage devant le projet ou encore d’apposer le logo de l’Europe sur le site internet officiel ou tout autre document de communication (notamment médias sociaux). </w:t>
      </w:r>
    </w:p>
    <w:p w14:paraId="4386C97D" w14:textId="77777777" w:rsidR="0074338D" w:rsidRPr="0074338D" w:rsidRDefault="0074338D" w:rsidP="0074338D">
      <w:pPr>
        <w:spacing w:after="0" w:line="240" w:lineRule="auto"/>
        <w:jc w:val="both"/>
        <w:rPr>
          <w:rFonts w:cstheme="minorHAnsi"/>
          <w:sz w:val="18"/>
          <w:szCs w:val="18"/>
        </w:rPr>
      </w:pPr>
      <w:r w:rsidRPr="0074338D">
        <w:rPr>
          <w:rFonts w:cstheme="minorHAnsi"/>
          <w:sz w:val="18"/>
          <w:szCs w:val="18"/>
        </w:rPr>
        <w:t xml:space="preserve">Pour connaitre les obligations : </w:t>
      </w:r>
      <w:hyperlink r:id="rId36" w:history="1">
        <w:r w:rsidRPr="0074338D">
          <w:rPr>
            <w:rFonts w:cstheme="minorHAnsi"/>
            <w:color w:val="0563C1" w:themeColor="hyperlink"/>
            <w:sz w:val="18"/>
            <w:szCs w:val="18"/>
            <w:u w:val="single"/>
          </w:rPr>
          <w:t>https://europe.maregionsud.fr/</w:t>
        </w:r>
      </w:hyperlink>
      <w:r w:rsidRPr="0074338D">
        <w:rPr>
          <w:rFonts w:cstheme="minorHAnsi"/>
          <w:sz w:val="18"/>
          <w:szCs w:val="18"/>
        </w:rPr>
        <w:t xml:space="preserve"> </w:t>
      </w:r>
    </w:p>
    <w:p w14:paraId="24EC94C8" w14:textId="77777777" w:rsidR="0074338D" w:rsidRDefault="0074338D" w:rsidP="0074338D">
      <w:pPr>
        <w:spacing w:after="0" w:line="240" w:lineRule="auto"/>
        <w:jc w:val="both"/>
        <w:rPr>
          <w:rFonts w:cstheme="minorHAnsi"/>
          <w:noProof/>
          <w:sz w:val="18"/>
          <w:szCs w:val="18"/>
        </w:rPr>
      </w:pPr>
    </w:p>
    <w:p w14:paraId="5089DD8D" w14:textId="77777777" w:rsidR="000403A3" w:rsidRPr="0074338D" w:rsidRDefault="000403A3" w:rsidP="0074338D">
      <w:pPr>
        <w:spacing w:after="0" w:line="240" w:lineRule="auto"/>
        <w:jc w:val="both"/>
        <w:rPr>
          <w:rFonts w:cstheme="minorHAnsi"/>
          <w:noProof/>
          <w:sz w:val="18"/>
          <w:szCs w:val="18"/>
        </w:rPr>
      </w:pPr>
    </w:p>
    <w:p w14:paraId="2314845D" w14:textId="77777777" w:rsidR="0074338D" w:rsidRPr="0074338D" w:rsidRDefault="0074338D" w:rsidP="0074338D">
      <w:pPr>
        <w:rPr>
          <w:rFonts w:ascii="CloneRoundedLatn-Me" w:eastAsia="Times New Roman" w:hAnsi="CloneRoundedLatn-Me" w:cs="Times New Roman"/>
          <w:b/>
          <w:bCs/>
          <w:color w:val="7A0012"/>
          <w:sz w:val="24"/>
          <w:szCs w:val="24"/>
        </w:rPr>
      </w:pPr>
      <w:r w:rsidRPr="0074338D">
        <w:rPr>
          <w:rFonts w:ascii="CloneRoundedLatn-Me" w:eastAsia="Times New Roman" w:hAnsi="CloneRoundedLatn-Me" w:cs="Times New Roman"/>
          <w:b/>
          <w:bCs/>
          <w:color w:val="7A0012"/>
          <w:sz w:val="56"/>
          <w:szCs w:val="56"/>
        </w:rPr>
        <w:sym w:font="Webdings" w:char="F0A4"/>
      </w:r>
      <w:r w:rsidRPr="0074338D">
        <w:rPr>
          <w:b/>
          <w:bCs/>
          <w:color w:val="7A0012"/>
        </w:rPr>
        <w:t>Anticiper les vérifications réalisées par le service instructeur ou les corps de contrôles</w:t>
      </w:r>
      <w:r w:rsidRPr="0074338D">
        <w:rPr>
          <w:rFonts w:ascii="CloneRoundedLatn-Me" w:eastAsia="Times New Roman" w:hAnsi="CloneRoundedLatn-Me" w:cs="Times New Roman"/>
          <w:b/>
          <w:bCs/>
          <w:color w:val="7A0012"/>
          <w:sz w:val="24"/>
          <w:szCs w:val="24"/>
        </w:rPr>
        <w:t xml:space="preserve">  </w:t>
      </w:r>
    </w:p>
    <w:p w14:paraId="6526B71A" w14:textId="77777777" w:rsidR="0074338D" w:rsidRPr="0074338D" w:rsidRDefault="0074338D" w:rsidP="0074338D">
      <w:pPr>
        <w:jc w:val="both"/>
      </w:pPr>
    </w:p>
    <w:p w14:paraId="194B600D" w14:textId="77777777" w:rsidR="0074338D" w:rsidRPr="0074338D" w:rsidRDefault="0074338D" w:rsidP="0074338D">
      <w:pPr>
        <w:jc w:val="both"/>
        <w:rPr>
          <w:rFonts w:cstheme="minorHAnsi"/>
          <w:sz w:val="18"/>
          <w:szCs w:val="18"/>
        </w:rPr>
      </w:pPr>
      <w:r w:rsidRPr="0074338D">
        <w:rPr>
          <w:rFonts w:cstheme="minorHAnsi"/>
          <w:sz w:val="18"/>
          <w:szCs w:val="18"/>
        </w:rPr>
        <w:t xml:space="preserve">Pour vérifier la conformité du projet au regard des règles applicables, la Région ou les corps de contrôles et d’audit européens et nationaux peuvent demander des pièces, ou se déplacer sur place. Le demandeur doit se rendre disponible et faciliter l’accès au contrôle. </w:t>
      </w:r>
    </w:p>
    <w:p w14:paraId="7BB09302" w14:textId="77777777" w:rsidR="0074338D" w:rsidRPr="0074338D" w:rsidRDefault="0074338D" w:rsidP="0074338D">
      <w:pPr>
        <w:spacing w:after="0" w:line="240" w:lineRule="auto"/>
        <w:jc w:val="both"/>
        <w:rPr>
          <w:rFonts w:cstheme="minorHAnsi"/>
          <w:sz w:val="18"/>
          <w:szCs w:val="18"/>
        </w:rPr>
      </w:pPr>
      <w:r w:rsidRPr="0074338D">
        <w:rPr>
          <w:rFonts w:cstheme="minorHAnsi"/>
          <w:sz w:val="18"/>
          <w:szCs w:val="18"/>
        </w:rPr>
        <w:t>Les documents peuvent vous être demandés 10 ans après le paiement final du dossier, le bénéficiaire est ainsi encouragé à prévoir un archivage efficient de son dossier.</w:t>
      </w:r>
    </w:p>
    <w:p w14:paraId="4004AE16" w14:textId="77777777" w:rsidR="0074338D" w:rsidRPr="0074338D" w:rsidRDefault="0074338D" w:rsidP="0074338D">
      <w:pPr>
        <w:pBdr>
          <w:bottom w:val="single" w:sz="8" w:space="1" w:color="7A0012"/>
        </w:pBdr>
        <w:jc w:val="both"/>
        <w:rPr>
          <w:sz w:val="18"/>
          <w:szCs w:val="18"/>
        </w:rPr>
      </w:pPr>
    </w:p>
    <w:p w14:paraId="50794ADD" w14:textId="5839EC41" w:rsidR="00DD6954" w:rsidRPr="003066C0" w:rsidRDefault="00DD6954" w:rsidP="00DD6954">
      <w:pPr>
        <w:jc w:val="both"/>
        <w:rPr>
          <w:sz w:val="16"/>
          <w:szCs w:val="16"/>
        </w:rPr>
      </w:pPr>
    </w:p>
    <w:p w14:paraId="41297000" w14:textId="6DBA8989" w:rsidR="00DD6954" w:rsidRPr="003066C0" w:rsidRDefault="00DD6954" w:rsidP="00DD6954">
      <w:pPr>
        <w:jc w:val="both"/>
        <w:rPr>
          <w:sz w:val="16"/>
          <w:szCs w:val="16"/>
        </w:rPr>
      </w:pPr>
    </w:p>
    <w:p w14:paraId="283B4F4C" w14:textId="065DDA46" w:rsidR="00DD6954" w:rsidRPr="003066C0" w:rsidRDefault="00DD6954" w:rsidP="00DD6954">
      <w:pPr>
        <w:jc w:val="both"/>
        <w:rPr>
          <w:sz w:val="16"/>
          <w:szCs w:val="16"/>
        </w:rPr>
      </w:pPr>
    </w:p>
    <w:p w14:paraId="598B63BA" w14:textId="537DCE88" w:rsidR="00DD6954" w:rsidRPr="003066C0" w:rsidRDefault="00DD6954" w:rsidP="00DD6954">
      <w:pPr>
        <w:jc w:val="both"/>
        <w:rPr>
          <w:sz w:val="16"/>
          <w:szCs w:val="16"/>
        </w:rPr>
      </w:pPr>
    </w:p>
    <w:p w14:paraId="1C6909D4" w14:textId="04AADC5E" w:rsidR="00DD6954" w:rsidRPr="003066C0" w:rsidRDefault="00DD6954" w:rsidP="00DD6954">
      <w:pPr>
        <w:jc w:val="both"/>
        <w:rPr>
          <w:sz w:val="16"/>
          <w:szCs w:val="16"/>
        </w:rPr>
      </w:pPr>
    </w:p>
    <w:p w14:paraId="29D4A72A" w14:textId="5E1DC5C1" w:rsidR="00DD6954" w:rsidRPr="003066C0" w:rsidRDefault="00DD6954" w:rsidP="00DD6954">
      <w:pPr>
        <w:jc w:val="both"/>
        <w:rPr>
          <w:sz w:val="16"/>
          <w:szCs w:val="16"/>
        </w:rPr>
      </w:pPr>
    </w:p>
    <w:p w14:paraId="3738729A" w14:textId="77777777" w:rsidR="00DD6954" w:rsidRPr="003066C0" w:rsidRDefault="00DD6954" w:rsidP="00DD6954">
      <w:pPr>
        <w:jc w:val="both"/>
        <w:rPr>
          <w:sz w:val="16"/>
          <w:szCs w:val="16"/>
        </w:rPr>
      </w:pPr>
    </w:p>
    <w:p w14:paraId="358C1C67" w14:textId="5B2A600E" w:rsidR="00DD6954" w:rsidRPr="003066C0" w:rsidRDefault="00DD6954" w:rsidP="00DD6954">
      <w:pPr>
        <w:jc w:val="both"/>
        <w:rPr>
          <w:sz w:val="16"/>
          <w:szCs w:val="16"/>
        </w:rPr>
      </w:pPr>
    </w:p>
    <w:p w14:paraId="03B3D241" w14:textId="2495C0EF" w:rsidR="00DD6954" w:rsidRPr="003066C0" w:rsidRDefault="00DD6954" w:rsidP="00DD6954">
      <w:pPr>
        <w:jc w:val="both"/>
        <w:rPr>
          <w:sz w:val="16"/>
          <w:szCs w:val="16"/>
        </w:rPr>
      </w:pPr>
    </w:p>
    <w:p w14:paraId="201768F1" w14:textId="77777777" w:rsidR="00DD6954" w:rsidRPr="003066C0" w:rsidRDefault="00DD6954" w:rsidP="00DD6954">
      <w:pPr>
        <w:jc w:val="both"/>
        <w:rPr>
          <w:sz w:val="16"/>
          <w:szCs w:val="16"/>
        </w:rPr>
      </w:pPr>
    </w:p>
    <w:p w14:paraId="6122A7EB" w14:textId="0990CBB9" w:rsidR="00DD6954" w:rsidRPr="003066C0" w:rsidRDefault="00DD6954" w:rsidP="00DD6954">
      <w:pPr>
        <w:jc w:val="both"/>
        <w:rPr>
          <w:sz w:val="16"/>
          <w:szCs w:val="16"/>
        </w:rPr>
      </w:pPr>
    </w:p>
    <w:p w14:paraId="0326E5B3" w14:textId="77777777" w:rsidR="00944069" w:rsidRPr="003066C0" w:rsidRDefault="00944069">
      <w:pPr>
        <w:rPr>
          <w:sz w:val="20"/>
          <w:szCs w:val="20"/>
        </w:rPr>
      </w:pPr>
    </w:p>
    <w:sectPr w:rsidR="00944069" w:rsidRPr="003066C0" w:rsidSect="00814796">
      <w:type w:val="continuous"/>
      <w:pgSz w:w="16838" w:h="11906" w:orient="landscape"/>
      <w:pgMar w:top="1418" w:right="1418" w:bottom="1418" w:left="1418" w:header="709" w:footer="709" w:gutter="0"/>
      <w:cols w:num="3"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EC2CED8" w14:textId="77777777" w:rsidR="00E00E6C" w:rsidRDefault="00E00E6C" w:rsidP="004C2A44">
      <w:pPr>
        <w:spacing w:after="0" w:line="240" w:lineRule="auto"/>
      </w:pPr>
      <w:r>
        <w:separator/>
      </w:r>
    </w:p>
  </w:endnote>
  <w:endnote w:type="continuationSeparator" w:id="0">
    <w:p w14:paraId="57B54E5A" w14:textId="77777777" w:rsidR="00E00E6C" w:rsidRDefault="00E00E6C" w:rsidP="004C2A4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Nova Light">
    <w:charset w:val="00"/>
    <w:family w:val="swiss"/>
    <w:pitch w:val="variable"/>
    <w:sig w:usb0="0000028F" w:usb1="00000002" w:usb2="00000000" w:usb3="00000000" w:csb0="0000019F" w:csb1="00000000"/>
  </w:font>
  <w:font w:name="Arial">
    <w:panose1 w:val="020B0604020202020204"/>
    <w:charset w:val="00"/>
    <w:family w:val="swiss"/>
    <w:pitch w:val="variable"/>
    <w:sig w:usb0="E0002EFF" w:usb1="C000785B" w:usb2="00000009" w:usb3="00000000" w:csb0="000001FF" w:csb1="00000000"/>
  </w:font>
  <w:font w:name="CloneRoundedLatn-Eb">
    <w:altName w:val="Calibri"/>
    <w:charset w:val="00"/>
    <w:family w:val="swiss"/>
    <w:pitch w:val="variable"/>
    <w:sig w:usb0="A00002CF" w:usb1="00000023" w:usb2="00000000" w:usb3="00000000" w:csb0="0000009F" w:csb1="00000000"/>
  </w:font>
  <w:font w:name="CloneRoundedLatn-Me">
    <w:altName w:val="Cambria"/>
    <w:charset w:val="00"/>
    <w:family w:val="swiss"/>
    <w:pitch w:val="variable"/>
    <w:sig w:usb0="A00002CF" w:usb1="00000023" w:usb2="00000000" w:usb3="00000000" w:csb0="0000009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Mangal">
    <w:panose1 w:val="00000400000000000000"/>
    <w:charset w:val="00"/>
    <w:family w:val="roman"/>
    <w:pitch w:val="variable"/>
    <w:sig w:usb0="00008003" w:usb1="00000000" w:usb2="00000000" w:usb3="00000000" w:csb0="00000001" w:csb1="00000000"/>
  </w:font>
  <w:font w:name="Webdings">
    <w:panose1 w:val="05030102010509060703"/>
    <w:charset w:val="02"/>
    <w:family w:val="roman"/>
    <w:pitch w:val="variable"/>
    <w:sig w:usb0="00000000" w:usb1="10000000" w:usb2="00000000" w:usb3="00000000" w:csb0="8000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936562613"/>
      <w:docPartObj>
        <w:docPartGallery w:val="Page Numbers (Bottom of Page)"/>
        <w:docPartUnique/>
      </w:docPartObj>
    </w:sdtPr>
    <w:sdtEndPr/>
    <w:sdtContent>
      <w:p w14:paraId="044C8BF6" w14:textId="194C1E3C" w:rsidR="00684FE7" w:rsidRDefault="003D2267">
        <w:pPr>
          <w:pStyle w:val="Pieddepage"/>
        </w:pPr>
        <w:r>
          <w:rPr>
            <w:noProof/>
          </w:rPr>
          <mc:AlternateContent>
            <mc:Choice Requires="wpg">
              <w:drawing>
                <wp:anchor distT="0" distB="0" distL="114300" distR="114300" simplePos="0" relativeHeight="251667456" behindDoc="0" locked="0" layoutInCell="1" allowOverlap="1" wp14:anchorId="07A20C1A" wp14:editId="7F41C5BF">
                  <wp:simplePos x="0" y="0"/>
                  <wp:positionH relativeFrom="rightMargin">
                    <wp:align>center</wp:align>
                  </wp:positionH>
                  <wp:positionV relativeFrom="bottomMargin">
                    <wp:align>center</wp:align>
                  </wp:positionV>
                  <wp:extent cx="418465" cy="438150"/>
                  <wp:effectExtent l="2540" t="2540" r="0" b="0"/>
                  <wp:wrapNone/>
                  <wp:docPr id="7" name="Group 2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18465" cy="438150"/>
                            <a:chOff x="726" y="14496"/>
                            <a:chExt cx="659" cy="690"/>
                          </a:xfrm>
                        </wpg:grpSpPr>
                        <wps:wsp>
                          <wps:cNvPr id="8" name="Rectangle 53"/>
                          <wps:cNvSpPr>
                            <a:spLocks noChangeArrowheads="1"/>
                          </wps:cNvSpPr>
                          <wps:spPr bwMode="auto">
                            <a:xfrm>
                              <a:off x="831" y="14552"/>
                              <a:ext cx="512" cy="526"/>
                            </a:xfrm>
                            <a:prstGeom prst="rect">
                              <a:avLst/>
                            </a:prstGeom>
                            <a:solidFill>
                              <a:srgbClr val="943634"/>
                            </a:solidFill>
                            <a:ln w="9525">
                              <a:solidFill>
                                <a:srgbClr val="943634"/>
                              </a:solidFill>
                              <a:miter lim="800000"/>
                              <a:headEnd/>
                              <a:tailEnd/>
                            </a:ln>
                          </wps:spPr>
                          <wps:bodyPr rot="0" vert="horz" wrap="square" lIns="91440" tIns="45720" rIns="91440" bIns="45720" anchor="t" anchorCtr="0" upright="1">
                            <a:noAutofit/>
                          </wps:bodyPr>
                        </wps:wsp>
                        <wps:wsp>
                          <wps:cNvPr id="9" name="Rectangle 54"/>
                          <wps:cNvSpPr>
                            <a:spLocks noChangeArrowheads="1"/>
                          </wps:cNvSpPr>
                          <wps:spPr bwMode="auto">
                            <a:xfrm>
                              <a:off x="831" y="15117"/>
                              <a:ext cx="512" cy="43"/>
                            </a:xfrm>
                            <a:prstGeom prst="rect">
                              <a:avLst/>
                            </a:prstGeom>
                            <a:solidFill>
                              <a:srgbClr val="943634"/>
                            </a:solidFill>
                            <a:ln w="9525">
                              <a:solidFill>
                                <a:srgbClr val="943634"/>
                              </a:solidFill>
                              <a:miter lim="800000"/>
                              <a:headEnd/>
                              <a:tailEnd/>
                            </a:ln>
                          </wps:spPr>
                          <wps:bodyPr rot="0" vert="horz" wrap="square" lIns="91440" tIns="45720" rIns="91440" bIns="45720" anchor="t" anchorCtr="0" upright="1">
                            <a:noAutofit/>
                          </wps:bodyPr>
                        </wps:wsp>
                        <wps:wsp>
                          <wps:cNvPr id="2" name="Text Box 55"/>
                          <wps:cNvSpPr txBox="1">
                            <a:spLocks noChangeArrowheads="1"/>
                          </wps:cNvSpPr>
                          <wps:spPr bwMode="auto">
                            <a:xfrm>
                              <a:off x="726" y="14496"/>
                              <a:ext cx="659" cy="6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EB6E99B" w14:textId="77777777" w:rsidR="00684FE7" w:rsidRDefault="00684FE7">
                                <w:pPr>
                                  <w:pStyle w:val="Pieddepage"/>
                                  <w:jc w:val="right"/>
                                  <w:rPr>
                                    <w:b/>
                                    <w:bCs/>
                                    <w:i/>
                                    <w:iCs/>
                                    <w:color w:val="FFFFFF" w:themeColor="background1"/>
                                    <w:sz w:val="36"/>
                                    <w:szCs w:val="36"/>
                                  </w:rPr>
                                </w:pPr>
                                <w:r>
                                  <w:fldChar w:fldCharType="begin"/>
                                </w:r>
                                <w:r>
                                  <w:instrText>PAGE    \* MERGEFORMAT</w:instrText>
                                </w:r>
                                <w:r>
                                  <w:fldChar w:fldCharType="separate"/>
                                </w:r>
                                <w:r>
                                  <w:rPr>
                                    <w:b/>
                                    <w:bCs/>
                                    <w:i/>
                                    <w:iCs/>
                                    <w:color w:val="FFFFFF" w:themeColor="background1"/>
                                    <w:sz w:val="36"/>
                                    <w:szCs w:val="36"/>
                                  </w:rPr>
                                  <w:t>2</w:t>
                                </w:r>
                                <w:r>
                                  <w:rPr>
                                    <w:b/>
                                    <w:bCs/>
                                    <w:i/>
                                    <w:iCs/>
                                    <w:color w:val="FFFFFF" w:themeColor="background1"/>
                                    <w:sz w:val="36"/>
                                    <w:szCs w:val="36"/>
                                  </w:rPr>
                                  <w:fldChar w:fldCharType="end"/>
                                </w:r>
                              </w:p>
                            </w:txbxContent>
                          </wps:txbx>
                          <wps:bodyPr rot="0" vert="horz" wrap="square" lIns="54864" tIns="0" rIns="54864" bIns="0" anchor="b"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7A20C1A" id="Group 29" o:spid="_x0000_s1032" style="position:absolute;margin-left:0;margin-top:0;width:32.95pt;height:34.5pt;z-index:251667456;mso-position-horizontal:center;mso-position-horizontal-relative:right-margin-area;mso-position-vertical:center;mso-position-vertical-relative:bottom-margin-area" coordorigin="726,14496" coordsize="659,6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">
                  <v:rect id="Rectangle 53" o:spid="_x0000_s1033" style="position:absolute;left:831;top:14552;width:512;height:5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" fillcolor="#943634" strokecolor="#943634"/>
                  <v:rect id="Rectangle 54" o:spid="_x0000_s1034" style="position:absolute;left:831;top:15117;width:512;height: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" fillcolor="#943634" strokecolor="#943634"/>
                  <v:shapetype id="_x0000_t202" coordsize="21600,21600" o:spt="202" path="m,l,21600r21600,l21600,xe">
                    <v:stroke joinstyle="miter"/>
                    <v:path gradientshapeok="t" o:connecttype="rect"/>
                  </v:shapetype>
                  <v:shape id="Text Box 55" o:spid="_x0000_s1035" type="#_x0000_t202" style="position:absolute;left:726;top:14496;width:659;height:690;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" filled="f" stroked="f">
                    <v:textbox inset="4.32pt,0,4.32pt,0">
                      <w:txbxContent>
                        <w:p w14:paraId="6EB6E99B" w14:textId="77777777" w:rsidR="00684FE7" w:rsidRDefault="00684FE7">
                          <w:pPr>
                            <w:pStyle w:val="Pieddepage"/>
                            <w:jc w:val="right"/>
                            <w:rPr>
                              <w:b/>
                              <w:bCs/>
                              <w:i/>
                              <w:iCs/>
                              <w:color w:val="FFFFFF" w:themeColor="background1"/>
                              <w:sz w:val="36"/>
                              <w:szCs w:val="36"/>
                            </w:rPr>
                          </w:pPr>
                          <w:r>
                            <w:fldChar w:fldCharType="begin"/>
                          </w:r>
                          <w:r>
                            <w:instrText>PAGE    \* MERGEFORMAT</w:instrText>
                          </w:r>
                          <w:r>
                            <w:fldChar w:fldCharType="separate"/>
                          </w:r>
                          <w:r>
                            <w:rPr>
                              <w:b/>
                              <w:bCs/>
                              <w:i/>
                              <w:iCs/>
                              <w:color w:val="FFFFFF" w:themeColor="background1"/>
                              <w:sz w:val="36"/>
                              <w:szCs w:val="36"/>
                            </w:rPr>
                            <w:t>2</w:t>
                          </w:r>
                          <w:r>
                            <w:rPr>
                              <w:b/>
                              <w:bCs/>
                              <w:i/>
                              <w:iCs/>
                              <w:color w:val="FFFFFF" w:themeColor="background1"/>
                              <w:sz w:val="36"/>
                              <w:szCs w:val="36"/>
                            </w:rPr>
                            <w:fldChar w:fldCharType="end"/>
                          </w:r>
                        </w:p>
                      </w:txbxContent>
                    </v:textbox>
                  </v:shape>
                  <w10:wrap anchorx="margin" anchory="margin"/>
                </v:group>
              </w:pict>
            </mc:Fallback>
          </mc:AlternateContent>
        </w:r>
      </w:p>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337126675"/>
      <w:docPartObj>
        <w:docPartGallery w:val="Page Numbers (Bottom of Page)"/>
        <w:docPartUnique/>
      </w:docPartObj>
    </w:sdtPr>
    <w:sdtEndPr/>
    <w:sdtContent>
      <w:p w14:paraId="200A4583" w14:textId="522782F9" w:rsidR="00684FE7" w:rsidRDefault="003D2267">
        <w:pPr>
          <w:pStyle w:val="Pieddepage"/>
        </w:pPr>
        <w:r>
          <w:rPr>
            <w:noProof/>
          </w:rPr>
          <mc:AlternateContent>
            <mc:Choice Requires="wpg">
              <w:drawing>
                <wp:anchor distT="0" distB="0" distL="114300" distR="114300" simplePos="0" relativeHeight="251665408" behindDoc="0" locked="0" layoutInCell="1" allowOverlap="1" wp14:anchorId="451970EF" wp14:editId="0F0872C4">
                  <wp:simplePos x="0" y="0"/>
                  <wp:positionH relativeFrom="rightMargin">
                    <wp:align>center</wp:align>
                  </wp:positionH>
                  <wp:positionV relativeFrom="bottomMargin">
                    <wp:align>center</wp:align>
                  </wp:positionV>
                  <wp:extent cx="418465" cy="438150"/>
                  <wp:effectExtent l="2540" t="2540" r="0" b="0"/>
                  <wp:wrapNone/>
                  <wp:docPr id="1478887056" name="Group 2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18465" cy="438150"/>
                            <a:chOff x="726" y="14496"/>
                            <a:chExt cx="659" cy="690"/>
                          </a:xfrm>
                        </wpg:grpSpPr>
                        <wps:wsp>
                          <wps:cNvPr id="436685966" name="Rectangle 53"/>
                          <wps:cNvSpPr>
                            <a:spLocks noChangeArrowheads="1"/>
                          </wps:cNvSpPr>
                          <wps:spPr bwMode="auto">
                            <a:xfrm>
                              <a:off x="831" y="14552"/>
                              <a:ext cx="512" cy="526"/>
                            </a:xfrm>
                            <a:prstGeom prst="rect">
                              <a:avLst/>
                            </a:prstGeom>
                            <a:solidFill>
                              <a:srgbClr val="943634"/>
                            </a:solidFill>
                            <a:ln w="9525">
                              <a:solidFill>
                                <a:srgbClr val="943634"/>
                              </a:solidFill>
                              <a:miter lim="800000"/>
                              <a:headEnd/>
                              <a:tailEnd/>
                            </a:ln>
                          </wps:spPr>
                          <wps:bodyPr rot="0" vert="horz" wrap="square" lIns="91440" tIns="45720" rIns="91440" bIns="45720" anchor="t" anchorCtr="0" upright="1">
                            <a:noAutofit/>
                          </wps:bodyPr>
                        </wps:wsp>
                        <wps:wsp>
                          <wps:cNvPr id="1831459408" name="Rectangle 54"/>
                          <wps:cNvSpPr>
                            <a:spLocks noChangeArrowheads="1"/>
                          </wps:cNvSpPr>
                          <wps:spPr bwMode="auto">
                            <a:xfrm>
                              <a:off x="831" y="15117"/>
                              <a:ext cx="512" cy="43"/>
                            </a:xfrm>
                            <a:prstGeom prst="rect">
                              <a:avLst/>
                            </a:prstGeom>
                            <a:solidFill>
                              <a:srgbClr val="943634"/>
                            </a:solidFill>
                            <a:ln w="9525">
                              <a:solidFill>
                                <a:srgbClr val="943634"/>
                              </a:solidFill>
                              <a:miter lim="800000"/>
                              <a:headEnd/>
                              <a:tailEnd/>
                            </a:ln>
                          </wps:spPr>
                          <wps:bodyPr rot="0" vert="horz" wrap="square" lIns="91440" tIns="45720" rIns="91440" bIns="45720" anchor="t" anchorCtr="0" upright="1">
                            <a:noAutofit/>
                          </wps:bodyPr>
                        </wps:wsp>
                        <wps:wsp>
                          <wps:cNvPr id="2136887550" name="Text Box 55"/>
                          <wps:cNvSpPr txBox="1">
                            <a:spLocks noChangeArrowheads="1"/>
                          </wps:cNvSpPr>
                          <wps:spPr bwMode="auto">
                            <a:xfrm>
                              <a:off x="726" y="14496"/>
                              <a:ext cx="659" cy="6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C0E5018" w14:textId="77777777" w:rsidR="00684FE7" w:rsidRDefault="00684FE7">
                                <w:pPr>
                                  <w:pStyle w:val="Pieddepage"/>
                                  <w:jc w:val="right"/>
                                  <w:rPr>
                                    <w:b/>
                                    <w:bCs/>
                                    <w:i/>
                                    <w:iCs/>
                                    <w:color w:val="FFFFFF" w:themeColor="background1"/>
                                    <w:sz w:val="36"/>
                                    <w:szCs w:val="36"/>
                                  </w:rPr>
                                </w:pPr>
                                <w:r>
                                  <w:fldChar w:fldCharType="begin"/>
                                </w:r>
                                <w:r>
                                  <w:instrText>PAGE    \* MERGEFORMAT</w:instrText>
                                </w:r>
                                <w:r>
                                  <w:fldChar w:fldCharType="separate"/>
                                </w:r>
                                <w:r>
                                  <w:rPr>
                                    <w:b/>
                                    <w:bCs/>
                                    <w:i/>
                                    <w:iCs/>
                                    <w:color w:val="FFFFFF" w:themeColor="background1"/>
                                    <w:sz w:val="36"/>
                                    <w:szCs w:val="36"/>
                                  </w:rPr>
                                  <w:t>2</w:t>
                                </w:r>
                                <w:r>
                                  <w:rPr>
                                    <w:b/>
                                    <w:bCs/>
                                    <w:i/>
                                    <w:iCs/>
                                    <w:color w:val="FFFFFF" w:themeColor="background1"/>
                                    <w:sz w:val="36"/>
                                    <w:szCs w:val="36"/>
                                  </w:rPr>
                                  <w:fldChar w:fldCharType="end"/>
                                </w:r>
                              </w:p>
                            </w:txbxContent>
                          </wps:txbx>
                          <wps:bodyPr rot="0" vert="horz" wrap="square" lIns="54864" tIns="0" rIns="54864" bIns="0" anchor="b"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51970EF" id="Group 25" o:spid="_x0000_s1036" style="position:absolute;margin-left:0;margin-top:0;width:32.95pt;height:34.5pt;z-index:251665408;mso-position-horizontal:center;mso-position-horizontal-relative:right-margin-area;mso-position-vertical:center;mso-position-vertical-relative:bottom-margin-area" coordorigin="726,14496" coordsize="659,6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">
                  <v:rect id="Rectangle 53" o:spid="_x0000_s1037" style="position:absolute;left:831;top:14552;width:512;height:5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" fillcolor="#943634" strokecolor="#943634"/>
                  <v:rect id="Rectangle 54" o:spid="_x0000_s1038" style="position:absolute;left:831;top:15117;width:512;height: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" fillcolor="#943634" strokecolor="#943634"/>
                  <v:shapetype id="_x0000_t202" coordsize="21600,21600" o:spt="202" path="m,l,21600r21600,l21600,xe">
                    <v:stroke joinstyle="miter"/>
                    <v:path gradientshapeok="t" o:connecttype="rect"/>
                  </v:shapetype>
                  <v:shape id="Text Box 55" o:spid="_x0000_s1039" type="#_x0000_t202" style="position:absolute;left:726;top:14496;width:659;height:690;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" filled="f" stroked="f">
                    <v:textbox inset="4.32pt,0,4.32pt,0">
                      <w:txbxContent>
                        <w:p w14:paraId="7C0E5018" w14:textId="77777777" w:rsidR="00684FE7" w:rsidRDefault="00684FE7">
                          <w:pPr>
                            <w:pStyle w:val="Pieddepage"/>
                            <w:jc w:val="right"/>
                            <w:rPr>
                              <w:b/>
                              <w:bCs/>
                              <w:i/>
                              <w:iCs/>
                              <w:color w:val="FFFFFF" w:themeColor="background1"/>
                              <w:sz w:val="36"/>
                              <w:szCs w:val="36"/>
                            </w:rPr>
                          </w:pPr>
                          <w:r>
                            <w:fldChar w:fldCharType="begin"/>
                          </w:r>
                          <w:r>
                            <w:instrText>PAGE    \* MERGEFORMAT</w:instrText>
                          </w:r>
                          <w:r>
                            <w:fldChar w:fldCharType="separate"/>
                          </w:r>
                          <w:r>
                            <w:rPr>
                              <w:b/>
                              <w:bCs/>
                              <w:i/>
                              <w:iCs/>
                              <w:color w:val="FFFFFF" w:themeColor="background1"/>
                              <w:sz w:val="36"/>
                              <w:szCs w:val="36"/>
                            </w:rPr>
                            <w:t>2</w:t>
                          </w:r>
                          <w:r>
                            <w:rPr>
                              <w:b/>
                              <w:bCs/>
                              <w:i/>
                              <w:iCs/>
                              <w:color w:val="FFFFFF" w:themeColor="background1"/>
                              <w:sz w:val="36"/>
                              <w:szCs w:val="36"/>
                            </w:rPr>
                            <w:fldChar w:fldCharType="end"/>
                          </w:r>
                        </w:p>
                      </w:txbxContent>
                    </v:textbox>
                  </v:shape>
                  <w10:wrap anchorx="margin" anchory="margin"/>
                </v:group>
              </w:pict>
            </mc:Fallback>
          </mc:AlternateContent>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9C30795" w14:textId="77777777" w:rsidR="00E00E6C" w:rsidRDefault="00E00E6C" w:rsidP="004C2A44">
      <w:pPr>
        <w:spacing w:after="0" w:line="240" w:lineRule="auto"/>
      </w:pPr>
      <w:r>
        <w:separator/>
      </w:r>
    </w:p>
  </w:footnote>
  <w:footnote w:type="continuationSeparator" w:id="0">
    <w:p w14:paraId="049E7276" w14:textId="77777777" w:rsidR="00E00E6C" w:rsidRDefault="00E00E6C" w:rsidP="004C2A44">
      <w:pPr>
        <w:spacing w:after="0" w:line="240" w:lineRule="auto"/>
      </w:pPr>
      <w:r>
        <w:continuationSeparator/>
      </w:r>
    </w:p>
  </w:footnote>
  <w:footnote w:id="1">
    <w:p w14:paraId="656DD5A5" w14:textId="77777777" w:rsidR="0074338D" w:rsidRPr="00DC3183" w:rsidRDefault="0074338D" w:rsidP="0074338D">
      <w:pPr>
        <w:pStyle w:val="Notedebasdepage"/>
        <w:rPr>
          <w:sz w:val="16"/>
          <w:szCs w:val="16"/>
        </w:rPr>
      </w:pPr>
      <w:r>
        <w:rPr>
          <w:rStyle w:val="Appelnotedebasdep"/>
        </w:rPr>
        <w:footnoteRef/>
      </w:r>
      <w:r>
        <w:t xml:space="preserve"> Le </w:t>
      </w:r>
      <w:r w:rsidRPr="00DC3183">
        <w:rPr>
          <w:sz w:val="16"/>
          <w:szCs w:val="16"/>
        </w:rPr>
        <w:t>dépôt papier devra être dûment motivé.</w:t>
      </w:r>
    </w:p>
  </w:footnote>
  <w:footnote w:id="2">
    <w:p w14:paraId="092D3D70" w14:textId="77777777" w:rsidR="00272A1D" w:rsidRPr="00143180" w:rsidRDefault="00272A1D" w:rsidP="00272A1D">
      <w:pPr>
        <w:pStyle w:val="Notedebasdepage"/>
        <w:jc w:val="both"/>
        <w:rPr>
          <w:sz w:val="16"/>
          <w:szCs w:val="16"/>
        </w:rPr>
      </w:pPr>
      <w:r w:rsidRPr="00143180">
        <w:rPr>
          <w:rStyle w:val="Appelnotedebasdep"/>
          <w:sz w:val="16"/>
          <w:szCs w:val="16"/>
        </w:rPr>
        <w:footnoteRef/>
      </w:r>
      <w:r w:rsidRPr="00143180">
        <w:rPr>
          <w:sz w:val="16"/>
          <w:szCs w:val="16"/>
        </w:rPr>
        <w:t xml:space="preserve"> Conformément au transfert de compétences opéré par la loi relative à la différenciation, la décentralisation, la déconcentration et portant diverses mesures de simplification de l'action publique locale dite loi 3DS, le Guichet Unique Service Instructeur (GUSI) est la Région Provence-Alpes-Côte d’Azur.</w:t>
      </w:r>
    </w:p>
    <w:p w14:paraId="279AB44D" w14:textId="77777777" w:rsidR="00272A1D" w:rsidRDefault="00272A1D" w:rsidP="00272A1D">
      <w:pPr>
        <w:pStyle w:val="Notedebasdepage"/>
      </w:pPr>
    </w:p>
    <w:p w14:paraId="7503B3CE" w14:textId="77777777" w:rsidR="00272A1D" w:rsidRDefault="00272A1D" w:rsidP="00272A1D">
      <w:pPr>
        <w:pStyle w:val="Notedebasdepage"/>
      </w:pPr>
    </w:p>
    <w:p w14:paraId="2A15CAC4" w14:textId="77777777" w:rsidR="00272A1D" w:rsidRDefault="00272A1D" w:rsidP="00272A1D">
      <w:pPr>
        <w:pStyle w:val="Notedebasdepage"/>
      </w:pPr>
    </w:p>
    <w:p w14:paraId="21108E75" w14:textId="77777777" w:rsidR="00272A1D" w:rsidRDefault="00272A1D" w:rsidP="00272A1D">
      <w:pPr>
        <w:pStyle w:val="Notedebasdepage"/>
      </w:pPr>
    </w:p>
  </w:footnote>
  <w:footnote w:id="3">
    <w:p w14:paraId="5FC46374" w14:textId="77777777" w:rsidR="0074338D" w:rsidRDefault="0074338D" w:rsidP="0074338D">
      <w:pPr>
        <w:pStyle w:val="Notedebasdepage"/>
      </w:pPr>
      <w:r>
        <w:rPr>
          <w:rStyle w:val="Appelnotedebasdep"/>
        </w:rPr>
        <w:footnoteRef/>
      </w:r>
      <w:r>
        <w:t xml:space="preserve"> </w:t>
      </w:r>
      <w:r w:rsidRPr="00D1357A">
        <w:rPr>
          <w:sz w:val="16"/>
          <w:szCs w:val="16"/>
        </w:rPr>
        <w:t>Au regard d</w:t>
      </w:r>
      <w:r>
        <w:rPr>
          <w:sz w:val="16"/>
          <w:szCs w:val="16"/>
        </w:rPr>
        <w:t xml:space="preserve">e la complétude du dossier, de la réactivité du demandeur aux sollicitations du service instructeur, de la </w:t>
      </w:r>
      <w:r w:rsidRPr="00D1357A">
        <w:rPr>
          <w:sz w:val="16"/>
          <w:szCs w:val="16"/>
        </w:rPr>
        <w:t>complexité du projet et de la règlementation applicable l’instruction peut aller jusqu’à 12 mois</w:t>
      </w:r>
      <w:r>
        <w:rPr>
          <w:sz w:val="16"/>
          <w:szCs w:val="16"/>
        </w:rPr>
        <w:t xml:space="preserve"> (délai indicatif sans engagement de la Région).</w:t>
      </w:r>
    </w:p>
  </w:footnote>
  <w:footnote w:id="4">
    <w:p w14:paraId="1CA6263D" w14:textId="1E5EDBFD" w:rsidR="00E46C65" w:rsidRDefault="00E46C65">
      <w:pPr>
        <w:pStyle w:val="Notedebasdepage"/>
      </w:pPr>
      <w:r>
        <w:rPr>
          <w:rStyle w:val="Appelnotedebasdep"/>
        </w:rPr>
        <w:footnoteRef/>
      </w:r>
      <w:r>
        <w:t xml:space="preserve"> </w:t>
      </w:r>
      <w:hyperlink r:id="rId1" w:history="1">
        <w:r w:rsidRPr="00E46C65">
          <w:rPr>
            <w:rStyle w:val="Lienhypertexte"/>
          </w:rPr>
          <w:t>Guide d'élaboration des plans de gestion des espaces naturels | Guide d'élaboration des plans de gestion des espaces naturels</w:t>
        </w:r>
      </w:hyperlink>
    </w:p>
  </w:footnote>
  <w:footnote w:id="5">
    <w:p w14:paraId="36DE79CF" w14:textId="0C845D11" w:rsidR="00D91DB9" w:rsidRDefault="00D91DB9">
      <w:pPr>
        <w:pStyle w:val="Notedebasdepage"/>
      </w:pPr>
      <w:r>
        <w:rPr>
          <w:rStyle w:val="Appelnotedebasdep"/>
        </w:rPr>
        <w:footnoteRef/>
      </w:r>
      <w:r>
        <w:t xml:space="preserve"> La demande d’aide doit avoir été dument validée sous AIDEN par le représentant légal ou son délégataire en cas de dépôt dématérialisé. </w:t>
      </w:r>
    </w:p>
  </w:footnote>
  <w:footnote w:id="6">
    <w:p w14:paraId="7E2A0DFD" w14:textId="77777777" w:rsidR="0074338D" w:rsidRDefault="0074338D" w:rsidP="0074338D">
      <w:pPr>
        <w:pStyle w:val="Notedebasdepage"/>
      </w:pPr>
      <w:r>
        <w:rPr>
          <w:rStyle w:val="Appelnotedebasdep"/>
        </w:rPr>
        <w:footnoteRef/>
      </w:r>
      <w:r>
        <w:t xml:space="preserve"> </w:t>
      </w:r>
      <w:r w:rsidRPr="00D1357A">
        <w:rPr>
          <w:sz w:val="16"/>
          <w:szCs w:val="16"/>
        </w:rPr>
        <w:t>Non exhaustif au regard de la règlementation européenne et nationale applicable.</w:t>
      </w:r>
    </w:p>
  </w:footnote>
  <w:footnote w:id="7">
    <w:p w14:paraId="2E67A1C4" w14:textId="77777777" w:rsidR="0074338D" w:rsidRPr="00497C82" w:rsidRDefault="0074338D" w:rsidP="00D34A26">
      <w:pPr>
        <w:pStyle w:val="Notedebasdepage"/>
        <w:jc w:val="both"/>
        <w:rPr>
          <w:sz w:val="16"/>
          <w:szCs w:val="16"/>
        </w:rPr>
      </w:pPr>
      <w:r w:rsidRPr="00497C82">
        <w:rPr>
          <w:rStyle w:val="Appelnotedebasdep"/>
          <w:sz w:val="16"/>
          <w:szCs w:val="16"/>
        </w:rPr>
        <w:footnoteRef/>
      </w:r>
      <w:r w:rsidRPr="00497C82">
        <w:rPr>
          <w:sz w:val="16"/>
          <w:szCs w:val="16"/>
        </w:rPr>
        <w:t xml:space="preserve"> Notamment </w:t>
      </w:r>
      <w:r>
        <w:rPr>
          <w:sz w:val="16"/>
          <w:szCs w:val="16"/>
        </w:rPr>
        <w:t>l’</w:t>
      </w:r>
      <w:r w:rsidRPr="001106DF">
        <w:rPr>
          <w:sz w:val="16"/>
          <w:szCs w:val="16"/>
        </w:rPr>
        <w:t>identification du fournisseur (raison sociale, numéro Siret, etc), présence de l’ensemble des prestations proposées et les montants associés.</w:t>
      </w:r>
    </w:p>
  </w:footnote>
  <w:footnote w:id="8">
    <w:p w14:paraId="58B5A39C" w14:textId="442925B7" w:rsidR="0074338D" w:rsidRPr="00762795" w:rsidRDefault="0074338D" w:rsidP="00DF25F1">
      <w:pPr>
        <w:pStyle w:val="Notedebasdepage"/>
        <w:jc w:val="both"/>
        <w:rPr>
          <w:sz w:val="16"/>
          <w:szCs w:val="16"/>
        </w:rPr>
      </w:pPr>
      <w:r>
        <w:rPr>
          <w:rStyle w:val="Appelnotedebasdep"/>
        </w:rPr>
        <w:footnoteRef/>
      </w:r>
      <w:r>
        <w:t xml:space="preserve"> </w:t>
      </w:r>
      <w:r w:rsidRPr="00D1357A">
        <w:rPr>
          <w:sz w:val="16"/>
          <w:szCs w:val="16"/>
        </w:rPr>
        <w:t>Une dépense payée est une dépense dont le paiement fait au créancier éteint la dette. Le paiement doit être in fine supporté par le bénéficiaire de l’aide. Il incombe au bénéficiaire d’en apporter la preuve par des moyens probants. Une vigilance particulière doit être apportée aux paiements par chèque. En l’espèce, le paiement par chèque est vérifié si les fonds sont bien décaissés du compte du bénéficiaire. Avant toute mise en paiement le service instructeur vérifiera que la dépense a été décaissée</w:t>
      </w:r>
      <w:r w:rsidR="00DF25F1">
        <w:rPr>
          <w:sz w:val="16"/>
          <w:szCs w:val="16"/>
        </w:rPr>
        <w:t xml:space="preserve"> à la date limite indiquée dans la convention</w:t>
      </w:r>
      <w:r w:rsidRPr="00D1357A">
        <w:rPr>
          <w:sz w:val="16"/>
          <w:szCs w:val="16"/>
        </w:rPr>
        <w:t>.</w:t>
      </w:r>
    </w:p>
    <w:p w14:paraId="4B52757B" w14:textId="77777777" w:rsidR="0074338D" w:rsidRDefault="0074338D" w:rsidP="00D34A26">
      <w:pPr>
        <w:pStyle w:val="Notedebasdepage"/>
        <w:jc w:val="both"/>
      </w:pPr>
    </w:p>
  </w:footnote>
  <w:footnote w:id="9">
    <w:p w14:paraId="3571D969" w14:textId="77777777" w:rsidR="0074338D" w:rsidRPr="009B32D1" w:rsidRDefault="0074338D" w:rsidP="0074338D">
      <w:pPr>
        <w:pStyle w:val="Notedebasdepage"/>
        <w:rPr>
          <w:sz w:val="16"/>
          <w:szCs w:val="16"/>
        </w:rPr>
      </w:pPr>
      <w:r w:rsidRPr="009B32D1">
        <w:rPr>
          <w:rStyle w:val="Appelnotedebasdep"/>
          <w:sz w:val="16"/>
          <w:szCs w:val="16"/>
        </w:rPr>
        <w:footnoteRef/>
      </w:r>
      <w:r w:rsidRPr="009B32D1">
        <w:rPr>
          <w:sz w:val="16"/>
          <w:szCs w:val="16"/>
        </w:rPr>
        <w:t xml:space="preserve"> Cf. Rubrique relative aux informations importantes.</w:t>
      </w:r>
    </w:p>
  </w:footnote>
  <w:footnote w:id="10">
    <w:p w14:paraId="193D65E8" w14:textId="77777777" w:rsidR="0074338D" w:rsidRPr="00991A24" w:rsidRDefault="0074338D" w:rsidP="0074338D">
      <w:pPr>
        <w:pStyle w:val="Notedebasdepage"/>
        <w:jc w:val="both"/>
        <w:rPr>
          <w:sz w:val="16"/>
          <w:szCs w:val="16"/>
        </w:rPr>
      </w:pPr>
      <w:r>
        <w:rPr>
          <w:rStyle w:val="Appelnotedebasdep"/>
        </w:rPr>
        <w:footnoteRef/>
      </w:r>
      <w:r>
        <w:t xml:space="preserve"> </w:t>
      </w:r>
      <w:r w:rsidRPr="00991A24">
        <w:rPr>
          <w:sz w:val="16"/>
          <w:szCs w:val="16"/>
        </w:rPr>
        <w:t>Règlement d’exécution (UE) 2022/129 de la Commission du 21 décembre 2021 fixant les règles applicables aux types d’interventions concernant les graines oléagineuses, le coton et les sous-produits de la vinification au titre du règlement (UE) 2021/2115 du Parlement européen et du Conseil et aux exigences en matière d’information, de publicité et de visibilité relatives au soutien de l’Union et aux plans stratégiques relevant de la PAC</w:t>
      </w:r>
    </w:p>
  </w:footnote>
  <w:footnote w:id="11">
    <w:p w14:paraId="0B43F933" w14:textId="77777777" w:rsidR="0074338D" w:rsidRDefault="0074338D" w:rsidP="0074338D">
      <w:pPr>
        <w:pStyle w:val="Notedebasdepage"/>
      </w:pPr>
      <w:r>
        <w:rPr>
          <w:rStyle w:val="Appelnotedebasdep"/>
        </w:rPr>
        <w:footnoteRef/>
      </w:r>
      <w:r>
        <w:t xml:space="preserve"> </w:t>
      </w:r>
      <w:r w:rsidRPr="00D1357A">
        <w:rPr>
          <w:sz w:val="16"/>
          <w:szCs w:val="16"/>
        </w:rPr>
        <w:t>Idem.</w:t>
      </w:r>
      <w:r>
        <w:t xml:space="preserve"> </w:t>
      </w:r>
    </w:p>
  </w:footnote>
  <w:footnote w:id="12">
    <w:p w14:paraId="42C60748" w14:textId="77777777" w:rsidR="0074338D" w:rsidRDefault="0074338D" w:rsidP="0074338D">
      <w:pPr>
        <w:pStyle w:val="Notedebasdepage"/>
      </w:pPr>
      <w:r w:rsidRPr="00AA15EF">
        <w:rPr>
          <w:rStyle w:val="Appelnotedebasdep"/>
          <w:sz w:val="16"/>
          <w:szCs w:val="16"/>
        </w:rPr>
        <w:footnoteRef/>
      </w:r>
      <w:r w:rsidRPr="00AA15EF">
        <w:rPr>
          <w:sz w:val="16"/>
          <w:szCs w:val="16"/>
        </w:rPr>
        <w:t xml:space="preserve"> Voir le Guides des sanctions administratives applicables au FEADER bientôt disponible sur </w:t>
      </w:r>
      <w:hyperlink r:id="rId2" w:history="1">
        <w:r w:rsidRPr="00AA15EF">
          <w:rPr>
            <w:rStyle w:val="Lienhypertexte"/>
            <w:sz w:val="16"/>
            <w:szCs w:val="16"/>
          </w:rPr>
          <w:t>Europe en Région Sud (maregionsud.fr)</w:t>
        </w:r>
      </w:hyperlink>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72FFD59" w14:textId="4C0FA3E7" w:rsidR="00936FD7" w:rsidRDefault="00936FD7">
    <w:pPr>
      <w:pStyle w:val="En-tt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AF70C9F" w14:textId="0F0FA46C" w:rsidR="00936FD7" w:rsidRDefault="00936FD7">
    <w:pPr>
      <w:pStyle w:val="En-tte"/>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D9DB5B0" w14:textId="1C6AE63E" w:rsidR="00936FD7" w:rsidRDefault="00936FD7">
    <w:pPr>
      <w:pStyle w:val="En-tt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D63A62"/>
    <w:multiLevelType w:val="hybridMultilevel"/>
    <w:tmpl w:val="AB80E120"/>
    <w:lvl w:ilvl="0" w:tplc="F41EDE0A">
      <w:start w:val="42"/>
      <w:numFmt w:val="bullet"/>
      <w:lvlText w:val=""/>
      <w:lvlJc w:val="left"/>
      <w:pPr>
        <w:ind w:left="720" w:hanging="360"/>
      </w:pPr>
      <w:rPr>
        <w:rFonts w:ascii="Wingdings" w:eastAsia="Times New Roman" w:hAnsi="Wingdings" w:cs="Calibri Light"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 w15:restartNumberingAfterBreak="0">
    <w:nsid w:val="016A7B40"/>
    <w:multiLevelType w:val="hybridMultilevel"/>
    <w:tmpl w:val="A0428866"/>
    <w:lvl w:ilvl="0" w:tplc="040C000B">
      <w:start w:val="1"/>
      <w:numFmt w:val="bullet"/>
      <w:lvlText w:val=""/>
      <w:lvlJc w:val="left"/>
      <w:pPr>
        <w:ind w:left="720" w:hanging="360"/>
      </w:pPr>
      <w:rPr>
        <w:rFonts w:ascii="Wingdings" w:hAnsi="Wingdings"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 w15:restartNumberingAfterBreak="0">
    <w:nsid w:val="01F2411E"/>
    <w:multiLevelType w:val="hybridMultilevel"/>
    <w:tmpl w:val="C0C255F0"/>
    <w:lvl w:ilvl="0" w:tplc="040C000F">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 w15:restartNumberingAfterBreak="0">
    <w:nsid w:val="02413442"/>
    <w:multiLevelType w:val="hybridMultilevel"/>
    <w:tmpl w:val="27A4235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 w15:restartNumberingAfterBreak="0">
    <w:nsid w:val="031B5143"/>
    <w:multiLevelType w:val="hybridMultilevel"/>
    <w:tmpl w:val="7682F93C"/>
    <w:lvl w:ilvl="0" w:tplc="040C000B">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15:restartNumberingAfterBreak="0">
    <w:nsid w:val="040C7009"/>
    <w:multiLevelType w:val="hybridMultilevel"/>
    <w:tmpl w:val="62D27C92"/>
    <w:lvl w:ilvl="0" w:tplc="6484A2A0">
      <w:numFmt w:val="bullet"/>
      <w:lvlText w:val="-"/>
      <w:lvlJc w:val="left"/>
      <w:pPr>
        <w:ind w:left="720" w:hanging="360"/>
      </w:pPr>
      <w:rPr>
        <w:rFonts w:ascii="Calibri Light" w:eastAsia="Calibri Light" w:hAnsi="Calibri Light" w:cs="Calibri Light"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 w15:restartNumberingAfterBreak="0">
    <w:nsid w:val="045909F9"/>
    <w:multiLevelType w:val="hybridMultilevel"/>
    <w:tmpl w:val="433E06CA"/>
    <w:lvl w:ilvl="0" w:tplc="C38C6468">
      <w:numFmt w:val="bullet"/>
      <w:lvlText w:val="-"/>
      <w:lvlJc w:val="left"/>
      <w:pPr>
        <w:ind w:left="360" w:hanging="360"/>
      </w:pPr>
      <w:rPr>
        <w:rFonts w:ascii="Calibri" w:eastAsia="Times New Roman" w:hAnsi="Calibri" w:cs="Calibri" w:hint="default"/>
        <w:sz w:val="22"/>
      </w:rPr>
    </w:lvl>
    <w:lvl w:ilvl="1" w:tplc="040C0003">
      <w:start w:val="1"/>
      <w:numFmt w:val="bullet"/>
      <w:lvlText w:val="o"/>
      <w:lvlJc w:val="left"/>
      <w:pPr>
        <w:ind w:left="1080" w:hanging="360"/>
      </w:pPr>
      <w:rPr>
        <w:rFonts w:ascii="Courier New" w:hAnsi="Courier New" w:cs="Courier New" w:hint="default"/>
      </w:rPr>
    </w:lvl>
    <w:lvl w:ilvl="2" w:tplc="040C0005">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7" w15:restartNumberingAfterBreak="0">
    <w:nsid w:val="06A358F1"/>
    <w:multiLevelType w:val="hybridMultilevel"/>
    <w:tmpl w:val="DB8C25A0"/>
    <w:lvl w:ilvl="0" w:tplc="7A3CC4BC">
      <w:start w:val="1"/>
      <w:numFmt w:val="bullet"/>
      <w:lvlText w:val=""/>
      <w:lvlJc w:val="left"/>
      <w:pPr>
        <w:ind w:left="720" w:hanging="360"/>
      </w:pPr>
      <w:rPr>
        <w:rFonts w:ascii="Wingdings" w:hAnsi="Wingdings" w:hint="default"/>
        <w:color w:val="7A0012"/>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 w15:restartNumberingAfterBreak="0">
    <w:nsid w:val="07EA5764"/>
    <w:multiLevelType w:val="hybridMultilevel"/>
    <w:tmpl w:val="D994C2B0"/>
    <w:lvl w:ilvl="0" w:tplc="040C000D">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 w15:restartNumberingAfterBreak="0">
    <w:nsid w:val="07FF0440"/>
    <w:multiLevelType w:val="hybridMultilevel"/>
    <w:tmpl w:val="51C457EC"/>
    <w:lvl w:ilvl="0" w:tplc="040C000D">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 w15:restartNumberingAfterBreak="0">
    <w:nsid w:val="0E0869DF"/>
    <w:multiLevelType w:val="hybridMultilevel"/>
    <w:tmpl w:val="D8408AAC"/>
    <w:lvl w:ilvl="0" w:tplc="040C000B">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 w15:restartNumberingAfterBreak="0">
    <w:nsid w:val="10BD503D"/>
    <w:multiLevelType w:val="hybridMultilevel"/>
    <w:tmpl w:val="6CAA4E8E"/>
    <w:lvl w:ilvl="0" w:tplc="229C0AC0">
      <w:start w:val="1"/>
      <w:numFmt w:val="bullet"/>
      <w:lvlText w:val=""/>
      <w:lvlJc w:val="left"/>
      <w:pPr>
        <w:ind w:left="360" w:hanging="360"/>
      </w:pPr>
      <w:rPr>
        <w:rFonts w:ascii="Wingdings" w:hAnsi="Wingdings" w:hint="default"/>
        <w:color w:val="7A0012"/>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12" w15:restartNumberingAfterBreak="0">
    <w:nsid w:val="1311316D"/>
    <w:multiLevelType w:val="hybridMultilevel"/>
    <w:tmpl w:val="A46E88B4"/>
    <w:lvl w:ilvl="0" w:tplc="040C000B">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 w15:restartNumberingAfterBreak="0">
    <w:nsid w:val="13556AE8"/>
    <w:multiLevelType w:val="multilevel"/>
    <w:tmpl w:val="5028A59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numFmt w:val="bullet"/>
      <w:lvlText w:val="-"/>
      <w:lvlJc w:val="left"/>
      <w:pPr>
        <w:ind w:left="2160" w:hanging="360"/>
      </w:pPr>
      <w:rPr>
        <w:rFonts w:ascii="Calibri Light" w:eastAsia="Times New Roman" w:hAnsi="Calibri Light" w:cs="Calibri Light" w:hint="default"/>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13F84773"/>
    <w:multiLevelType w:val="hybridMultilevel"/>
    <w:tmpl w:val="2CDEA20E"/>
    <w:lvl w:ilvl="0" w:tplc="7A3CC4BC">
      <w:start w:val="1"/>
      <w:numFmt w:val="bullet"/>
      <w:lvlText w:val=""/>
      <w:lvlJc w:val="left"/>
      <w:pPr>
        <w:ind w:left="720" w:hanging="360"/>
      </w:pPr>
      <w:rPr>
        <w:rFonts w:ascii="Wingdings" w:hAnsi="Wingdings" w:hint="default"/>
        <w:color w:val="7A0012"/>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5" w15:restartNumberingAfterBreak="0">
    <w:nsid w:val="18202F59"/>
    <w:multiLevelType w:val="hybridMultilevel"/>
    <w:tmpl w:val="BC7EC928"/>
    <w:lvl w:ilvl="0" w:tplc="BF40AC4E">
      <w:numFmt w:val="bullet"/>
      <w:lvlText w:val="-"/>
      <w:lvlJc w:val="left"/>
      <w:pPr>
        <w:ind w:left="720" w:hanging="360"/>
      </w:pPr>
      <w:rPr>
        <w:rFonts w:ascii="Calibri" w:eastAsiaTheme="minorHAnsi"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6" w15:restartNumberingAfterBreak="0">
    <w:nsid w:val="1A4A2F78"/>
    <w:multiLevelType w:val="hybridMultilevel"/>
    <w:tmpl w:val="702E1584"/>
    <w:lvl w:ilvl="0" w:tplc="040C000B">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7" w15:restartNumberingAfterBreak="0">
    <w:nsid w:val="1DF03207"/>
    <w:multiLevelType w:val="hybridMultilevel"/>
    <w:tmpl w:val="F71C9482"/>
    <w:lvl w:ilvl="0" w:tplc="040C000F">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8" w15:restartNumberingAfterBreak="0">
    <w:nsid w:val="1FE723B7"/>
    <w:multiLevelType w:val="hybridMultilevel"/>
    <w:tmpl w:val="D40EABA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9" w15:restartNumberingAfterBreak="0">
    <w:nsid w:val="200C2A69"/>
    <w:multiLevelType w:val="hybridMultilevel"/>
    <w:tmpl w:val="6C346EF2"/>
    <w:lvl w:ilvl="0" w:tplc="2F148BA6">
      <w:start w:val="1"/>
      <w:numFmt w:val="bullet"/>
      <w:lvlText w:val="-"/>
      <w:lvlJc w:val="left"/>
      <w:pPr>
        <w:ind w:left="720" w:hanging="360"/>
      </w:pPr>
      <w:rPr>
        <w:rFonts w:ascii="Calibri" w:eastAsia="Calibri" w:hAnsi="Calibri" w:cs="Calibri" w:hint="default"/>
        <w:color w:val="auto"/>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0" w15:restartNumberingAfterBreak="0">
    <w:nsid w:val="24661F11"/>
    <w:multiLevelType w:val="hybridMultilevel"/>
    <w:tmpl w:val="E2AA390C"/>
    <w:lvl w:ilvl="0" w:tplc="040C000D">
      <w:start w:val="1"/>
      <w:numFmt w:val="bullet"/>
      <w:lvlText w:val=""/>
      <w:lvlJc w:val="left"/>
      <w:pPr>
        <w:ind w:left="720" w:hanging="360"/>
      </w:pPr>
      <w:rPr>
        <w:rFonts w:ascii="Wingdings" w:hAnsi="Wingdings"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cs="Courier New" w:hint="default"/>
      </w:rPr>
    </w:lvl>
    <w:lvl w:ilvl="8" w:tplc="FFFFFFFF">
      <w:start w:val="1"/>
      <w:numFmt w:val="bullet"/>
      <w:lvlText w:val=""/>
      <w:lvlJc w:val="left"/>
      <w:pPr>
        <w:ind w:left="6480" w:hanging="360"/>
      </w:pPr>
      <w:rPr>
        <w:rFonts w:ascii="Wingdings" w:hAnsi="Wingdings" w:hint="default"/>
      </w:rPr>
    </w:lvl>
  </w:abstractNum>
  <w:abstractNum w:abstractNumId="21" w15:restartNumberingAfterBreak="0">
    <w:nsid w:val="25323AC6"/>
    <w:multiLevelType w:val="hybridMultilevel"/>
    <w:tmpl w:val="8DD21C36"/>
    <w:lvl w:ilvl="0" w:tplc="7EE0F806">
      <w:start w:val="1"/>
      <w:numFmt w:val="bullet"/>
      <w:lvlText w:val=""/>
      <w:lvlJc w:val="left"/>
      <w:pPr>
        <w:ind w:left="720" w:hanging="360"/>
      </w:pPr>
      <w:rPr>
        <w:rFonts w:ascii="Wingdings" w:hAnsi="Wingdings" w:hint="default"/>
        <w:color w:val="7A0012"/>
        <w:u w:color="7A0012"/>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2" w15:restartNumberingAfterBreak="0">
    <w:nsid w:val="25567B06"/>
    <w:multiLevelType w:val="hybridMultilevel"/>
    <w:tmpl w:val="4C862C34"/>
    <w:lvl w:ilvl="0" w:tplc="7D5E197E">
      <w:numFmt w:val="bullet"/>
      <w:lvlText w:val=""/>
      <w:lvlJc w:val="left"/>
      <w:pPr>
        <w:ind w:left="720" w:hanging="360"/>
      </w:pPr>
      <w:rPr>
        <w:rFonts w:ascii="Wingdings" w:eastAsia="Calibri" w:hAnsi="Wingdings"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23" w15:restartNumberingAfterBreak="0">
    <w:nsid w:val="256C4BEC"/>
    <w:multiLevelType w:val="hybridMultilevel"/>
    <w:tmpl w:val="6CFA231A"/>
    <w:lvl w:ilvl="0" w:tplc="B41C3E32">
      <w:start w:val="1"/>
      <w:numFmt w:val="decimal"/>
      <w:lvlText w:val="%1."/>
      <w:lvlJc w:val="left"/>
      <w:pPr>
        <w:ind w:left="720" w:hanging="360"/>
      </w:pPr>
      <w:rPr>
        <w:rFonts w:hint="default"/>
        <w:b w:val="0"/>
        <w:color w:val="7A0012"/>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4" w15:restartNumberingAfterBreak="0">
    <w:nsid w:val="28050133"/>
    <w:multiLevelType w:val="hybridMultilevel"/>
    <w:tmpl w:val="85A816F6"/>
    <w:lvl w:ilvl="0" w:tplc="7A3CC4BC">
      <w:start w:val="1"/>
      <w:numFmt w:val="bullet"/>
      <w:lvlText w:val=""/>
      <w:lvlJc w:val="left"/>
      <w:pPr>
        <w:ind w:left="720" w:hanging="360"/>
      </w:pPr>
      <w:rPr>
        <w:rFonts w:ascii="Wingdings" w:hAnsi="Wingdings" w:hint="default"/>
        <w:color w:val="7A0012"/>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5" w15:restartNumberingAfterBreak="0">
    <w:nsid w:val="295E3FBE"/>
    <w:multiLevelType w:val="hybridMultilevel"/>
    <w:tmpl w:val="C48CE00C"/>
    <w:lvl w:ilvl="0" w:tplc="040C0005">
      <w:start w:val="1"/>
      <w:numFmt w:val="bullet"/>
      <w:lvlText w:val=""/>
      <w:lvlJc w:val="left"/>
      <w:pPr>
        <w:ind w:left="72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6" w15:restartNumberingAfterBreak="0">
    <w:nsid w:val="2C0731E2"/>
    <w:multiLevelType w:val="hybridMultilevel"/>
    <w:tmpl w:val="3C144AA4"/>
    <w:lvl w:ilvl="0" w:tplc="B25C27EA">
      <w:start w:val="1"/>
      <w:numFmt w:val="bullet"/>
      <w:lvlText w:val=""/>
      <w:lvlJc w:val="left"/>
      <w:pPr>
        <w:ind w:left="720" w:hanging="360"/>
      </w:pPr>
      <w:rPr>
        <w:rFonts w:ascii="Wingdings" w:hAnsi="Wingdings" w:hint="default"/>
        <w:color w:val="7A0012"/>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7" w15:restartNumberingAfterBreak="0">
    <w:nsid w:val="2F0D3ED5"/>
    <w:multiLevelType w:val="hybridMultilevel"/>
    <w:tmpl w:val="77B4D6A4"/>
    <w:lvl w:ilvl="0" w:tplc="7A3CC4BC">
      <w:start w:val="1"/>
      <w:numFmt w:val="bullet"/>
      <w:lvlText w:val=""/>
      <w:lvlJc w:val="left"/>
      <w:pPr>
        <w:ind w:left="720" w:hanging="360"/>
      </w:pPr>
      <w:rPr>
        <w:rFonts w:ascii="Wingdings" w:hAnsi="Wingdings" w:hint="default"/>
        <w:color w:val="7A0012"/>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cs="Courier New" w:hint="default"/>
      </w:rPr>
    </w:lvl>
    <w:lvl w:ilvl="8" w:tplc="FFFFFFFF">
      <w:start w:val="1"/>
      <w:numFmt w:val="bullet"/>
      <w:lvlText w:val=""/>
      <w:lvlJc w:val="left"/>
      <w:pPr>
        <w:ind w:left="6480" w:hanging="360"/>
      </w:pPr>
      <w:rPr>
        <w:rFonts w:ascii="Wingdings" w:hAnsi="Wingdings" w:hint="default"/>
      </w:rPr>
    </w:lvl>
  </w:abstractNum>
  <w:abstractNum w:abstractNumId="28" w15:restartNumberingAfterBreak="0">
    <w:nsid w:val="2FFF1935"/>
    <w:multiLevelType w:val="hybridMultilevel"/>
    <w:tmpl w:val="9D4864A2"/>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9" w15:restartNumberingAfterBreak="0">
    <w:nsid w:val="332D038A"/>
    <w:multiLevelType w:val="hybridMultilevel"/>
    <w:tmpl w:val="237A874A"/>
    <w:lvl w:ilvl="0" w:tplc="81449884">
      <w:numFmt w:val="bullet"/>
      <w:lvlText w:val="↗"/>
      <w:lvlJc w:val="left"/>
      <w:pPr>
        <w:ind w:left="720" w:hanging="360"/>
      </w:pPr>
      <w:rPr>
        <w:rFonts w:ascii="Calibri Light" w:hAnsi="Calibri Light" w:hint="default"/>
        <w:color w:val="auto"/>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0" w15:restartNumberingAfterBreak="0">
    <w:nsid w:val="338125AE"/>
    <w:multiLevelType w:val="hybridMultilevel"/>
    <w:tmpl w:val="9AD2F09A"/>
    <w:lvl w:ilvl="0" w:tplc="67F47EA2">
      <w:numFmt w:val="bullet"/>
      <w:lvlText w:val="→"/>
      <w:lvlJc w:val="left"/>
      <w:pPr>
        <w:ind w:left="720" w:hanging="360"/>
      </w:pPr>
      <w:rPr>
        <w:rFonts w:ascii="Calibri Light" w:hAnsi="Calibri Light" w:hint="default"/>
        <w:color w:val="7A0012"/>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1" w15:restartNumberingAfterBreak="0">
    <w:nsid w:val="346966DA"/>
    <w:multiLevelType w:val="hybridMultilevel"/>
    <w:tmpl w:val="F32EB4F8"/>
    <w:lvl w:ilvl="0" w:tplc="040C000B">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2" w15:restartNumberingAfterBreak="0">
    <w:nsid w:val="34A7299D"/>
    <w:multiLevelType w:val="hybridMultilevel"/>
    <w:tmpl w:val="64C2FC02"/>
    <w:lvl w:ilvl="0" w:tplc="040C0009">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3" w15:restartNumberingAfterBreak="0">
    <w:nsid w:val="350004A8"/>
    <w:multiLevelType w:val="hybridMultilevel"/>
    <w:tmpl w:val="3CBEB48A"/>
    <w:lvl w:ilvl="0" w:tplc="E3361DDE">
      <w:start w:val="20"/>
      <w:numFmt w:val="bullet"/>
      <w:lvlText w:val=""/>
      <w:lvlJc w:val="left"/>
      <w:pPr>
        <w:ind w:left="720" w:hanging="360"/>
      </w:pPr>
      <w:rPr>
        <w:rFonts w:ascii="Wingdings" w:eastAsia="Calibri Light" w:hAnsi="Wingdings" w:cs="Calibri Light"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4" w15:restartNumberingAfterBreak="0">
    <w:nsid w:val="393A32A9"/>
    <w:multiLevelType w:val="hybridMultilevel"/>
    <w:tmpl w:val="8BA2489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5" w15:restartNumberingAfterBreak="0">
    <w:nsid w:val="3C9674D8"/>
    <w:multiLevelType w:val="hybridMultilevel"/>
    <w:tmpl w:val="0174F614"/>
    <w:lvl w:ilvl="0" w:tplc="43986BAC">
      <w:numFmt w:val="bullet"/>
      <w:lvlText w:val="-"/>
      <w:lvlJc w:val="left"/>
      <w:pPr>
        <w:ind w:left="720" w:hanging="360"/>
      </w:pPr>
      <w:rPr>
        <w:rFonts w:ascii="Calibri Light" w:eastAsia="Times New Roman" w:hAnsi="Calibri Light" w:cs="Calibri Light"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6" w15:restartNumberingAfterBreak="0">
    <w:nsid w:val="3FB77E8F"/>
    <w:multiLevelType w:val="multilevel"/>
    <w:tmpl w:val="F51E0D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15:restartNumberingAfterBreak="0">
    <w:nsid w:val="42434257"/>
    <w:multiLevelType w:val="hybridMultilevel"/>
    <w:tmpl w:val="F7E0DFB4"/>
    <w:lvl w:ilvl="0" w:tplc="7EE0F806">
      <w:start w:val="1"/>
      <w:numFmt w:val="bullet"/>
      <w:lvlText w:val=""/>
      <w:lvlJc w:val="left"/>
      <w:pPr>
        <w:ind w:left="1068" w:hanging="360"/>
      </w:pPr>
      <w:rPr>
        <w:rFonts w:ascii="Wingdings" w:hAnsi="Wingdings" w:hint="default"/>
        <w:color w:val="7A0012"/>
        <w:u w:color="7A0012"/>
      </w:rPr>
    </w:lvl>
    <w:lvl w:ilvl="1" w:tplc="040C0003" w:tentative="1">
      <w:start w:val="1"/>
      <w:numFmt w:val="bullet"/>
      <w:lvlText w:val="o"/>
      <w:lvlJc w:val="left"/>
      <w:pPr>
        <w:ind w:left="1788" w:hanging="360"/>
      </w:pPr>
      <w:rPr>
        <w:rFonts w:ascii="Courier New" w:hAnsi="Courier New" w:cs="Courier New" w:hint="default"/>
      </w:rPr>
    </w:lvl>
    <w:lvl w:ilvl="2" w:tplc="040C0005" w:tentative="1">
      <w:start w:val="1"/>
      <w:numFmt w:val="bullet"/>
      <w:lvlText w:val=""/>
      <w:lvlJc w:val="left"/>
      <w:pPr>
        <w:ind w:left="2508" w:hanging="360"/>
      </w:pPr>
      <w:rPr>
        <w:rFonts w:ascii="Wingdings" w:hAnsi="Wingdings" w:hint="default"/>
      </w:rPr>
    </w:lvl>
    <w:lvl w:ilvl="3" w:tplc="040C0001" w:tentative="1">
      <w:start w:val="1"/>
      <w:numFmt w:val="bullet"/>
      <w:lvlText w:val=""/>
      <w:lvlJc w:val="left"/>
      <w:pPr>
        <w:ind w:left="3228" w:hanging="360"/>
      </w:pPr>
      <w:rPr>
        <w:rFonts w:ascii="Symbol" w:hAnsi="Symbol" w:hint="default"/>
      </w:rPr>
    </w:lvl>
    <w:lvl w:ilvl="4" w:tplc="040C0003" w:tentative="1">
      <w:start w:val="1"/>
      <w:numFmt w:val="bullet"/>
      <w:lvlText w:val="o"/>
      <w:lvlJc w:val="left"/>
      <w:pPr>
        <w:ind w:left="3948" w:hanging="360"/>
      </w:pPr>
      <w:rPr>
        <w:rFonts w:ascii="Courier New" w:hAnsi="Courier New" w:cs="Courier New" w:hint="default"/>
      </w:rPr>
    </w:lvl>
    <w:lvl w:ilvl="5" w:tplc="040C0005" w:tentative="1">
      <w:start w:val="1"/>
      <w:numFmt w:val="bullet"/>
      <w:lvlText w:val=""/>
      <w:lvlJc w:val="left"/>
      <w:pPr>
        <w:ind w:left="4668" w:hanging="360"/>
      </w:pPr>
      <w:rPr>
        <w:rFonts w:ascii="Wingdings" w:hAnsi="Wingdings" w:hint="default"/>
      </w:rPr>
    </w:lvl>
    <w:lvl w:ilvl="6" w:tplc="040C0001" w:tentative="1">
      <w:start w:val="1"/>
      <w:numFmt w:val="bullet"/>
      <w:lvlText w:val=""/>
      <w:lvlJc w:val="left"/>
      <w:pPr>
        <w:ind w:left="5388" w:hanging="360"/>
      </w:pPr>
      <w:rPr>
        <w:rFonts w:ascii="Symbol" w:hAnsi="Symbol" w:hint="default"/>
      </w:rPr>
    </w:lvl>
    <w:lvl w:ilvl="7" w:tplc="040C0003" w:tentative="1">
      <w:start w:val="1"/>
      <w:numFmt w:val="bullet"/>
      <w:lvlText w:val="o"/>
      <w:lvlJc w:val="left"/>
      <w:pPr>
        <w:ind w:left="6108" w:hanging="360"/>
      </w:pPr>
      <w:rPr>
        <w:rFonts w:ascii="Courier New" w:hAnsi="Courier New" w:cs="Courier New" w:hint="default"/>
      </w:rPr>
    </w:lvl>
    <w:lvl w:ilvl="8" w:tplc="040C0005" w:tentative="1">
      <w:start w:val="1"/>
      <w:numFmt w:val="bullet"/>
      <w:lvlText w:val=""/>
      <w:lvlJc w:val="left"/>
      <w:pPr>
        <w:ind w:left="6828" w:hanging="360"/>
      </w:pPr>
      <w:rPr>
        <w:rFonts w:ascii="Wingdings" w:hAnsi="Wingdings" w:hint="default"/>
      </w:rPr>
    </w:lvl>
  </w:abstractNum>
  <w:abstractNum w:abstractNumId="38" w15:restartNumberingAfterBreak="0">
    <w:nsid w:val="42A02DE3"/>
    <w:multiLevelType w:val="hybridMultilevel"/>
    <w:tmpl w:val="272ADBE8"/>
    <w:lvl w:ilvl="0" w:tplc="7A3CC4BC">
      <w:start w:val="1"/>
      <w:numFmt w:val="bullet"/>
      <w:lvlText w:val=""/>
      <w:lvlJc w:val="left"/>
      <w:pPr>
        <w:ind w:left="1080" w:hanging="360"/>
      </w:pPr>
      <w:rPr>
        <w:rFonts w:ascii="Wingdings" w:hAnsi="Wingdings" w:hint="default"/>
        <w:color w:val="7A0012"/>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39" w15:restartNumberingAfterBreak="0">
    <w:nsid w:val="47D32A80"/>
    <w:multiLevelType w:val="hybridMultilevel"/>
    <w:tmpl w:val="2982B34C"/>
    <w:lvl w:ilvl="0" w:tplc="125494CE">
      <w:numFmt w:val="bullet"/>
      <w:lvlText w:val="-"/>
      <w:lvlJc w:val="left"/>
      <w:pPr>
        <w:ind w:left="720" w:hanging="360"/>
      </w:pPr>
      <w:rPr>
        <w:rFonts w:ascii="Calibri" w:eastAsiaTheme="minorHAnsi"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0" w15:restartNumberingAfterBreak="0">
    <w:nsid w:val="47E97181"/>
    <w:multiLevelType w:val="hybridMultilevel"/>
    <w:tmpl w:val="11461100"/>
    <w:lvl w:ilvl="0" w:tplc="040C000D">
      <w:start w:val="1"/>
      <w:numFmt w:val="bullet"/>
      <w:lvlText w:val=""/>
      <w:lvlJc w:val="left"/>
      <w:pPr>
        <w:ind w:left="72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1" w15:restartNumberingAfterBreak="0">
    <w:nsid w:val="48576416"/>
    <w:multiLevelType w:val="hybridMultilevel"/>
    <w:tmpl w:val="B738758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2" w15:restartNumberingAfterBreak="0">
    <w:nsid w:val="49324DC1"/>
    <w:multiLevelType w:val="hybridMultilevel"/>
    <w:tmpl w:val="64E413E0"/>
    <w:lvl w:ilvl="0" w:tplc="EC40116E">
      <w:numFmt w:val="bullet"/>
      <w:lvlText w:val="↗"/>
      <w:lvlJc w:val="left"/>
      <w:pPr>
        <w:ind w:left="720" w:hanging="360"/>
      </w:pPr>
      <w:rPr>
        <w:rFonts w:ascii="Calibri Light" w:hAnsi="Calibri Light" w:hint="default"/>
        <w:color w:val="0CA483"/>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3" w15:restartNumberingAfterBreak="0">
    <w:nsid w:val="4A847BD7"/>
    <w:multiLevelType w:val="multilevel"/>
    <w:tmpl w:val="52AE5C6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4" w15:restartNumberingAfterBreak="0">
    <w:nsid w:val="4CDE3419"/>
    <w:multiLevelType w:val="hybridMultilevel"/>
    <w:tmpl w:val="A462DCA8"/>
    <w:lvl w:ilvl="0" w:tplc="67F47EA2">
      <w:numFmt w:val="bullet"/>
      <w:lvlText w:val="→"/>
      <w:lvlJc w:val="left"/>
      <w:pPr>
        <w:ind w:left="720" w:hanging="360"/>
      </w:pPr>
      <w:rPr>
        <w:rFonts w:ascii="Calibri Light" w:hAnsi="Calibri Light" w:hint="default"/>
        <w:color w:val="7A0012"/>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5" w15:restartNumberingAfterBreak="0">
    <w:nsid w:val="4CF50592"/>
    <w:multiLevelType w:val="hybridMultilevel"/>
    <w:tmpl w:val="D3DAEDD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6" w15:restartNumberingAfterBreak="0">
    <w:nsid w:val="4F3311BE"/>
    <w:multiLevelType w:val="multilevel"/>
    <w:tmpl w:val="BED8E7C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7" w15:restartNumberingAfterBreak="0">
    <w:nsid w:val="506D33C5"/>
    <w:multiLevelType w:val="hybridMultilevel"/>
    <w:tmpl w:val="5384689E"/>
    <w:lvl w:ilvl="0" w:tplc="3F868386">
      <w:start w:val="5"/>
      <w:numFmt w:val="bullet"/>
      <w:lvlText w:val="-"/>
      <w:lvlJc w:val="left"/>
      <w:pPr>
        <w:ind w:left="720" w:hanging="360"/>
      </w:pPr>
      <w:rPr>
        <w:rFonts w:ascii="Arial Nova Light" w:eastAsia="Times New Roman" w:hAnsi="Arial Nova Light"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8" w15:restartNumberingAfterBreak="0">
    <w:nsid w:val="516C5DF0"/>
    <w:multiLevelType w:val="hybridMultilevel"/>
    <w:tmpl w:val="0282AB00"/>
    <w:lvl w:ilvl="0" w:tplc="3C76CD1A">
      <w:start w:val="1"/>
      <w:numFmt w:val="upperRoman"/>
      <w:lvlText w:val="%1."/>
      <w:lvlJc w:val="left"/>
      <w:pPr>
        <w:ind w:left="1080" w:hanging="72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49" w15:restartNumberingAfterBreak="0">
    <w:nsid w:val="542B2A54"/>
    <w:multiLevelType w:val="hybridMultilevel"/>
    <w:tmpl w:val="14D69878"/>
    <w:lvl w:ilvl="0" w:tplc="9086E1CC">
      <w:numFmt w:val="bullet"/>
      <w:lvlText w:val="•"/>
      <w:lvlJc w:val="left"/>
      <w:pPr>
        <w:ind w:left="720" w:hanging="360"/>
      </w:pPr>
      <w:rPr>
        <w:rFonts w:ascii="Calibri Light" w:eastAsiaTheme="minorHAnsi" w:hAnsi="Calibri Light" w:hint="default"/>
        <w:color w:val="auto"/>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0" w15:restartNumberingAfterBreak="0">
    <w:nsid w:val="56AE14E6"/>
    <w:multiLevelType w:val="multilevel"/>
    <w:tmpl w:val="EA5091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1" w15:restartNumberingAfterBreak="0">
    <w:nsid w:val="57A763EB"/>
    <w:multiLevelType w:val="hybridMultilevel"/>
    <w:tmpl w:val="BA32993A"/>
    <w:lvl w:ilvl="0" w:tplc="CF940B44">
      <w:start w:val="1"/>
      <w:numFmt w:val="bullet"/>
      <w:lvlText w:val=""/>
      <w:lvlJc w:val="left"/>
      <w:pPr>
        <w:ind w:left="360" w:hanging="360"/>
      </w:pPr>
      <w:rPr>
        <w:rFonts w:ascii="Wingdings" w:hAnsi="Wingdings" w:hint="default"/>
        <w:color w:val="7A0012"/>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52" w15:restartNumberingAfterBreak="0">
    <w:nsid w:val="5A484CD9"/>
    <w:multiLevelType w:val="hybridMultilevel"/>
    <w:tmpl w:val="381270EA"/>
    <w:lvl w:ilvl="0" w:tplc="019C14B2">
      <w:start w:val="1"/>
      <w:numFmt w:val="bullet"/>
      <w:lvlText w:val="-"/>
      <w:lvlJc w:val="left"/>
      <w:pPr>
        <w:ind w:left="720" w:hanging="360"/>
      </w:pPr>
      <w:rPr>
        <w:rFonts w:ascii="Calibri" w:eastAsiaTheme="minorHAnsi"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3" w15:restartNumberingAfterBreak="0">
    <w:nsid w:val="5EB17807"/>
    <w:multiLevelType w:val="hybridMultilevel"/>
    <w:tmpl w:val="DA92B6CC"/>
    <w:lvl w:ilvl="0" w:tplc="040C000B">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4" w15:restartNumberingAfterBreak="0">
    <w:nsid w:val="605268AF"/>
    <w:multiLevelType w:val="hybridMultilevel"/>
    <w:tmpl w:val="08086D5C"/>
    <w:lvl w:ilvl="0" w:tplc="34565638">
      <w:numFmt w:val="bullet"/>
      <w:lvlText w:val=""/>
      <w:lvlJc w:val="left"/>
      <w:pPr>
        <w:ind w:left="720" w:hanging="360"/>
      </w:pPr>
      <w:rPr>
        <w:rFonts w:ascii="Wingdings" w:eastAsiaTheme="minorHAnsi" w:hAnsi="Wingdings" w:cstheme="majorHAns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5" w15:restartNumberingAfterBreak="0">
    <w:nsid w:val="63CC5320"/>
    <w:multiLevelType w:val="hybridMultilevel"/>
    <w:tmpl w:val="08B42180"/>
    <w:lvl w:ilvl="0" w:tplc="7A3CC4BC">
      <w:start w:val="1"/>
      <w:numFmt w:val="bullet"/>
      <w:lvlText w:val=""/>
      <w:lvlJc w:val="left"/>
      <w:pPr>
        <w:ind w:left="720" w:hanging="360"/>
      </w:pPr>
      <w:rPr>
        <w:rFonts w:ascii="Wingdings" w:hAnsi="Wingdings" w:hint="default"/>
        <w:color w:val="7A0012"/>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6" w15:restartNumberingAfterBreak="0">
    <w:nsid w:val="68AD1364"/>
    <w:multiLevelType w:val="hybridMultilevel"/>
    <w:tmpl w:val="41A6DED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7" w15:restartNumberingAfterBreak="0">
    <w:nsid w:val="6E190E2F"/>
    <w:multiLevelType w:val="multilevel"/>
    <w:tmpl w:val="9CCE15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8" w15:restartNumberingAfterBreak="0">
    <w:nsid w:val="6E225926"/>
    <w:multiLevelType w:val="hybridMultilevel"/>
    <w:tmpl w:val="8C365AE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9" w15:restartNumberingAfterBreak="0">
    <w:nsid w:val="7078790C"/>
    <w:multiLevelType w:val="hybridMultilevel"/>
    <w:tmpl w:val="67C44158"/>
    <w:lvl w:ilvl="0" w:tplc="9886EB60">
      <w:start w:val="50"/>
      <w:numFmt w:val="bullet"/>
      <w:lvlText w:val="-"/>
      <w:lvlJc w:val="left"/>
      <w:pPr>
        <w:ind w:left="720" w:hanging="360"/>
      </w:pPr>
      <w:rPr>
        <w:rFonts w:ascii="Calibri Light" w:eastAsiaTheme="majorEastAsia" w:hAnsi="Calibri Light" w:cs="Calibri Light"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0" w15:restartNumberingAfterBreak="0">
    <w:nsid w:val="70CA49D8"/>
    <w:multiLevelType w:val="hybridMultilevel"/>
    <w:tmpl w:val="2FC61CD2"/>
    <w:lvl w:ilvl="0" w:tplc="4F5E4A38">
      <w:start w:val="1"/>
      <w:numFmt w:val="bullet"/>
      <w:lvlText w:val="-"/>
      <w:lvlJc w:val="left"/>
      <w:pPr>
        <w:ind w:left="720" w:hanging="360"/>
      </w:pPr>
      <w:rPr>
        <w:rFonts w:ascii="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1" w15:restartNumberingAfterBreak="0">
    <w:nsid w:val="71326D0D"/>
    <w:multiLevelType w:val="hybridMultilevel"/>
    <w:tmpl w:val="ACCCAEF8"/>
    <w:lvl w:ilvl="0" w:tplc="7A3CC4BC">
      <w:start w:val="1"/>
      <w:numFmt w:val="bullet"/>
      <w:lvlText w:val=""/>
      <w:lvlJc w:val="left"/>
      <w:pPr>
        <w:ind w:left="720" w:hanging="360"/>
      </w:pPr>
      <w:rPr>
        <w:rFonts w:ascii="Wingdings" w:hAnsi="Wingdings" w:hint="default"/>
        <w:color w:val="7A0012"/>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cs="Courier New" w:hint="default"/>
      </w:rPr>
    </w:lvl>
    <w:lvl w:ilvl="8" w:tplc="FFFFFFFF">
      <w:start w:val="1"/>
      <w:numFmt w:val="bullet"/>
      <w:lvlText w:val=""/>
      <w:lvlJc w:val="left"/>
      <w:pPr>
        <w:ind w:left="6480" w:hanging="360"/>
      </w:pPr>
      <w:rPr>
        <w:rFonts w:ascii="Wingdings" w:hAnsi="Wingdings" w:hint="default"/>
      </w:rPr>
    </w:lvl>
  </w:abstractNum>
  <w:abstractNum w:abstractNumId="62" w15:restartNumberingAfterBreak="0">
    <w:nsid w:val="74104FEF"/>
    <w:multiLevelType w:val="hybridMultilevel"/>
    <w:tmpl w:val="F52AEAFE"/>
    <w:lvl w:ilvl="0" w:tplc="67F47EA2">
      <w:numFmt w:val="bullet"/>
      <w:lvlText w:val="→"/>
      <w:lvlJc w:val="left"/>
      <w:pPr>
        <w:ind w:left="720" w:hanging="360"/>
      </w:pPr>
      <w:rPr>
        <w:rFonts w:ascii="Calibri Light" w:hAnsi="Calibri Light" w:hint="default"/>
        <w:color w:val="7A0012"/>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63" w15:restartNumberingAfterBreak="0">
    <w:nsid w:val="743901E1"/>
    <w:multiLevelType w:val="hybridMultilevel"/>
    <w:tmpl w:val="7A12A5CE"/>
    <w:lvl w:ilvl="0" w:tplc="7A3CC4BC">
      <w:start w:val="1"/>
      <w:numFmt w:val="bullet"/>
      <w:lvlText w:val=""/>
      <w:lvlJc w:val="left"/>
      <w:pPr>
        <w:ind w:left="720" w:hanging="360"/>
      </w:pPr>
      <w:rPr>
        <w:rFonts w:ascii="Wingdings" w:hAnsi="Wingdings" w:hint="default"/>
        <w:color w:val="7A0012"/>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64" w15:restartNumberingAfterBreak="0">
    <w:nsid w:val="77525E9E"/>
    <w:multiLevelType w:val="multilevel"/>
    <w:tmpl w:val="2EF02A0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5" w15:restartNumberingAfterBreak="0">
    <w:nsid w:val="7DA86BD6"/>
    <w:multiLevelType w:val="hybridMultilevel"/>
    <w:tmpl w:val="7BAAB852"/>
    <w:lvl w:ilvl="0" w:tplc="2F148BA6">
      <w:start w:val="1"/>
      <w:numFmt w:val="bullet"/>
      <w:lvlText w:val="-"/>
      <w:lvlJc w:val="left"/>
      <w:pPr>
        <w:ind w:left="720" w:hanging="360"/>
      </w:pPr>
      <w:rPr>
        <w:rFonts w:ascii="Calibri" w:eastAsia="Calibri"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16cid:durableId="1604725592">
    <w:abstractNumId w:val="54"/>
  </w:num>
  <w:num w:numId="2" w16cid:durableId="156650516">
    <w:abstractNumId w:val="15"/>
  </w:num>
  <w:num w:numId="3" w16cid:durableId="1570653490">
    <w:abstractNumId w:val="52"/>
  </w:num>
  <w:num w:numId="4" w16cid:durableId="1934626289">
    <w:abstractNumId w:val="16"/>
  </w:num>
  <w:num w:numId="5" w16cid:durableId="787315369">
    <w:abstractNumId w:val="40"/>
  </w:num>
  <w:num w:numId="6" w16cid:durableId="94598748">
    <w:abstractNumId w:val="1"/>
  </w:num>
  <w:num w:numId="7" w16cid:durableId="1271744202">
    <w:abstractNumId w:val="11"/>
  </w:num>
  <w:num w:numId="8" w16cid:durableId="1866862503">
    <w:abstractNumId w:val="51"/>
  </w:num>
  <w:num w:numId="9" w16cid:durableId="1975215107">
    <w:abstractNumId w:val="4"/>
  </w:num>
  <w:num w:numId="10" w16cid:durableId="750003029">
    <w:abstractNumId w:val="31"/>
  </w:num>
  <w:num w:numId="11" w16cid:durableId="1171525199">
    <w:abstractNumId w:val="10"/>
  </w:num>
  <w:num w:numId="12" w16cid:durableId="1213493792">
    <w:abstractNumId w:val="17"/>
  </w:num>
  <w:num w:numId="13" w16cid:durableId="711540124">
    <w:abstractNumId w:val="23"/>
  </w:num>
  <w:num w:numId="14" w16cid:durableId="840392106">
    <w:abstractNumId w:val="65"/>
  </w:num>
  <w:num w:numId="15" w16cid:durableId="313293644">
    <w:abstractNumId w:val="25"/>
  </w:num>
  <w:num w:numId="16" w16cid:durableId="178590534">
    <w:abstractNumId w:val="49"/>
  </w:num>
  <w:num w:numId="17" w16cid:durableId="1038746074">
    <w:abstractNumId w:val="19"/>
  </w:num>
  <w:num w:numId="18" w16cid:durableId="1355302103">
    <w:abstractNumId w:val="60"/>
  </w:num>
  <w:num w:numId="19" w16cid:durableId="760640554">
    <w:abstractNumId w:val="48"/>
  </w:num>
  <w:num w:numId="20" w16cid:durableId="537157995">
    <w:abstractNumId w:val="8"/>
  </w:num>
  <w:num w:numId="21" w16cid:durableId="1406295597">
    <w:abstractNumId w:val="32"/>
  </w:num>
  <w:num w:numId="22" w16cid:durableId="1586694551">
    <w:abstractNumId w:val="26"/>
  </w:num>
  <w:num w:numId="23" w16cid:durableId="1609315867">
    <w:abstractNumId w:val="0"/>
  </w:num>
  <w:num w:numId="24" w16cid:durableId="370226301">
    <w:abstractNumId w:val="53"/>
  </w:num>
  <w:num w:numId="25" w16cid:durableId="259334970">
    <w:abstractNumId w:val="22"/>
  </w:num>
  <w:num w:numId="26" w16cid:durableId="2133480296">
    <w:abstractNumId w:val="12"/>
  </w:num>
  <w:num w:numId="27" w16cid:durableId="1988390126">
    <w:abstractNumId w:val="22"/>
  </w:num>
  <w:num w:numId="28" w16cid:durableId="375004280">
    <w:abstractNumId w:val="20"/>
  </w:num>
  <w:num w:numId="29" w16cid:durableId="1432780791">
    <w:abstractNumId w:val="9"/>
  </w:num>
  <w:num w:numId="30" w16cid:durableId="1156461525">
    <w:abstractNumId w:val="13"/>
  </w:num>
  <w:num w:numId="31" w16cid:durableId="1299410796">
    <w:abstractNumId w:val="35"/>
  </w:num>
  <w:num w:numId="32" w16cid:durableId="1394501970">
    <w:abstractNumId w:val="47"/>
  </w:num>
  <w:num w:numId="33" w16cid:durableId="634799906">
    <w:abstractNumId w:val="6"/>
  </w:num>
  <w:num w:numId="34" w16cid:durableId="1380936131">
    <w:abstractNumId w:val="7"/>
  </w:num>
  <w:num w:numId="35" w16cid:durableId="784420368">
    <w:abstractNumId w:val="21"/>
  </w:num>
  <w:num w:numId="36" w16cid:durableId="261037763">
    <w:abstractNumId w:val="61"/>
  </w:num>
  <w:num w:numId="37" w16cid:durableId="1664818702">
    <w:abstractNumId w:val="27"/>
  </w:num>
  <w:num w:numId="38" w16cid:durableId="1026827668">
    <w:abstractNumId w:val="14"/>
  </w:num>
  <w:num w:numId="39" w16cid:durableId="1587348504">
    <w:abstractNumId w:val="38"/>
  </w:num>
  <w:num w:numId="40" w16cid:durableId="932470064">
    <w:abstractNumId w:val="55"/>
  </w:num>
  <w:num w:numId="41" w16cid:durableId="1321497740">
    <w:abstractNumId w:val="5"/>
  </w:num>
  <w:num w:numId="42" w16cid:durableId="1991907346">
    <w:abstractNumId w:val="3"/>
  </w:num>
  <w:num w:numId="43" w16cid:durableId="327179387">
    <w:abstractNumId w:val="28"/>
  </w:num>
  <w:num w:numId="44" w16cid:durableId="707527142">
    <w:abstractNumId w:val="62"/>
  </w:num>
  <w:num w:numId="45" w16cid:durableId="1887178721">
    <w:abstractNumId w:val="42"/>
  </w:num>
  <w:num w:numId="46" w16cid:durableId="1566067064">
    <w:abstractNumId w:val="44"/>
  </w:num>
  <w:num w:numId="47" w16cid:durableId="1240095672">
    <w:abstractNumId w:val="30"/>
  </w:num>
  <w:num w:numId="48" w16cid:durableId="1522931614">
    <w:abstractNumId w:val="63"/>
  </w:num>
  <w:num w:numId="49" w16cid:durableId="358702567">
    <w:abstractNumId w:val="24"/>
  </w:num>
  <w:num w:numId="50" w16cid:durableId="1336768705">
    <w:abstractNumId w:val="39"/>
  </w:num>
  <w:num w:numId="51" w16cid:durableId="105320974">
    <w:abstractNumId w:val="29"/>
  </w:num>
  <w:num w:numId="52" w16cid:durableId="702824346">
    <w:abstractNumId w:val="37"/>
  </w:num>
  <w:num w:numId="53" w16cid:durableId="611938888">
    <w:abstractNumId w:val="33"/>
  </w:num>
  <w:num w:numId="54" w16cid:durableId="1954242310">
    <w:abstractNumId w:val="36"/>
  </w:num>
  <w:num w:numId="55" w16cid:durableId="1547373900">
    <w:abstractNumId w:val="57"/>
  </w:num>
  <w:num w:numId="56" w16cid:durableId="638346193">
    <w:abstractNumId w:val="46"/>
  </w:num>
  <w:num w:numId="57" w16cid:durableId="313414809">
    <w:abstractNumId w:val="50"/>
  </w:num>
  <w:num w:numId="58" w16cid:durableId="292447592">
    <w:abstractNumId w:val="18"/>
  </w:num>
  <w:num w:numId="59" w16cid:durableId="515535557">
    <w:abstractNumId w:val="34"/>
  </w:num>
  <w:num w:numId="60" w16cid:durableId="924221194">
    <w:abstractNumId w:val="58"/>
  </w:num>
  <w:num w:numId="61" w16cid:durableId="2140369833">
    <w:abstractNumId w:val="56"/>
  </w:num>
  <w:num w:numId="62" w16cid:durableId="1103763498">
    <w:abstractNumId w:val="41"/>
  </w:num>
  <w:num w:numId="63" w16cid:durableId="1565679734">
    <w:abstractNumId w:val="45"/>
  </w:num>
  <w:num w:numId="64" w16cid:durableId="2141651099">
    <w:abstractNumId w:val="2"/>
  </w:num>
  <w:num w:numId="65" w16cid:durableId="1843354571">
    <w:abstractNumId w:val="59"/>
  </w:num>
  <w:num w:numId="66" w16cid:durableId="1978026247">
    <w:abstractNumId w:val="64"/>
  </w:num>
  <w:num w:numId="67" w16cid:durableId="2139913009">
    <w:abstractNumId w:val="43"/>
  </w:num>
  <w:numIdMacAtCleanup w:val="6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44069"/>
    <w:rsid w:val="000011F2"/>
    <w:rsid w:val="00003C7C"/>
    <w:rsid w:val="0001282B"/>
    <w:rsid w:val="00016CDD"/>
    <w:rsid w:val="00031B1C"/>
    <w:rsid w:val="000403A3"/>
    <w:rsid w:val="00044286"/>
    <w:rsid w:val="00065D00"/>
    <w:rsid w:val="00072F47"/>
    <w:rsid w:val="00086258"/>
    <w:rsid w:val="00087BE2"/>
    <w:rsid w:val="00091086"/>
    <w:rsid w:val="00097872"/>
    <w:rsid w:val="000B1845"/>
    <w:rsid w:val="000B7B6F"/>
    <w:rsid w:val="000C1666"/>
    <w:rsid w:val="000C72EC"/>
    <w:rsid w:val="000D6662"/>
    <w:rsid w:val="000E3B81"/>
    <w:rsid w:val="000E70C3"/>
    <w:rsid w:val="000F0258"/>
    <w:rsid w:val="000F632B"/>
    <w:rsid w:val="001106DF"/>
    <w:rsid w:val="00123CBA"/>
    <w:rsid w:val="00141A60"/>
    <w:rsid w:val="001464DF"/>
    <w:rsid w:val="00154532"/>
    <w:rsid w:val="00167578"/>
    <w:rsid w:val="00172D2F"/>
    <w:rsid w:val="001877F6"/>
    <w:rsid w:val="0019043F"/>
    <w:rsid w:val="001A7C21"/>
    <w:rsid w:val="001B0E8B"/>
    <w:rsid w:val="001B3A5C"/>
    <w:rsid w:val="001D70A1"/>
    <w:rsid w:val="001F13B7"/>
    <w:rsid w:val="001F207A"/>
    <w:rsid w:val="001F578D"/>
    <w:rsid w:val="00226A9C"/>
    <w:rsid w:val="002314B8"/>
    <w:rsid w:val="0023596C"/>
    <w:rsid w:val="002432AE"/>
    <w:rsid w:val="002622F2"/>
    <w:rsid w:val="002652B1"/>
    <w:rsid w:val="00272629"/>
    <w:rsid w:val="00272A1D"/>
    <w:rsid w:val="002808A8"/>
    <w:rsid w:val="00287B3D"/>
    <w:rsid w:val="002909D3"/>
    <w:rsid w:val="002A09E2"/>
    <w:rsid w:val="002B22F4"/>
    <w:rsid w:val="002B2DB5"/>
    <w:rsid w:val="002B7D1D"/>
    <w:rsid w:val="002D04EC"/>
    <w:rsid w:val="002D5344"/>
    <w:rsid w:val="002E5E49"/>
    <w:rsid w:val="002F28AC"/>
    <w:rsid w:val="002F5195"/>
    <w:rsid w:val="002F7CEE"/>
    <w:rsid w:val="003066C0"/>
    <w:rsid w:val="0031252A"/>
    <w:rsid w:val="00316B52"/>
    <w:rsid w:val="00317010"/>
    <w:rsid w:val="00317F6B"/>
    <w:rsid w:val="0032032F"/>
    <w:rsid w:val="00323892"/>
    <w:rsid w:val="00337A15"/>
    <w:rsid w:val="00345F52"/>
    <w:rsid w:val="00350505"/>
    <w:rsid w:val="00355234"/>
    <w:rsid w:val="00356138"/>
    <w:rsid w:val="00364FD7"/>
    <w:rsid w:val="00367AC4"/>
    <w:rsid w:val="00375D37"/>
    <w:rsid w:val="00377DD7"/>
    <w:rsid w:val="00381E5A"/>
    <w:rsid w:val="0039471F"/>
    <w:rsid w:val="003A0DAE"/>
    <w:rsid w:val="003A1949"/>
    <w:rsid w:val="003A1AA3"/>
    <w:rsid w:val="003A1AEA"/>
    <w:rsid w:val="003B270A"/>
    <w:rsid w:val="003B40EF"/>
    <w:rsid w:val="003B4F7A"/>
    <w:rsid w:val="003C713C"/>
    <w:rsid w:val="003D08C4"/>
    <w:rsid w:val="003D2267"/>
    <w:rsid w:val="003E0A12"/>
    <w:rsid w:val="003F2A1E"/>
    <w:rsid w:val="003F2C41"/>
    <w:rsid w:val="003F5AE6"/>
    <w:rsid w:val="00403FEC"/>
    <w:rsid w:val="00410E7C"/>
    <w:rsid w:val="00411F10"/>
    <w:rsid w:val="0042158B"/>
    <w:rsid w:val="004350FE"/>
    <w:rsid w:val="0045551D"/>
    <w:rsid w:val="00460C62"/>
    <w:rsid w:val="004648F8"/>
    <w:rsid w:val="00471E10"/>
    <w:rsid w:val="004876BE"/>
    <w:rsid w:val="0049406D"/>
    <w:rsid w:val="004976EC"/>
    <w:rsid w:val="00497C82"/>
    <w:rsid w:val="004A37BD"/>
    <w:rsid w:val="004B3085"/>
    <w:rsid w:val="004B39CC"/>
    <w:rsid w:val="004C160B"/>
    <w:rsid w:val="004C2A44"/>
    <w:rsid w:val="004C53A4"/>
    <w:rsid w:val="004D1D09"/>
    <w:rsid w:val="004E2471"/>
    <w:rsid w:val="004E26DF"/>
    <w:rsid w:val="004E332B"/>
    <w:rsid w:val="004F4E9C"/>
    <w:rsid w:val="00505A89"/>
    <w:rsid w:val="00505E51"/>
    <w:rsid w:val="00506B9A"/>
    <w:rsid w:val="0051054D"/>
    <w:rsid w:val="00536F3E"/>
    <w:rsid w:val="00537F60"/>
    <w:rsid w:val="00543F25"/>
    <w:rsid w:val="0054462D"/>
    <w:rsid w:val="00544AFC"/>
    <w:rsid w:val="00553F3E"/>
    <w:rsid w:val="00556B71"/>
    <w:rsid w:val="005573CB"/>
    <w:rsid w:val="00557575"/>
    <w:rsid w:val="005576D4"/>
    <w:rsid w:val="0058300A"/>
    <w:rsid w:val="00587CC8"/>
    <w:rsid w:val="005A6892"/>
    <w:rsid w:val="005B4874"/>
    <w:rsid w:val="005E496A"/>
    <w:rsid w:val="005E4A7E"/>
    <w:rsid w:val="00601A9E"/>
    <w:rsid w:val="00604F04"/>
    <w:rsid w:val="00615D63"/>
    <w:rsid w:val="00625AD3"/>
    <w:rsid w:val="00632A25"/>
    <w:rsid w:val="00636E03"/>
    <w:rsid w:val="00641503"/>
    <w:rsid w:val="006457B5"/>
    <w:rsid w:val="006536E6"/>
    <w:rsid w:val="00656E16"/>
    <w:rsid w:val="006720DA"/>
    <w:rsid w:val="00682D86"/>
    <w:rsid w:val="00684FE7"/>
    <w:rsid w:val="006865C9"/>
    <w:rsid w:val="00691C3B"/>
    <w:rsid w:val="0069755D"/>
    <w:rsid w:val="006A0C09"/>
    <w:rsid w:val="006A1847"/>
    <w:rsid w:val="006A280C"/>
    <w:rsid w:val="006A6246"/>
    <w:rsid w:val="006B09C2"/>
    <w:rsid w:val="006B3C82"/>
    <w:rsid w:val="006B6972"/>
    <w:rsid w:val="006C285D"/>
    <w:rsid w:val="006D00DA"/>
    <w:rsid w:val="006E327C"/>
    <w:rsid w:val="006E3312"/>
    <w:rsid w:val="006F0380"/>
    <w:rsid w:val="006F28FD"/>
    <w:rsid w:val="006F5561"/>
    <w:rsid w:val="00703F91"/>
    <w:rsid w:val="00705EDB"/>
    <w:rsid w:val="007166BC"/>
    <w:rsid w:val="007225C2"/>
    <w:rsid w:val="00734E35"/>
    <w:rsid w:val="0073592D"/>
    <w:rsid w:val="0074338D"/>
    <w:rsid w:val="00751C51"/>
    <w:rsid w:val="00762795"/>
    <w:rsid w:val="00763C64"/>
    <w:rsid w:val="00767B39"/>
    <w:rsid w:val="00772746"/>
    <w:rsid w:val="007875C3"/>
    <w:rsid w:val="007906B3"/>
    <w:rsid w:val="00792295"/>
    <w:rsid w:val="007A392E"/>
    <w:rsid w:val="007A43B7"/>
    <w:rsid w:val="007B14A8"/>
    <w:rsid w:val="007B2EC0"/>
    <w:rsid w:val="007B3EBC"/>
    <w:rsid w:val="007C0CE8"/>
    <w:rsid w:val="007C4BAA"/>
    <w:rsid w:val="007E2A84"/>
    <w:rsid w:val="00803C3C"/>
    <w:rsid w:val="00814796"/>
    <w:rsid w:val="0082651F"/>
    <w:rsid w:val="00837198"/>
    <w:rsid w:val="00882778"/>
    <w:rsid w:val="00890F99"/>
    <w:rsid w:val="008A3433"/>
    <w:rsid w:val="008B0CD8"/>
    <w:rsid w:val="008D1558"/>
    <w:rsid w:val="008E144D"/>
    <w:rsid w:val="008E17D4"/>
    <w:rsid w:val="008E7693"/>
    <w:rsid w:val="00901333"/>
    <w:rsid w:val="00911714"/>
    <w:rsid w:val="00913654"/>
    <w:rsid w:val="009336CA"/>
    <w:rsid w:val="00936FD7"/>
    <w:rsid w:val="009410F1"/>
    <w:rsid w:val="00944069"/>
    <w:rsid w:val="009566E5"/>
    <w:rsid w:val="00960D35"/>
    <w:rsid w:val="0096130C"/>
    <w:rsid w:val="00963025"/>
    <w:rsid w:val="009800F4"/>
    <w:rsid w:val="009806FA"/>
    <w:rsid w:val="009843AA"/>
    <w:rsid w:val="00986499"/>
    <w:rsid w:val="00991A24"/>
    <w:rsid w:val="0099752F"/>
    <w:rsid w:val="009A306F"/>
    <w:rsid w:val="009B29AA"/>
    <w:rsid w:val="009B32D1"/>
    <w:rsid w:val="009B5B88"/>
    <w:rsid w:val="009C486C"/>
    <w:rsid w:val="009D1D1E"/>
    <w:rsid w:val="009D3DBC"/>
    <w:rsid w:val="009D7C97"/>
    <w:rsid w:val="009E3AC6"/>
    <w:rsid w:val="009E4EFA"/>
    <w:rsid w:val="009E5073"/>
    <w:rsid w:val="009E50FB"/>
    <w:rsid w:val="009F1DA2"/>
    <w:rsid w:val="009F597B"/>
    <w:rsid w:val="00A061C5"/>
    <w:rsid w:val="00A06D47"/>
    <w:rsid w:val="00A31204"/>
    <w:rsid w:val="00A41B4A"/>
    <w:rsid w:val="00A45F6C"/>
    <w:rsid w:val="00A50923"/>
    <w:rsid w:val="00A5094A"/>
    <w:rsid w:val="00A52A46"/>
    <w:rsid w:val="00A627EE"/>
    <w:rsid w:val="00A6722B"/>
    <w:rsid w:val="00A722AC"/>
    <w:rsid w:val="00A76547"/>
    <w:rsid w:val="00A8047F"/>
    <w:rsid w:val="00AA138D"/>
    <w:rsid w:val="00AA15EF"/>
    <w:rsid w:val="00AA31A9"/>
    <w:rsid w:val="00AB6A9F"/>
    <w:rsid w:val="00AD1BEA"/>
    <w:rsid w:val="00AD1D69"/>
    <w:rsid w:val="00AF6F02"/>
    <w:rsid w:val="00B1145C"/>
    <w:rsid w:val="00B12E8E"/>
    <w:rsid w:val="00B14DE1"/>
    <w:rsid w:val="00B15C3C"/>
    <w:rsid w:val="00B16756"/>
    <w:rsid w:val="00B17A69"/>
    <w:rsid w:val="00B23F25"/>
    <w:rsid w:val="00B26577"/>
    <w:rsid w:val="00B3556C"/>
    <w:rsid w:val="00B42D24"/>
    <w:rsid w:val="00B55DA1"/>
    <w:rsid w:val="00B62391"/>
    <w:rsid w:val="00B64456"/>
    <w:rsid w:val="00B65DA7"/>
    <w:rsid w:val="00B7561A"/>
    <w:rsid w:val="00B92A1F"/>
    <w:rsid w:val="00BA3E0D"/>
    <w:rsid w:val="00BB56E7"/>
    <w:rsid w:val="00BB62A2"/>
    <w:rsid w:val="00BD351A"/>
    <w:rsid w:val="00BE29F2"/>
    <w:rsid w:val="00BE2FF5"/>
    <w:rsid w:val="00BE6A6B"/>
    <w:rsid w:val="00C00188"/>
    <w:rsid w:val="00C01354"/>
    <w:rsid w:val="00C26BC5"/>
    <w:rsid w:val="00C36DDF"/>
    <w:rsid w:val="00C44DB0"/>
    <w:rsid w:val="00C46C5C"/>
    <w:rsid w:val="00C47223"/>
    <w:rsid w:val="00C47C58"/>
    <w:rsid w:val="00C518FA"/>
    <w:rsid w:val="00C6003F"/>
    <w:rsid w:val="00C639CC"/>
    <w:rsid w:val="00C71DE6"/>
    <w:rsid w:val="00C768E7"/>
    <w:rsid w:val="00C82935"/>
    <w:rsid w:val="00CB1E48"/>
    <w:rsid w:val="00CD04CC"/>
    <w:rsid w:val="00CD32CA"/>
    <w:rsid w:val="00D0034F"/>
    <w:rsid w:val="00D1394C"/>
    <w:rsid w:val="00D168D0"/>
    <w:rsid w:val="00D264C7"/>
    <w:rsid w:val="00D26C17"/>
    <w:rsid w:val="00D32EAF"/>
    <w:rsid w:val="00D34A26"/>
    <w:rsid w:val="00D35A9D"/>
    <w:rsid w:val="00D4174C"/>
    <w:rsid w:val="00D45C08"/>
    <w:rsid w:val="00D60FDD"/>
    <w:rsid w:val="00D7412D"/>
    <w:rsid w:val="00D760D9"/>
    <w:rsid w:val="00D77269"/>
    <w:rsid w:val="00D86267"/>
    <w:rsid w:val="00D87E99"/>
    <w:rsid w:val="00D91DB9"/>
    <w:rsid w:val="00D96031"/>
    <w:rsid w:val="00DA341D"/>
    <w:rsid w:val="00DA6AC8"/>
    <w:rsid w:val="00DB6D71"/>
    <w:rsid w:val="00DC3183"/>
    <w:rsid w:val="00DD6954"/>
    <w:rsid w:val="00DE2942"/>
    <w:rsid w:val="00DF25F1"/>
    <w:rsid w:val="00DF64B3"/>
    <w:rsid w:val="00DF7E44"/>
    <w:rsid w:val="00E00E6C"/>
    <w:rsid w:val="00E020E6"/>
    <w:rsid w:val="00E06C86"/>
    <w:rsid w:val="00E1333C"/>
    <w:rsid w:val="00E20EF0"/>
    <w:rsid w:val="00E40211"/>
    <w:rsid w:val="00E46C65"/>
    <w:rsid w:val="00E5667D"/>
    <w:rsid w:val="00E613EF"/>
    <w:rsid w:val="00E66FEE"/>
    <w:rsid w:val="00E91296"/>
    <w:rsid w:val="00EA02C4"/>
    <w:rsid w:val="00EA3200"/>
    <w:rsid w:val="00EA5D08"/>
    <w:rsid w:val="00EA71BA"/>
    <w:rsid w:val="00EB1120"/>
    <w:rsid w:val="00EB1BFD"/>
    <w:rsid w:val="00EB3299"/>
    <w:rsid w:val="00ED1AD2"/>
    <w:rsid w:val="00EE2014"/>
    <w:rsid w:val="00EE36EB"/>
    <w:rsid w:val="00EF4704"/>
    <w:rsid w:val="00EF73AF"/>
    <w:rsid w:val="00F066E2"/>
    <w:rsid w:val="00F1253A"/>
    <w:rsid w:val="00F17714"/>
    <w:rsid w:val="00F229AC"/>
    <w:rsid w:val="00F237EF"/>
    <w:rsid w:val="00F23CE9"/>
    <w:rsid w:val="00F31B26"/>
    <w:rsid w:val="00F36494"/>
    <w:rsid w:val="00F677DF"/>
    <w:rsid w:val="00F863ED"/>
    <w:rsid w:val="00FA1D39"/>
    <w:rsid w:val="00FA48FD"/>
    <w:rsid w:val="00FB1009"/>
    <w:rsid w:val="00FB5EB3"/>
    <w:rsid w:val="00FB7577"/>
    <w:rsid w:val="00FC280D"/>
    <w:rsid w:val="00FC286A"/>
    <w:rsid w:val="00FC3E5F"/>
    <w:rsid w:val="00FD21F2"/>
    <w:rsid w:val="00FD5E8B"/>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D089331"/>
  <w15:docId w15:val="{2A31BA12-B59C-4494-AEEF-3532B8F3152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fr-FR"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B1E48"/>
  </w:style>
  <w:style w:type="paragraph" w:styleId="Titre1">
    <w:name w:val="heading 1"/>
    <w:basedOn w:val="Normal"/>
    <w:next w:val="Normal"/>
    <w:link w:val="Titre1Car"/>
    <w:uiPriority w:val="9"/>
    <w:qFormat/>
    <w:rsid w:val="00323892"/>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Titre2">
    <w:name w:val="heading 2"/>
    <w:basedOn w:val="Normal"/>
    <w:next w:val="Normal"/>
    <w:link w:val="Titre2Car"/>
    <w:uiPriority w:val="9"/>
    <w:unhideWhenUsed/>
    <w:qFormat/>
    <w:rsid w:val="00AD1BEA"/>
    <w:pPr>
      <w:keepNext/>
      <w:keepLines/>
      <w:spacing w:before="40" w:after="0"/>
      <w:outlineLvl w:val="1"/>
    </w:pPr>
    <w:rPr>
      <w:rFonts w:asciiTheme="majorHAnsi" w:eastAsiaTheme="majorEastAsia" w:hAnsiTheme="majorHAnsi" w:cstheme="majorBidi"/>
      <w:color w:val="2F5496" w:themeColor="accent1" w:themeShade="BF"/>
      <w:sz w:val="26"/>
      <w:szCs w:val="26"/>
    </w:rPr>
  </w:style>
  <w:style w:type="paragraph" w:styleId="Titre3">
    <w:name w:val="heading 3"/>
    <w:basedOn w:val="Normal"/>
    <w:next w:val="Normal"/>
    <w:link w:val="Titre3Car"/>
    <w:uiPriority w:val="9"/>
    <w:unhideWhenUsed/>
    <w:qFormat/>
    <w:rsid w:val="006F5561"/>
    <w:pPr>
      <w:keepNext/>
      <w:keepLines/>
      <w:spacing w:before="40" w:after="0"/>
      <w:outlineLvl w:val="2"/>
    </w:pPr>
    <w:rPr>
      <w:rFonts w:asciiTheme="majorHAnsi" w:eastAsiaTheme="majorEastAsia" w:hAnsiTheme="majorHAnsi" w:cstheme="majorBidi"/>
      <w:color w:val="1F3763" w:themeColor="accent1" w:themeShade="7F"/>
      <w:sz w:val="24"/>
      <w:szCs w:val="24"/>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table" w:styleId="Grilledutableau">
    <w:name w:val="Table Grid"/>
    <w:basedOn w:val="TableauNormal"/>
    <w:uiPriority w:val="39"/>
    <w:rsid w:val="00944069"/>
    <w:pPr>
      <w:spacing w:after="0" w:line="240" w:lineRule="auto"/>
    </w:pPr>
    <w:rPr>
      <w:rFonts w:ascii="Arial" w:hAnsi="Arial"/>
      <w:color w:val="FFFFFF"/>
      <w:sz w:val="28"/>
      <w:szCs w:val="4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ous-titre-blanc">
    <w:name w:val="Sous-titre-blanc"/>
    <w:basedOn w:val="Policepardfaut"/>
    <w:uiPriority w:val="1"/>
    <w:qFormat/>
    <w:rsid w:val="00944069"/>
    <w:rPr>
      <w:rFonts w:ascii="Arial" w:hAnsi="Arial"/>
      <w:caps/>
      <w:smallCaps w:val="0"/>
      <w:color w:val="FFFFFF" w:themeColor="background1"/>
      <w:sz w:val="22"/>
    </w:rPr>
  </w:style>
  <w:style w:type="character" w:customStyle="1" w:styleId="Titreblanc">
    <w:name w:val="Titre blanc"/>
    <w:basedOn w:val="Policepardfaut"/>
    <w:uiPriority w:val="1"/>
    <w:qFormat/>
    <w:rsid w:val="00944069"/>
    <w:rPr>
      <w:rFonts w:ascii="CloneRoundedLatn-Eb" w:hAnsi="CloneRoundedLatn-Eb"/>
      <w:caps/>
      <w:smallCaps w:val="0"/>
      <w:strike w:val="0"/>
      <w:dstrike w:val="0"/>
      <w:vanish w:val="0"/>
      <w:color w:val="FFFFFF" w:themeColor="background1"/>
      <w:sz w:val="44"/>
      <w:vertAlign w:val="baseline"/>
    </w:rPr>
  </w:style>
  <w:style w:type="character" w:customStyle="1" w:styleId="texteblanc">
    <w:name w:val="texte blanc"/>
    <w:basedOn w:val="Policepardfaut"/>
    <w:uiPriority w:val="1"/>
    <w:qFormat/>
    <w:rsid w:val="00944069"/>
    <w:rPr>
      <w:rFonts w:ascii="Arial" w:hAnsi="Arial"/>
      <w:caps w:val="0"/>
      <w:smallCaps w:val="0"/>
      <w:strike w:val="0"/>
      <w:dstrike w:val="0"/>
      <w:vanish w:val="0"/>
      <w:color w:val="FFFFFF" w:themeColor="background1"/>
      <w:sz w:val="22"/>
      <w:vertAlign w:val="baseline"/>
    </w:rPr>
  </w:style>
  <w:style w:type="character" w:styleId="Marquedecommentaire">
    <w:name w:val="annotation reference"/>
    <w:basedOn w:val="Policepardfaut"/>
    <w:uiPriority w:val="99"/>
    <w:unhideWhenUsed/>
    <w:rsid w:val="00944069"/>
    <w:rPr>
      <w:sz w:val="16"/>
      <w:szCs w:val="16"/>
    </w:rPr>
  </w:style>
  <w:style w:type="paragraph" w:styleId="Commentaire">
    <w:name w:val="annotation text"/>
    <w:basedOn w:val="Normal"/>
    <w:link w:val="CommentaireCar"/>
    <w:uiPriority w:val="99"/>
    <w:unhideWhenUsed/>
    <w:rsid w:val="00944069"/>
    <w:pPr>
      <w:spacing w:before="100" w:after="200" w:line="240" w:lineRule="auto"/>
    </w:pPr>
    <w:rPr>
      <w:rFonts w:ascii="Arial" w:hAnsi="Arial"/>
      <w:sz w:val="20"/>
      <w:szCs w:val="20"/>
    </w:rPr>
  </w:style>
  <w:style w:type="character" w:customStyle="1" w:styleId="CommentaireCar">
    <w:name w:val="Commentaire Car"/>
    <w:basedOn w:val="Policepardfaut"/>
    <w:link w:val="Commentaire"/>
    <w:uiPriority w:val="99"/>
    <w:rsid w:val="00944069"/>
    <w:rPr>
      <w:rFonts w:ascii="Arial" w:hAnsi="Arial"/>
      <w:sz w:val="20"/>
      <w:szCs w:val="20"/>
    </w:rPr>
  </w:style>
  <w:style w:type="paragraph" w:customStyle="1" w:styleId="StyleAAPFEADER">
    <w:name w:val="StyleAAP_FEADER"/>
    <w:basedOn w:val="Titre1"/>
    <w:link w:val="StyleAAPFEADERCar"/>
    <w:qFormat/>
    <w:rsid w:val="00323892"/>
    <w:pPr>
      <w:spacing w:before="100" w:after="200" w:line="276" w:lineRule="auto"/>
    </w:pPr>
    <w:rPr>
      <w:rFonts w:ascii="Calibri Light" w:eastAsia="Times New Roman" w:hAnsi="Calibri Light" w:cs="Calibri Light"/>
      <w:color w:val="8E0000"/>
      <w:kern w:val="1"/>
      <w:sz w:val="24"/>
      <w:szCs w:val="24"/>
      <w:lang w:eastAsia="hi-IN" w:bidi="hi-IN"/>
    </w:rPr>
  </w:style>
  <w:style w:type="character" w:customStyle="1" w:styleId="Titre11">
    <w:name w:val="Titre11"/>
    <w:basedOn w:val="Policepardfaut"/>
    <w:uiPriority w:val="1"/>
    <w:qFormat/>
    <w:rsid w:val="00323892"/>
    <w:rPr>
      <w:rFonts w:asciiTheme="majorHAnsi" w:hAnsiTheme="majorHAnsi"/>
      <w:caps/>
      <w:smallCaps w:val="0"/>
      <w:color w:val="000000" w:themeColor="text1"/>
      <w:sz w:val="48"/>
    </w:rPr>
  </w:style>
  <w:style w:type="character" w:customStyle="1" w:styleId="Titre1Car">
    <w:name w:val="Titre 1 Car"/>
    <w:basedOn w:val="Policepardfaut"/>
    <w:link w:val="Titre1"/>
    <w:uiPriority w:val="9"/>
    <w:rsid w:val="00323892"/>
    <w:rPr>
      <w:rFonts w:asciiTheme="majorHAnsi" w:eastAsiaTheme="majorEastAsia" w:hAnsiTheme="majorHAnsi" w:cstheme="majorBidi"/>
      <w:color w:val="2F5496" w:themeColor="accent1" w:themeShade="BF"/>
      <w:sz w:val="32"/>
      <w:szCs w:val="32"/>
    </w:rPr>
  </w:style>
  <w:style w:type="character" w:customStyle="1" w:styleId="StyleAAPFEADERCar">
    <w:name w:val="StyleAAP_FEADER Car"/>
    <w:basedOn w:val="Titre1Car"/>
    <w:link w:val="StyleAAPFEADER"/>
    <w:rsid w:val="00323892"/>
    <w:rPr>
      <w:rFonts w:ascii="Calibri Light" w:eastAsia="Times New Roman" w:hAnsi="Calibri Light" w:cs="Calibri Light"/>
      <w:color w:val="8E0000"/>
      <w:kern w:val="1"/>
      <w:sz w:val="24"/>
      <w:szCs w:val="24"/>
      <w:lang w:eastAsia="hi-IN" w:bidi="hi-IN"/>
    </w:rPr>
  </w:style>
  <w:style w:type="table" w:styleId="TableauGrille5Fonc-Accentuation1">
    <w:name w:val="Grid Table 5 Dark Accent 1"/>
    <w:basedOn w:val="TableauNormal"/>
    <w:uiPriority w:val="50"/>
    <w:rsid w:val="0031701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1"/>
      </w:tcPr>
    </w:tblStylePr>
    <w:tblStylePr w:type="band1Vert">
      <w:tblPr/>
      <w:tcPr>
        <w:shd w:val="clear" w:color="auto" w:fill="B4C6E7" w:themeFill="accent1" w:themeFillTint="66"/>
      </w:tcPr>
    </w:tblStylePr>
    <w:tblStylePr w:type="band1Horz">
      <w:tblPr/>
      <w:tcPr>
        <w:shd w:val="clear" w:color="auto" w:fill="B4C6E7" w:themeFill="accent1" w:themeFillTint="66"/>
      </w:tcPr>
    </w:tblStylePr>
  </w:style>
  <w:style w:type="table" w:customStyle="1" w:styleId="TableauGrille4-Accentuation11">
    <w:name w:val="Tableau Grille 4 - Accentuation 11"/>
    <w:basedOn w:val="TableauNormal"/>
    <w:next w:val="TableauGrille4-Accentuation1"/>
    <w:uiPriority w:val="49"/>
    <w:rsid w:val="00317010"/>
    <w:pPr>
      <w:spacing w:before="100" w:after="0" w:line="240" w:lineRule="auto"/>
    </w:pPr>
    <w:rPr>
      <w:rFonts w:ascii="Arial" w:hAnsi="Arial"/>
      <w:color w:val="FFFFFF"/>
      <w:sz w:val="28"/>
      <w:szCs w:val="48"/>
    </w:rPr>
    <w:tblPr>
      <w:tblStyleRowBandSize w:val="1"/>
      <w:tblStyleColBandSize w:val="1"/>
      <w:tblBorders>
        <w:top w:val="single" w:sz="4" w:space="0" w:color="FF1637"/>
        <w:left w:val="single" w:sz="4" w:space="0" w:color="FF1637"/>
        <w:bottom w:val="single" w:sz="4" w:space="0" w:color="FF1637"/>
        <w:right w:val="single" w:sz="4" w:space="0" w:color="FF1637"/>
        <w:insideH w:val="single" w:sz="4" w:space="0" w:color="FF1637"/>
        <w:insideV w:val="single" w:sz="4" w:space="0" w:color="FF1637"/>
      </w:tblBorders>
    </w:tblPr>
    <w:tblStylePr w:type="firstRow">
      <w:rPr>
        <w:b/>
        <w:bCs/>
        <w:color w:val="FFFFFF"/>
      </w:rPr>
      <w:tblPr/>
      <w:tcPr>
        <w:tcBorders>
          <w:top w:val="single" w:sz="4" w:space="0" w:color="7A0012"/>
          <w:left w:val="single" w:sz="4" w:space="0" w:color="7A0012"/>
          <w:bottom w:val="single" w:sz="4" w:space="0" w:color="7A0012"/>
          <w:right w:val="single" w:sz="4" w:space="0" w:color="7A0012"/>
          <w:insideH w:val="nil"/>
          <w:insideV w:val="nil"/>
        </w:tcBorders>
        <w:shd w:val="clear" w:color="auto" w:fill="7A0012"/>
      </w:tcPr>
    </w:tblStylePr>
    <w:tblStylePr w:type="lastRow">
      <w:rPr>
        <w:b/>
        <w:bCs/>
      </w:rPr>
      <w:tblPr/>
      <w:tcPr>
        <w:tcBorders>
          <w:top w:val="double" w:sz="4" w:space="0" w:color="7A0012"/>
        </w:tcBorders>
      </w:tcPr>
    </w:tblStylePr>
    <w:tblStylePr w:type="firstCol">
      <w:rPr>
        <w:b/>
        <w:bCs/>
      </w:rPr>
    </w:tblStylePr>
    <w:tblStylePr w:type="lastCol">
      <w:rPr>
        <w:b/>
        <w:bCs/>
      </w:rPr>
    </w:tblStylePr>
    <w:tblStylePr w:type="band1Vert">
      <w:tblPr/>
      <w:tcPr>
        <w:shd w:val="clear" w:color="auto" w:fill="FFB1BC"/>
      </w:tcPr>
    </w:tblStylePr>
    <w:tblStylePr w:type="band1Horz">
      <w:tblPr/>
      <w:tcPr>
        <w:shd w:val="clear" w:color="auto" w:fill="FFB1BC"/>
      </w:tcPr>
    </w:tblStylePr>
  </w:style>
  <w:style w:type="table" w:styleId="TableauGrille4-Accentuation1">
    <w:name w:val="Grid Table 4 Accent 1"/>
    <w:basedOn w:val="TableauNormal"/>
    <w:uiPriority w:val="49"/>
    <w:rsid w:val="00317010"/>
    <w:pPr>
      <w:spacing w:after="0" w:line="240" w:lineRule="auto"/>
    </w:p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paragraph" w:styleId="Notedebasdepage">
    <w:name w:val="footnote text"/>
    <w:basedOn w:val="Normal"/>
    <w:link w:val="NotedebasdepageCar"/>
    <w:uiPriority w:val="99"/>
    <w:unhideWhenUsed/>
    <w:rsid w:val="004C2A44"/>
    <w:pPr>
      <w:spacing w:after="0" w:line="240" w:lineRule="auto"/>
    </w:pPr>
    <w:rPr>
      <w:sz w:val="20"/>
      <w:szCs w:val="20"/>
    </w:rPr>
  </w:style>
  <w:style w:type="character" w:customStyle="1" w:styleId="NotedebasdepageCar">
    <w:name w:val="Note de bas de page Car"/>
    <w:basedOn w:val="Policepardfaut"/>
    <w:link w:val="Notedebasdepage"/>
    <w:uiPriority w:val="99"/>
    <w:rsid w:val="004C2A44"/>
    <w:rPr>
      <w:sz w:val="20"/>
      <w:szCs w:val="20"/>
    </w:rPr>
  </w:style>
  <w:style w:type="character" w:styleId="Appelnotedebasdep">
    <w:name w:val="footnote reference"/>
    <w:uiPriority w:val="99"/>
    <w:semiHidden/>
    <w:unhideWhenUsed/>
    <w:rsid w:val="004C2A44"/>
    <w:rPr>
      <w:vertAlign w:val="superscript"/>
    </w:rPr>
  </w:style>
  <w:style w:type="paragraph" w:styleId="Objetducommentaire">
    <w:name w:val="annotation subject"/>
    <w:basedOn w:val="Commentaire"/>
    <w:next w:val="Commentaire"/>
    <w:link w:val="ObjetducommentaireCar"/>
    <w:uiPriority w:val="99"/>
    <w:semiHidden/>
    <w:unhideWhenUsed/>
    <w:rsid w:val="00411F10"/>
    <w:pPr>
      <w:spacing w:before="0" w:after="160"/>
    </w:pPr>
    <w:rPr>
      <w:rFonts w:asciiTheme="minorHAnsi" w:hAnsiTheme="minorHAnsi"/>
      <w:b/>
      <w:bCs/>
    </w:rPr>
  </w:style>
  <w:style w:type="character" w:customStyle="1" w:styleId="ObjetducommentaireCar">
    <w:name w:val="Objet du commentaire Car"/>
    <w:basedOn w:val="CommentaireCar"/>
    <w:link w:val="Objetducommentaire"/>
    <w:uiPriority w:val="99"/>
    <w:semiHidden/>
    <w:rsid w:val="00411F10"/>
    <w:rPr>
      <w:rFonts w:ascii="Arial" w:hAnsi="Arial"/>
      <w:b/>
      <w:bCs/>
      <w:sz w:val="20"/>
      <w:szCs w:val="20"/>
    </w:rPr>
  </w:style>
  <w:style w:type="character" w:styleId="Lienhypertexte">
    <w:name w:val="Hyperlink"/>
    <w:basedOn w:val="Policepardfaut"/>
    <w:uiPriority w:val="99"/>
    <w:unhideWhenUsed/>
    <w:rsid w:val="00411F10"/>
    <w:rPr>
      <w:color w:val="0563C1" w:themeColor="hyperlink"/>
      <w:u w:val="single"/>
    </w:rPr>
  </w:style>
  <w:style w:type="character" w:styleId="Mentionnonrsolue">
    <w:name w:val="Unresolved Mention"/>
    <w:basedOn w:val="Policepardfaut"/>
    <w:uiPriority w:val="99"/>
    <w:semiHidden/>
    <w:unhideWhenUsed/>
    <w:rsid w:val="00411F10"/>
    <w:rPr>
      <w:color w:val="605E5C"/>
      <w:shd w:val="clear" w:color="auto" w:fill="E1DFDD"/>
    </w:rPr>
  </w:style>
  <w:style w:type="paragraph" w:styleId="Paragraphedeliste">
    <w:name w:val="List Paragraph"/>
    <w:aliases w:val="Paragraphe de liste num,Paragraphe de liste 1,Listes,Lettre d'introduction,List Paragraph1,List Paragraph,Normal avec puces tirets,Paragraphe 2,liste 1,Puce niveau 0,Level 1 Puce,titre besoin,Paragraphe de liste serré,texte de base"/>
    <w:basedOn w:val="Normal"/>
    <w:link w:val="ParagraphedelisteCar"/>
    <w:uiPriority w:val="34"/>
    <w:qFormat/>
    <w:rsid w:val="00AB6A9F"/>
    <w:pPr>
      <w:ind w:left="720"/>
      <w:contextualSpacing/>
    </w:pPr>
  </w:style>
  <w:style w:type="paragraph" w:styleId="En-ttedetabledesmatires">
    <w:name w:val="TOC Heading"/>
    <w:basedOn w:val="Titre1"/>
    <w:next w:val="Normal"/>
    <w:uiPriority w:val="39"/>
    <w:unhideWhenUsed/>
    <w:qFormat/>
    <w:rsid w:val="00AA138D"/>
    <w:pPr>
      <w:outlineLvl w:val="9"/>
    </w:pPr>
    <w:rPr>
      <w:lang w:eastAsia="fr-FR"/>
    </w:rPr>
  </w:style>
  <w:style w:type="paragraph" w:styleId="TM3">
    <w:name w:val="toc 3"/>
    <w:basedOn w:val="Normal"/>
    <w:next w:val="Normal"/>
    <w:autoRedefine/>
    <w:uiPriority w:val="39"/>
    <w:unhideWhenUsed/>
    <w:rsid w:val="00AA138D"/>
    <w:pPr>
      <w:spacing w:after="100"/>
      <w:ind w:left="440"/>
    </w:pPr>
  </w:style>
  <w:style w:type="paragraph" w:styleId="TM2">
    <w:name w:val="toc 2"/>
    <w:basedOn w:val="Normal"/>
    <w:next w:val="Normal"/>
    <w:autoRedefine/>
    <w:uiPriority w:val="39"/>
    <w:unhideWhenUsed/>
    <w:rsid w:val="00AA138D"/>
    <w:pPr>
      <w:spacing w:after="100"/>
      <w:ind w:left="220"/>
    </w:pPr>
  </w:style>
  <w:style w:type="paragraph" w:styleId="TM1">
    <w:name w:val="toc 1"/>
    <w:basedOn w:val="Normal"/>
    <w:next w:val="Normal"/>
    <w:autoRedefine/>
    <w:uiPriority w:val="39"/>
    <w:unhideWhenUsed/>
    <w:rsid w:val="000403A3"/>
    <w:pPr>
      <w:tabs>
        <w:tab w:val="right" w:leader="dot" w:pos="9060"/>
      </w:tabs>
      <w:spacing w:after="100"/>
    </w:pPr>
    <w:rPr>
      <w:rFonts w:ascii="CloneRoundedLatn-Me" w:hAnsi="CloneRoundedLatn-Me"/>
      <w:b/>
      <w:bCs/>
      <w:noProof/>
      <w:color w:val="7A0012"/>
    </w:rPr>
  </w:style>
  <w:style w:type="paragraph" w:customStyle="1" w:styleId="Style1">
    <w:name w:val="Style1"/>
    <w:basedOn w:val="Titre1"/>
    <w:link w:val="Style1Car"/>
    <w:qFormat/>
    <w:rsid w:val="00682D86"/>
    <w:pPr>
      <w:spacing w:before="360" w:after="160"/>
    </w:pPr>
    <w:rPr>
      <w:b/>
      <w:bCs/>
      <w:smallCaps/>
      <w:szCs w:val="36"/>
    </w:rPr>
  </w:style>
  <w:style w:type="paragraph" w:customStyle="1" w:styleId="Style2">
    <w:name w:val="Style2"/>
    <w:basedOn w:val="Style1"/>
    <w:link w:val="Style2Car"/>
    <w:qFormat/>
    <w:rsid w:val="00682D86"/>
    <w:rPr>
      <w:b w:val="0"/>
      <w:bCs w:val="0"/>
      <w:smallCaps w:val="0"/>
    </w:rPr>
  </w:style>
  <w:style w:type="character" w:customStyle="1" w:styleId="Style1Car">
    <w:name w:val="Style1 Car"/>
    <w:basedOn w:val="Titre1Car"/>
    <w:link w:val="Style1"/>
    <w:rsid w:val="00682D86"/>
    <w:rPr>
      <w:rFonts w:asciiTheme="majorHAnsi" w:eastAsiaTheme="majorEastAsia" w:hAnsiTheme="majorHAnsi" w:cstheme="majorBidi"/>
      <w:b/>
      <w:bCs/>
      <w:smallCaps/>
      <w:color w:val="2F5496" w:themeColor="accent1" w:themeShade="BF"/>
      <w:sz w:val="32"/>
      <w:szCs w:val="36"/>
    </w:rPr>
  </w:style>
  <w:style w:type="paragraph" w:customStyle="1" w:styleId="Style3">
    <w:name w:val="Style3"/>
    <w:basedOn w:val="Titre1"/>
    <w:link w:val="Style3Car"/>
    <w:qFormat/>
    <w:rsid w:val="00682D86"/>
    <w:pPr>
      <w:spacing w:before="200"/>
      <w:outlineLvl w:val="2"/>
    </w:pPr>
    <w:rPr>
      <w:rFonts w:ascii="CloneRoundedLatn-Me" w:eastAsia="Times New Roman" w:hAnsi="CloneRoundedLatn-Me" w:cs="Times New Roman"/>
      <w:color w:val="7A0012"/>
      <w:sz w:val="48"/>
      <w:szCs w:val="28"/>
    </w:rPr>
  </w:style>
  <w:style w:type="character" w:customStyle="1" w:styleId="Style2Car">
    <w:name w:val="Style2 Car"/>
    <w:basedOn w:val="Style1Car"/>
    <w:link w:val="Style2"/>
    <w:rsid w:val="00682D86"/>
    <w:rPr>
      <w:rFonts w:asciiTheme="majorHAnsi" w:eastAsiaTheme="majorEastAsia" w:hAnsiTheme="majorHAnsi" w:cstheme="majorBidi"/>
      <w:b w:val="0"/>
      <w:bCs w:val="0"/>
      <w:smallCaps w:val="0"/>
      <w:color w:val="2F5496" w:themeColor="accent1" w:themeShade="BF"/>
      <w:sz w:val="32"/>
      <w:szCs w:val="36"/>
    </w:rPr>
  </w:style>
  <w:style w:type="paragraph" w:customStyle="1" w:styleId="Style4">
    <w:name w:val="Style4"/>
    <w:basedOn w:val="Titre1"/>
    <w:link w:val="Style4Car"/>
    <w:qFormat/>
    <w:rsid w:val="00682D86"/>
    <w:rPr>
      <w:rFonts w:ascii="CloneRoundedLatn-Me" w:eastAsia="Times New Roman" w:hAnsi="CloneRoundedLatn-Me" w:cs="Times New Roman"/>
      <w:b/>
      <w:bCs/>
      <w:color w:val="7A0012"/>
      <w:sz w:val="48"/>
      <w:szCs w:val="28"/>
    </w:rPr>
  </w:style>
  <w:style w:type="character" w:customStyle="1" w:styleId="Style3Car">
    <w:name w:val="Style3 Car"/>
    <w:basedOn w:val="Titre1Car"/>
    <w:link w:val="Style3"/>
    <w:rsid w:val="00682D86"/>
    <w:rPr>
      <w:rFonts w:ascii="CloneRoundedLatn-Me" w:eastAsia="Times New Roman" w:hAnsi="CloneRoundedLatn-Me" w:cs="Times New Roman"/>
      <w:color w:val="7A0012"/>
      <w:sz w:val="48"/>
      <w:szCs w:val="28"/>
    </w:rPr>
  </w:style>
  <w:style w:type="paragraph" w:styleId="En-tte">
    <w:name w:val="header"/>
    <w:basedOn w:val="Normal"/>
    <w:link w:val="En-tteCar"/>
    <w:uiPriority w:val="99"/>
    <w:unhideWhenUsed/>
    <w:rsid w:val="00936FD7"/>
    <w:pPr>
      <w:tabs>
        <w:tab w:val="center" w:pos="4536"/>
        <w:tab w:val="right" w:pos="9072"/>
      </w:tabs>
      <w:spacing w:after="0" w:line="240" w:lineRule="auto"/>
    </w:pPr>
  </w:style>
  <w:style w:type="character" w:customStyle="1" w:styleId="Style4Car">
    <w:name w:val="Style4 Car"/>
    <w:basedOn w:val="Titre1Car"/>
    <w:link w:val="Style4"/>
    <w:rsid w:val="00682D86"/>
    <w:rPr>
      <w:rFonts w:ascii="CloneRoundedLatn-Me" w:eastAsia="Times New Roman" w:hAnsi="CloneRoundedLatn-Me" w:cs="Times New Roman"/>
      <w:b/>
      <w:bCs/>
      <w:color w:val="7A0012"/>
      <w:sz w:val="48"/>
      <w:szCs w:val="28"/>
    </w:rPr>
  </w:style>
  <w:style w:type="character" w:customStyle="1" w:styleId="En-tteCar">
    <w:name w:val="En-tête Car"/>
    <w:basedOn w:val="Policepardfaut"/>
    <w:link w:val="En-tte"/>
    <w:uiPriority w:val="99"/>
    <w:rsid w:val="00936FD7"/>
  </w:style>
  <w:style w:type="paragraph" w:styleId="Pieddepage">
    <w:name w:val="footer"/>
    <w:basedOn w:val="Normal"/>
    <w:link w:val="PieddepageCar"/>
    <w:uiPriority w:val="99"/>
    <w:unhideWhenUsed/>
    <w:rsid w:val="00936FD7"/>
    <w:pPr>
      <w:tabs>
        <w:tab w:val="center" w:pos="4536"/>
        <w:tab w:val="right" w:pos="9072"/>
      </w:tabs>
      <w:spacing w:after="0" w:line="240" w:lineRule="auto"/>
    </w:pPr>
  </w:style>
  <w:style w:type="character" w:customStyle="1" w:styleId="PieddepageCar">
    <w:name w:val="Pied de page Car"/>
    <w:basedOn w:val="Policepardfaut"/>
    <w:link w:val="Pieddepage"/>
    <w:uiPriority w:val="99"/>
    <w:rsid w:val="00936FD7"/>
  </w:style>
  <w:style w:type="character" w:customStyle="1" w:styleId="Titre2Car">
    <w:name w:val="Titre 2 Car"/>
    <w:basedOn w:val="Policepardfaut"/>
    <w:link w:val="Titre2"/>
    <w:uiPriority w:val="9"/>
    <w:rsid w:val="00AD1BEA"/>
    <w:rPr>
      <w:rFonts w:asciiTheme="majorHAnsi" w:eastAsiaTheme="majorEastAsia" w:hAnsiTheme="majorHAnsi" w:cstheme="majorBidi"/>
      <w:color w:val="2F5496" w:themeColor="accent1" w:themeShade="BF"/>
      <w:sz w:val="26"/>
      <w:szCs w:val="26"/>
    </w:rPr>
  </w:style>
  <w:style w:type="paragraph" w:styleId="Sansinterligne">
    <w:name w:val="No Spacing"/>
    <w:link w:val="SansinterligneCar"/>
    <w:uiPriority w:val="1"/>
    <w:qFormat/>
    <w:rsid w:val="00913654"/>
    <w:pPr>
      <w:spacing w:after="0" w:line="240" w:lineRule="auto"/>
    </w:pPr>
    <w:rPr>
      <w:rFonts w:eastAsiaTheme="minorEastAsia"/>
      <w:lang w:eastAsia="fr-FR"/>
    </w:rPr>
  </w:style>
  <w:style w:type="character" w:customStyle="1" w:styleId="SansinterligneCar">
    <w:name w:val="Sans interligne Car"/>
    <w:basedOn w:val="Policepardfaut"/>
    <w:link w:val="Sansinterligne"/>
    <w:uiPriority w:val="1"/>
    <w:rsid w:val="00913654"/>
    <w:rPr>
      <w:rFonts w:eastAsiaTheme="minorEastAsia"/>
      <w:lang w:eastAsia="fr-FR"/>
    </w:rPr>
  </w:style>
  <w:style w:type="character" w:customStyle="1" w:styleId="Titre3Car">
    <w:name w:val="Titre 3 Car"/>
    <w:basedOn w:val="Policepardfaut"/>
    <w:link w:val="Titre3"/>
    <w:uiPriority w:val="9"/>
    <w:rsid w:val="006F5561"/>
    <w:rPr>
      <w:rFonts w:asciiTheme="majorHAnsi" w:eastAsiaTheme="majorEastAsia" w:hAnsiTheme="majorHAnsi" w:cstheme="majorBidi"/>
      <w:color w:val="1F3763" w:themeColor="accent1" w:themeShade="7F"/>
      <w:sz w:val="24"/>
      <w:szCs w:val="24"/>
    </w:rPr>
  </w:style>
  <w:style w:type="character" w:customStyle="1" w:styleId="ParagraphedelisteCar">
    <w:name w:val="Paragraphe de liste Car"/>
    <w:aliases w:val="Paragraphe de liste num Car,Paragraphe de liste 1 Car,Listes Car,Lettre d'introduction Car,List Paragraph1 Car,List Paragraph Car,Normal avec puces tirets Car,Paragraphe 2 Car,liste 1 Car,Puce niveau 0 Car,Level 1 Puce Car"/>
    <w:link w:val="Paragraphedeliste"/>
    <w:uiPriority w:val="34"/>
    <w:qFormat/>
    <w:rsid w:val="003B270A"/>
  </w:style>
  <w:style w:type="paragraph" w:customStyle="1" w:styleId="normalformulaire">
    <w:name w:val="normal formulaire"/>
    <w:basedOn w:val="Normal"/>
    <w:link w:val="normalformulaireCar"/>
    <w:rsid w:val="00F229AC"/>
    <w:pPr>
      <w:suppressAutoHyphens/>
      <w:spacing w:after="0" w:line="240" w:lineRule="auto"/>
      <w:jc w:val="both"/>
    </w:pPr>
    <w:rPr>
      <w:rFonts w:ascii="Tahoma" w:eastAsia="Times New Roman" w:hAnsi="Tahoma" w:cs="Times New Roman"/>
      <w:sz w:val="16"/>
      <w:szCs w:val="24"/>
    </w:rPr>
  </w:style>
  <w:style w:type="character" w:customStyle="1" w:styleId="normalformulaireCar">
    <w:name w:val="normal formulaire Car"/>
    <w:link w:val="normalformulaire"/>
    <w:rsid w:val="00F229AC"/>
    <w:rPr>
      <w:rFonts w:ascii="Tahoma" w:eastAsia="Times New Roman" w:hAnsi="Tahoma" w:cs="Times New Roman"/>
      <w:sz w:val="16"/>
      <w:szCs w:val="24"/>
    </w:rPr>
  </w:style>
  <w:style w:type="character" w:styleId="Rfrenceintense">
    <w:name w:val="Intense Reference"/>
    <w:basedOn w:val="Policepardfaut"/>
    <w:uiPriority w:val="32"/>
    <w:qFormat/>
    <w:rsid w:val="00F229AC"/>
    <w:rPr>
      <w:b/>
      <w:bCs/>
      <w:smallCaps/>
      <w:color w:val="4472C4" w:themeColor="accent1"/>
      <w:spacing w:val="5"/>
    </w:rPr>
  </w:style>
  <w:style w:type="paragraph" w:styleId="Rvision">
    <w:name w:val="Revision"/>
    <w:hidden/>
    <w:uiPriority w:val="99"/>
    <w:semiHidden/>
    <w:rsid w:val="001464DF"/>
    <w:pPr>
      <w:spacing w:after="0" w:line="240" w:lineRule="auto"/>
    </w:pPr>
  </w:style>
  <w:style w:type="character" w:customStyle="1" w:styleId="ui-provider">
    <w:name w:val="ui-provider"/>
    <w:basedOn w:val="Policepardfaut"/>
    <w:rsid w:val="0074338D"/>
  </w:style>
  <w:style w:type="paragraph" w:styleId="Corpsdetexte">
    <w:name w:val="Body Text"/>
    <w:basedOn w:val="Normal"/>
    <w:link w:val="CorpsdetexteCar"/>
    <w:uiPriority w:val="1"/>
    <w:qFormat/>
    <w:rsid w:val="0074338D"/>
    <w:pPr>
      <w:widowControl w:val="0"/>
      <w:autoSpaceDE w:val="0"/>
      <w:autoSpaceDN w:val="0"/>
      <w:spacing w:after="0" w:line="240" w:lineRule="auto"/>
    </w:pPr>
    <w:rPr>
      <w:rFonts w:ascii="Calibri Light" w:eastAsia="Calibri Light" w:hAnsi="Calibri Light" w:cs="Calibri Light"/>
      <w:sz w:val="24"/>
      <w:szCs w:val="24"/>
    </w:rPr>
  </w:style>
  <w:style w:type="character" w:customStyle="1" w:styleId="CorpsdetexteCar">
    <w:name w:val="Corps de texte Car"/>
    <w:basedOn w:val="Policepardfaut"/>
    <w:link w:val="Corpsdetexte"/>
    <w:uiPriority w:val="1"/>
    <w:rsid w:val="0074338D"/>
    <w:rPr>
      <w:rFonts w:ascii="Calibri Light" w:eastAsia="Calibri Light" w:hAnsi="Calibri Light" w:cs="Calibri Light"/>
      <w:sz w:val="24"/>
      <w:szCs w:val="24"/>
    </w:rPr>
  </w:style>
  <w:style w:type="paragraph" w:customStyle="1" w:styleId="Default">
    <w:name w:val="Default"/>
    <w:rsid w:val="0074338D"/>
    <w:pPr>
      <w:autoSpaceDE w:val="0"/>
      <w:autoSpaceDN w:val="0"/>
      <w:adjustRightInd w:val="0"/>
      <w:spacing w:after="0" w:line="240" w:lineRule="auto"/>
    </w:pPr>
    <w:rPr>
      <w:rFonts w:ascii="Times New Roman" w:eastAsia="Calibri" w:hAnsi="Times New Roman" w:cs="Times New Roman"/>
      <w:color w:val="000000"/>
      <w:sz w:val="24"/>
      <w:szCs w:val="24"/>
    </w:rPr>
  </w:style>
  <w:style w:type="paragraph" w:styleId="NormalWeb">
    <w:name w:val="Normal (Web)"/>
    <w:basedOn w:val="Normal"/>
    <w:uiPriority w:val="99"/>
    <w:semiHidden/>
    <w:unhideWhenUsed/>
    <w:rsid w:val="002B2DB5"/>
    <w:rPr>
      <w:rFonts w:ascii="Times New Roman" w:hAnsi="Times New Roman" w:cs="Times New Roman"/>
      <w:sz w:val="24"/>
      <w:szCs w:val="24"/>
    </w:rPr>
  </w:style>
  <w:style w:type="character" w:styleId="Lienhypertextesuivivisit">
    <w:name w:val="FollowedHyperlink"/>
    <w:basedOn w:val="Policepardfaut"/>
    <w:uiPriority w:val="99"/>
    <w:semiHidden/>
    <w:unhideWhenUsed/>
    <w:rsid w:val="00EB3299"/>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95290319">
      <w:bodyDiv w:val="1"/>
      <w:marLeft w:val="0"/>
      <w:marRight w:val="0"/>
      <w:marTop w:val="0"/>
      <w:marBottom w:val="0"/>
      <w:divBdr>
        <w:top w:val="none" w:sz="0" w:space="0" w:color="auto"/>
        <w:left w:val="none" w:sz="0" w:space="0" w:color="auto"/>
        <w:bottom w:val="none" w:sz="0" w:space="0" w:color="auto"/>
        <w:right w:val="none" w:sz="0" w:space="0" w:color="auto"/>
      </w:divBdr>
    </w:div>
    <w:div w:id="246966559">
      <w:bodyDiv w:val="1"/>
      <w:marLeft w:val="0"/>
      <w:marRight w:val="0"/>
      <w:marTop w:val="0"/>
      <w:marBottom w:val="0"/>
      <w:divBdr>
        <w:top w:val="none" w:sz="0" w:space="0" w:color="auto"/>
        <w:left w:val="none" w:sz="0" w:space="0" w:color="auto"/>
        <w:bottom w:val="none" w:sz="0" w:space="0" w:color="auto"/>
        <w:right w:val="none" w:sz="0" w:space="0" w:color="auto"/>
      </w:divBdr>
    </w:div>
    <w:div w:id="354233871">
      <w:bodyDiv w:val="1"/>
      <w:marLeft w:val="0"/>
      <w:marRight w:val="0"/>
      <w:marTop w:val="0"/>
      <w:marBottom w:val="0"/>
      <w:divBdr>
        <w:top w:val="none" w:sz="0" w:space="0" w:color="auto"/>
        <w:left w:val="none" w:sz="0" w:space="0" w:color="auto"/>
        <w:bottom w:val="none" w:sz="0" w:space="0" w:color="auto"/>
        <w:right w:val="none" w:sz="0" w:space="0" w:color="auto"/>
      </w:divBdr>
      <w:divsChild>
        <w:div w:id="1313288713">
          <w:marLeft w:val="0"/>
          <w:marRight w:val="0"/>
          <w:marTop w:val="0"/>
          <w:marBottom w:val="0"/>
          <w:divBdr>
            <w:top w:val="none" w:sz="0" w:space="0" w:color="auto"/>
            <w:left w:val="none" w:sz="0" w:space="0" w:color="auto"/>
            <w:bottom w:val="none" w:sz="0" w:space="0" w:color="auto"/>
            <w:right w:val="none" w:sz="0" w:space="0" w:color="auto"/>
          </w:divBdr>
        </w:div>
        <w:div w:id="1523201113">
          <w:marLeft w:val="0"/>
          <w:marRight w:val="0"/>
          <w:marTop w:val="0"/>
          <w:marBottom w:val="0"/>
          <w:divBdr>
            <w:top w:val="none" w:sz="0" w:space="0" w:color="auto"/>
            <w:left w:val="none" w:sz="0" w:space="0" w:color="auto"/>
            <w:bottom w:val="none" w:sz="0" w:space="0" w:color="auto"/>
            <w:right w:val="none" w:sz="0" w:space="0" w:color="auto"/>
          </w:divBdr>
        </w:div>
      </w:divsChild>
    </w:div>
    <w:div w:id="449052762">
      <w:bodyDiv w:val="1"/>
      <w:marLeft w:val="0"/>
      <w:marRight w:val="0"/>
      <w:marTop w:val="0"/>
      <w:marBottom w:val="0"/>
      <w:divBdr>
        <w:top w:val="none" w:sz="0" w:space="0" w:color="auto"/>
        <w:left w:val="none" w:sz="0" w:space="0" w:color="auto"/>
        <w:bottom w:val="none" w:sz="0" w:space="0" w:color="auto"/>
        <w:right w:val="none" w:sz="0" w:space="0" w:color="auto"/>
      </w:divBdr>
    </w:div>
    <w:div w:id="561982513">
      <w:bodyDiv w:val="1"/>
      <w:marLeft w:val="0"/>
      <w:marRight w:val="0"/>
      <w:marTop w:val="0"/>
      <w:marBottom w:val="0"/>
      <w:divBdr>
        <w:top w:val="none" w:sz="0" w:space="0" w:color="auto"/>
        <w:left w:val="none" w:sz="0" w:space="0" w:color="auto"/>
        <w:bottom w:val="none" w:sz="0" w:space="0" w:color="auto"/>
        <w:right w:val="none" w:sz="0" w:space="0" w:color="auto"/>
      </w:divBdr>
    </w:div>
    <w:div w:id="693577773">
      <w:bodyDiv w:val="1"/>
      <w:marLeft w:val="0"/>
      <w:marRight w:val="0"/>
      <w:marTop w:val="0"/>
      <w:marBottom w:val="0"/>
      <w:divBdr>
        <w:top w:val="none" w:sz="0" w:space="0" w:color="auto"/>
        <w:left w:val="none" w:sz="0" w:space="0" w:color="auto"/>
        <w:bottom w:val="none" w:sz="0" w:space="0" w:color="auto"/>
        <w:right w:val="none" w:sz="0" w:space="0" w:color="auto"/>
      </w:divBdr>
    </w:div>
    <w:div w:id="1016542975">
      <w:bodyDiv w:val="1"/>
      <w:marLeft w:val="0"/>
      <w:marRight w:val="0"/>
      <w:marTop w:val="0"/>
      <w:marBottom w:val="0"/>
      <w:divBdr>
        <w:top w:val="none" w:sz="0" w:space="0" w:color="auto"/>
        <w:left w:val="none" w:sz="0" w:space="0" w:color="auto"/>
        <w:bottom w:val="none" w:sz="0" w:space="0" w:color="auto"/>
        <w:right w:val="none" w:sz="0" w:space="0" w:color="auto"/>
      </w:divBdr>
    </w:div>
    <w:div w:id="1092969262">
      <w:bodyDiv w:val="1"/>
      <w:marLeft w:val="0"/>
      <w:marRight w:val="0"/>
      <w:marTop w:val="0"/>
      <w:marBottom w:val="0"/>
      <w:divBdr>
        <w:top w:val="none" w:sz="0" w:space="0" w:color="auto"/>
        <w:left w:val="none" w:sz="0" w:space="0" w:color="auto"/>
        <w:bottom w:val="none" w:sz="0" w:space="0" w:color="auto"/>
        <w:right w:val="none" w:sz="0" w:space="0" w:color="auto"/>
      </w:divBdr>
    </w:div>
    <w:div w:id="1097100505">
      <w:bodyDiv w:val="1"/>
      <w:marLeft w:val="0"/>
      <w:marRight w:val="0"/>
      <w:marTop w:val="0"/>
      <w:marBottom w:val="0"/>
      <w:divBdr>
        <w:top w:val="none" w:sz="0" w:space="0" w:color="auto"/>
        <w:left w:val="none" w:sz="0" w:space="0" w:color="auto"/>
        <w:bottom w:val="none" w:sz="0" w:space="0" w:color="auto"/>
        <w:right w:val="none" w:sz="0" w:space="0" w:color="auto"/>
      </w:divBdr>
    </w:div>
    <w:div w:id="1140537442">
      <w:bodyDiv w:val="1"/>
      <w:marLeft w:val="0"/>
      <w:marRight w:val="0"/>
      <w:marTop w:val="0"/>
      <w:marBottom w:val="0"/>
      <w:divBdr>
        <w:top w:val="none" w:sz="0" w:space="0" w:color="auto"/>
        <w:left w:val="none" w:sz="0" w:space="0" w:color="auto"/>
        <w:bottom w:val="none" w:sz="0" w:space="0" w:color="auto"/>
        <w:right w:val="none" w:sz="0" w:space="0" w:color="auto"/>
      </w:divBdr>
      <w:divsChild>
        <w:div w:id="480926351">
          <w:marLeft w:val="0"/>
          <w:marRight w:val="0"/>
          <w:marTop w:val="0"/>
          <w:marBottom w:val="0"/>
          <w:divBdr>
            <w:top w:val="none" w:sz="0" w:space="0" w:color="auto"/>
            <w:left w:val="none" w:sz="0" w:space="0" w:color="auto"/>
            <w:bottom w:val="none" w:sz="0" w:space="0" w:color="auto"/>
            <w:right w:val="none" w:sz="0" w:space="0" w:color="auto"/>
          </w:divBdr>
        </w:div>
        <w:div w:id="1262880325">
          <w:marLeft w:val="0"/>
          <w:marRight w:val="0"/>
          <w:marTop w:val="0"/>
          <w:marBottom w:val="0"/>
          <w:divBdr>
            <w:top w:val="none" w:sz="0" w:space="0" w:color="auto"/>
            <w:left w:val="none" w:sz="0" w:space="0" w:color="auto"/>
            <w:bottom w:val="none" w:sz="0" w:space="0" w:color="auto"/>
            <w:right w:val="none" w:sz="0" w:space="0" w:color="auto"/>
          </w:divBdr>
        </w:div>
      </w:divsChild>
    </w:div>
    <w:div w:id="1200167950">
      <w:bodyDiv w:val="1"/>
      <w:marLeft w:val="0"/>
      <w:marRight w:val="0"/>
      <w:marTop w:val="0"/>
      <w:marBottom w:val="0"/>
      <w:divBdr>
        <w:top w:val="none" w:sz="0" w:space="0" w:color="auto"/>
        <w:left w:val="none" w:sz="0" w:space="0" w:color="auto"/>
        <w:bottom w:val="none" w:sz="0" w:space="0" w:color="auto"/>
        <w:right w:val="none" w:sz="0" w:space="0" w:color="auto"/>
      </w:divBdr>
    </w:div>
    <w:div w:id="1497107837">
      <w:bodyDiv w:val="1"/>
      <w:marLeft w:val="0"/>
      <w:marRight w:val="0"/>
      <w:marTop w:val="0"/>
      <w:marBottom w:val="0"/>
      <w:divBdr>
        <w:top w:val="none" w:sz="0" w:space="0" w:color="auto"/>
        <w:left w:val="none" w:sz="0" w:space="0" w:color="auto"/>
        <w:bottom w:val="none" w:sz="0" w:space="0" w:color="auto"/>
        <w:right w:val="none" w:sz="0" w:space="0" w:color="auto"/>
      </w:divBdr>
    </w:div>
    <w:div w:id="1906989918">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hyperlink" Target="mailto:mtetu@maregionsud.fr" TargetMode="External"/><Relationship Id="rId26" Type="http://schemas.openxmlformats.org/officeDocument/2006/relationships/hyperlink" Target="https://agriculture.gouv.fr/la-pac-2023-2027-en-un-coup-doeil" TargetMode="External"/><Relationship Id="rId39" Type="http://schemas.openxmlformats.org/officeDocument/2006/relationships/theme" Target="theme/theme1.xml"/><Relationship Id="rId21" Type="http://schemas.openxmlformats.org/officeDocument/2006/relationships/hyperlink" Target="https://europe.maregionsud.fr/" TargetMode="External"/><Relationship Id="rId34" Type="http://schemas.openxmlformats.org/officeDocument/2006/relationships/diagramColors" Target="diagrams/colors1.xml"/><Relationship Id="rId7" Type="http://schemas.openxmlformats.org/officeDocument/2006/relationships/endnotes" Target="endnotes.xml"/><Relationship Id="rId12" Type="http://schemas.openxmlformats.org/officeDocument/2006/relationships/header" Target="header2.xml"/><Relationship Id="rId17" Type="http://schemas.openxmlformats.org/officeDocument/2006/relationships/hyperlink" Target="mailto:camouilleron@maregionsud.fr" TargetMode="External"/><Relationship Id="rId25" Type="http://schemas.openxmlformats.org/officeDocument/2006/relationships/hyperlink" Target="mailto:alavalle@maregionsud.fr" TargetMode="External"/><Relationship Id="rId33" Type="http://schemas.openxmlformats.org/officeDocument/2006/relationships/diagramQuickStyle" Target="diagrams/quickStyle1.xml"/><Relationship Id="rId38" Type="http://schemas.openxmlformats.org/officeDocument/2006/relationships/glossaryDocument" Target="glossary/document.xml"/><Relationship Id="rId2" Type="http://schemas.openxmlformats.org/officeDocument/2006/relationships/numbering" Target="numbering.xml"/><Relationship Id="rId16" Type="http://schemas.openxmlformats.org/officeDocument/2006/relationships/hyperlink" Target="mailto:mdelaballe@maregionsud.fr" TargetMode="External"/><Relationship Id="rId20" Type="http://schemas.openxmlformats.org/officeDocument/2006/relationships/hyperlink" Target="https://agriculture.gouv.fr/la-pac-2023-2027-en-un-coup-doeil" TargetMode="External"/><Relationship Id="rId29" Type="http://schemas.openxmlformats.org/officeDocument/2006/relationships/hyperlink" Target="mailto:feader-sfn2000@maregionsud.fr"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24" Type="http://schemas.openxmlformats.org/officeDocument/2006/relationships/hyperlink" Target="mailto:mtetu@maregionsud.fr" TargetMode="External"/><Relationship Id="rId32" Type="http://schemas.openxmlformats.org/officeDocument/2006/relationships/diagramLayout" Target="diagrams/layout1.xml"/><Relationship Id="rId37"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footer" Target="footer2.xml"/><Relationship Id="rId23" Type="http://schemas.openxmlformats.org/officeDocument/2006/relationships/hyperlink" Target="mailto:camouilleron@maregionsud.fr" TargetMode="External"/><Relationship Id="rId28" Type="http://schemas.openxmlformats.org/officeDocument/2006/relationships/hyperlink" Target="https://sudconnect.maregionsud.fr/auth/realms/citoyen/protocol/openid-connect/auth?response_type=code&amp;client_id=usager-mgdis-portail&amp;redirect_uri=https%3A%2F%2Faidesenligne.maregionsud.fr%2Faccount-management%2Fcrsud-demandeurs%2Foidc%2FMoncompteRegionSud%2Fcode&amp;scope=email+profile+openid+donnees_personnelles&amp;state=7f1db70b-76f5-4ba3-b73f-1da6e31c277a" TargetMode="External"/><Relationship Id="rId36" Type="http://schemas.openxmlformats.org/officeDocument/2006/relationships/hyperlink" Target="https://europe.maregionsud.fr/" TargetMode="External"/><Relationship Id="rId10" Type="http://schemas.openxmlformats.org/officeDocument/2006/relationships/image" Target="media/image3.jpeg"/><Relationship Id="rId19" Type="http://schemas.openxmlformats.org/officeDocument/2006/relationships/hyperlink" Target="mailto:alavalle@maregionsud.fr" TargetMode="External"/><Relationship Id="rId31" Type="http://schemas.openxmlformats.org/officeDocument/2006/relationships/diagramData" Target="diagrams/data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eader" Target="header3.xml"/><Relationship Id="rId22" Type="http://schemas.openxmlformats.org/officeDocument/2006/relationships/hyperlink" Target="mailto:mdelaballe@maregionsud.fr" TargetMode="External"/><Relationship Id="rId27" Type="http://schemas.openxmlformats.org/officeDocument/2006/relationships/hyperlink" Target="https://europe.maregionsud.fr/" TargetMode="External"/><Relationship Id="rId30" Type="http://schemas.openxmlformats.org/officeDocument/2006/relationships/hyperlink" Target="https://ec.europa.eu/regional_policy/sources/guidance/GL_corrections_pp_irregularities_annex_FR.pdf" TargetMode="External"/><Relationship Id="rId35" Type="http://schemas.microsoft.com/office/2007/relationships/diagramDrawing" Target="diagrams/drawing1.xml"/><Relationship Id="rId8" Type="http://schemas.openxmlformats.org/officeDocument/2006/relationships/image" Target="media/image1.jpeg"/><Relationship Id="rId3" Type="http://schemas.openxmlformats.org/officeDocument/2006/relationships/styles" Target="styles.xml"/></Relationships>
</file>

<file path=word/_rels/footnotes.xml.rels><?xml version="1.0" encoding="UTF-8" standalone="yes"?>
<Relationships xmlns="http://schemas.openxmlformats.org/package/2006/relationships"><Relationship Id="rId2" Type="http://schemas.openxmlformats.org/officeDocument/2006/relationships/hyperlink" Target="https://europe.maregionsud.fr/" TargetMode="External"/><Relationship Id="rId1" Type="http://schemas.openxmlformats.org/officeDocument/2006/relationships/hyperlink" Target="http://ct88.espaces-naturels.fr/" TargetMode="External"/></Relationships>
</file>

<file path=word/diagrams/colors1.xml><?xml version="1.0" encoding="utf-8"?>
<dgm:colorsDef xmlns:dgm="http://schemas.openxmlformats.org/drawingml/2006/diagram" xmlns:a="http://schemas.openxmlformats.org/drawingml/2006/main" uniqueId="urn:microsoft.com/office/officeart/2005/8/colors/accent1_4">
  <dgm:title val=""/>
  <dgm:desc val=""/>
  <dgm:catLst>
    <dgm:cat type="accent1" pri="11400"/>
  </dgm:catLst>
  <dgm:styleLbl name="node0">
    <dgm:fillClrLst meth="cycle">
      <a:schemeClr val="accent1">
        <a:shade val="60000"/>
      </a:schemeClr>
    </dgm:fillClrLst>
    <dgm:linClrLst meth="repeat">
      <a:schemeClr val="lt1"/>
    </dgm:linClrLst>
    <dgm:effectClrLst/>
    <dgm:txLinClrLst/>
    <dgm:txFillClrLst/>
    <dgm:txEffectClrLst/>
  </dgm:styleLbl>
  <dgm:styleLbl name="node1">
    <dgm:fillClrLst meth="cycle">
      <a:schemeClr val="accent1">
        <a:shade val="50000"/>
      </a:schemeClr>
      <a:schemeClr val="accent1">
        <a:tint val="55000"/>
      </a:schemeClr>
    </dgm:fillClrLst>
    <dgm:linClrLst meth="repeat">
      <a:schemeClr val="lt1"/>
    </dgm:linClrLst>
    <dgm:effectClrLst/>
    <dgm:txLinClrLst/>
    <dgm:txFillClrLst/>
    <dgm:txEffectClrLst/>
  </dgm:styleLbl>
  <dgm:styleLbl name="alignNode1">
    <dgm:fillClrLst meth="cycle">
      <a:schemeClr val="accent1">
        <a:shade val="50000"/>
      </a:schemeClr>
      <a:schemeClr val="accent1">
        <a:tint val="55000"/>
      </a:schemeClr>
    </dgm:fillClrLst>
    <dgm:linClrLst meth="cycle">
      <a:schemeClr val="accent1">
        <a:shade val="50000"/>
      </a:schemeClr>
      <a:schemeClr val="accent1">
        <a:tint val="55000"/>
      </a:schemeClr>
    </dgm:linClrLst>
    <dgm:effectClrLst/>
    <dgm:txLinClrLst/>
    <dgm:txFillClrLst/>
    <dgm:txEffectClrLst/>
  </dgm:styleLbl>
  <dgm:styleLbl name="lnNode1">
    <dgm:fillClrLst meth="cycle">
      <a:schemeClr val="accent1">
        <a:shade val="50000"/>
      </a:schemeClr>
      <a:schemeClr val="accent1">
        <a:tint val="55000"/>
      </a:schemeClr>
    </dgm:fillClrLst>
    <dgm:linClrLst meth="repeat">
      <a:schemeClr val="lt1"/>
    </dgm:linClrLst>
    <dgm:effectClrLst/>
    <dgm:txLinClrLst/>
    <dgm:txFillClrLst/>
    <dgm:txEffectClrLst/>
  </dgm:styleLbl>
  <dgm:styleLbl name="vennNode1">
    <dgm:fillClrLst meth="cycle">
      <a:schemeClr val="accent1">
        <a:shade val="80000"/>
        <a:alpha val="50000"/>
      </a:schemeClr>
      <a:schemeClr val="accent1">
        <a:tint val="50000"/>
        <a:alpha val="50000"/>
      </a:schemeClr>
    </dgm:fillClrLst>
    <dgm:linClrLst meth="repeat">
      <a:schemeClr val="lt1"/>
    </dgm:linClrLst>
    <dgm:effectClrLst/>
    <dgm:txLinClrLst/>
    <dgm:txFillClrLst/>
    <dgm:txEffectClrLst/>
  </dgm:styleLbl>
  <dgm:styleLbl name="node2">
    <dgm:fillClrLst>
      <a:schemeClr val="accent1">
        <a:shade val="80000"/>
      </a:schemeClr>
    </dgm:fillClrLst>
    <dgm:linClrLst meth="repeat">
      <a:schemeClr val="lt1"/>
    </dgm:linClrLst>
    <dgm:effectClrLst/>
    <dgm:txLinClrLst/>
    <dgm:txFillClrLst/>
    <dgm:txEffectClrLst/>
  </dgm:styleLbl>
  <dgm:styleLbl name="node3">
    <dgm:fillClrLst>
      <a:schemeClr val="accent1">
        <a:tint val="99000"/>
      </a:schemeClr>
    </dgm:fillClrLst>
    <dgm:linClrLst meth="repeat">
      <a:schemeClr val="lt1"/>
    </dgm:linClrLst>
    <dgm:effectClrLst/>
    <dgm:txLinClrLst/>
    <dgm:txFillClrLst/>
    <dgm:txEffectClrLst/>
  </dgm:styleLbl>
  <dgm:styleLbl name="node4">
    <dgm:fillClrLst>
      <a:schemeClr val="accent1">
        <a:tint val="70000"/>
      </a:schemeClr>
    </dgm:fillClrLst>
    <dgm:linClrLst meth="repeat">
      <a:schemeClr val="lt1"/>
    </dgm:linClrLst>
    <dgm:effectClrLst/>
    <dgm:txLinClrLst/>
    <dgm:txFillClrLst/>
    <dgm:txEffectClrLst/>
  </dgm:styleLbl>
  <dgm:styleLbl name="fgImgPlace1">
    <dgm:fillClrLst>
      <a:schemeClr val="accent1">
        <a:tint val="50000"/>
      </a:schemeClr>
      <a:schemeClr val="accent1">
        <a:tint val="55000"/>
      </a:schemeClr>
    </dgm:fillClrLst>
    <dgm:linClrLst meth="repeat">
      <a:schemeClr val="lt1"/>
    </dgm:linClrLst>
    <dgm:effectClrLst/>
    <dgm:txLinClrLst/>
    <dgm:txFillClrLst meth="repeat">
      <a:schemeClr val="lt1"/>
    </dgm:txFillClrLst>
    <dgm:txEffectClrLst/>
  </dgm:styleLbl>
  <dgm:styleLbl name="alignImgPlace1">
    <dgm:fillClrLst>
      <a:schemeClr val="accent1">
        <a:tint val="50000"/>
      </a:schemeClr>
      <a:schemeClr val="accent1">
        <a:tint val="55000"/>
      </a:schemeClr>
    </dgm:fillClrLst>
    <dgm:linClrLst meth="repeat">
      <a:schemeClr val="lt1"/>
    </dgm:linClrLst>
    <dgm:effectClrLst/>
    <dgm:txLinClrLst/>
    <dgm:txFillClrLst meth="repeat">
      <a:schemeClr val="lt1"/>
    </dgm:txFillClrLst>
    <dgm:txEffectClrLst/>
  </dgm:styleLbl>
  <dgm:styleLbl name="bgImgPlace1">
    <dgm:fillClrLst>
      <a:schemeClr val="accent1">
        <a:tint val="50000"/>
      </a:schemeClr>
      <a:schemeClr val="accent1">
        <a:tint val="55000"/>
      </a:schemeClr>
    </dgm:fillClrLst>
    <dgm:linClrLst meth="repeat">
      <a:schemeClr val="lt1"/>
    </dgm:linClrLst>
    <dgm:effectClrLst/>
    <dgm:txLinClrLst/>
    <dgm:txFillClrLst meth="repeat">
      <a:schemeClr val="lt1"/>
    </dgm:txFillClrLst>
    <dgm:txEffectClrLst/>
  </dgm:styleLbl>
  <dgm:styleLbl name="sibTrans2D1">
    <dgm:fillClrLst meth="cycle">
      <a:schemeClr val="accent1">
        <a:shade val="90000"/>
      </a:schemeClr>
      <a:schemeClr val="accent1">
        <a:tint val="50000"/>
      </a:schemeClr>
    </dgm:fillClrLst>
    <dgm:linClrLst meth="cycle">
      <a:schemeClr val="accent1">
        <a:shade val="90000"/>
      </a:schemeClr>
      <a:schemeClr val="accent1">
        <a:tint val="50000"/>
      </a:schemeClr>
    </dgm:linClrLst>
    <dgm:effectClrLst/>
    <dgm:txLinClrLst/>
    <dgm:txFillClrLst/>
    <dgm:txEffectClrLst/>
  </dgm:styleLbl>
  <dgm:styleLbl name="fgSibTrans2D1">
    <dgm:fillClrLst meth="cycle">
      <a:schemeClr val="accent1">
        <a:shade val="90000"/>
      </a:schemeClr>
      <a:schemeClr val="accent1">
        <a:tint val="50000"/>
      </a:schemeClr>
    </dgm:fillClrLst>
    <dgm:linClrLst meth="cycle">
      <a:schemeClr val="accent1">
        <a:shade val="90000"/>
      </a:schemeClr>
      <a:schemeClr val="accent1">
        <a:tint val="50000"/>
      </a:schemeClr>
    </dgm:linClrLst>
    <dgm:effectClrLst/>
    <dgm:txLinClrLst/>
    <dgm:txFillClrLst/>
    <dgm:txEffectClrLst/>
  </dgm:styleLbl>
  <dgm:styleLbl name="bgSibTrans2D1">
    <dgm:fillClrLst meth="cycle">
      <a:schemeClr val="accent1">
        <a:shade val="90000"/>
      </a:schemeClr>
      <a:schemeClr val="accent1">
        <a:tint val="50000"/>
      </a:schemeClr>
    </dgm:fillClrLst>
    <dgm:linClrLst meth="cycle">
      <a:schemeClr val="accent1">
        <a:shade val="90000"/>
      </a:schemeClr>
      <a:schemeClr val="accent1">
        <a:tint val="50000"/>
      </a:schemeClr>
    </dgm:linClrLst>
    <dgm:effectClrLst/>
    <dgm:txLinClrLst/>
    <dgm:txFillClrLst/>
    <dgm:txEffectClrLst/>
  </dgm:styleLbl>
  <dgm:styleLbl name="sibTrans1D1">
    <dgm:fillClrLst meth="cycle">
      <a:schemeClr val="accent1">
        <a:shade val="90000"/>
      </a:schemeClr>
      <a:schemeClr val="accent1">
        <a:tint val="50000"/>
      </a:schemeClr>
    </dgm:fillClrLst>
    <dgm:linClrLst meth="cycle">
      <a:schemeClr val="accent1">
        <a:shade val="90000"/>
      </a:schemeClr>
      <a:schemeClr val="accent1">
        <a:tint val="50000"/>
      </a:schemeClr>
    </dgm:linClrLst>
    <dgm:effectClrLst/>
    <dgm:txLinClrLst/>
    <dgm:txFillClrLst meth="repeat">
      <a:schemeClr val="tx1"/>
    </dgm:txFillClrLst>
    <dgm:txEffectClrLst/>
  </dgm:styleLbl>
  <dgm:styleLbl name="callout">
    <dgm:fillClrLst meth="repeat">
      <a:schemeClr val="accent1"/>
    </dgm:fillClrLst>
    <dgm:linClrLst meth="repeat">
      <a:schemeClr val="accent1"/>
    </dgm:linClrLst>
    <dgm:effectClrLst/>
    <dgm:txLinClrLst/>
    <dgm:txFillClrLst meth="repeat">
      <a:schemeClr val="tx1"/>
    </dgm:txFillClrLst>
    <dgm:txEffectClrLst/>
  </dgm:styleLbl>
  <dgm:styleLbl name="asst0">
    <dgm:fillClrLst meth="repeat">
      <a:schemeClr val="accent1">
        <a:shade val="80000"/>
      </a:schemeClr>
    </dgm:fillClrLst>
    <dgm:linClrLst meth="repeat">
      <a:schemeClr val="lt1"/>
    </dgm:linClrLst>
    <dgm:effectClrLst/>
    <dgm:txLinClrLst/>
    <dgm:txFillClrLst/>
    <dgm:txEffectClrLst/>
  </dgm:styleLbl>
  <dgm:styleLbl name="asst1">
    <dgm:fillClrLst meth="repeat">
      <a:schemeClr val="accent1">
        <a:shade val="80000"/>
      </a:schemeClr>
    </dgm:fillClrLst>
    <dgm:linClrLst meth="repeat">
      <a:schemeClr val="lt1"/>
    </dgm:linClrLst>
    <dgm:effectClrLst/>
    <dgm:txLinClrLst/>
    <dgm:txFillClrLst/>
    <dgm:txEffectClrLst/>
  </dgm:styleLbl>
  <dgm:styleLbl name="asst2">
    <dgm:fillClrLst>
      <a:schemeClr val="accent1">
        <a:tint val="90000"/>
      </a:schemeClr>
    </dgm:fillClrLst>
    <dgm:linClrLst meth="repeat">
      <a:schemeClr val="lt1"/>
    </dgm:linClrLst>
    <dgm:effectClrLst/>
    <dgm:txLinClrLst/>
    <dgm:txFillClrLst/>
    <dgm:txEffectClrLst/>
  </dgm:styleLbl>
  <dgm:styleLbl name="asst3">
    <dgm:fillClrLst>
      <a:schemeClr val="accent1">
        <a:tint val="70000"/>
      </a:schemeClr>
    </dgm:fillClrLst>
    <dgm:linClrLst meth="repeat">
      <a:schemeClr val="lt1"/>
    </dgm:linClrLst>
    <dgm:effectClrLst/>
    <dgm:txLinClrLst/>
    <dgm:txFillClrLst/>
    <dgm:txEffectClrLst/>
  </dgm:styleLbl>
  <dgm:styleLbl name="asst4">
    <dgm:fillClrLst>
      <a:schemeClr val="accent1">
        <a:tint val="50000"/>
      </a:schemeClr>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shade val="80000"/>
      </a:schemeClr>
    </dgm:linClrLst>
    <dgm:effectClrLst/>
    <dgm:txLinClrLst/>
    <dgm:txFillClrLst/>
    <dgm:txEffectClrLst/>
  </dgm:styleLbl>
  <dgm:styleLbl name="parChTrans2D2">
    <dgm:fillClrLst meth="repeat">
      <a:schemeClr val="accent1">
        <a:tint val="90000"/>
      </a:schemeClr>
    </dgm:fillClrLst>
    <dgm:linClrLst meth="repeat">
      <a:schemeClr val="accent1">
        <a:tint val="90000"/>
      </a:schemeClr>
    </dgm:linClrLst>
    <dgm:effectClrLst/>
    <dgm:txLinClrLst/>
    <dgm:txFillClrLst/>
    <dgm:txEffectClrLst/>
  </dgm:styleLbl>
  <dgm:styleLbl name="parChTrans2D3">
    <dgm:fillClrLst meth="repeat">
      <a:schemeClr val="accent1">
        <a:tint val="70000"/>
      </a:schemeClr>
    </dgm:fillClrLst>
    <dgm:linClrLst meth="repeat">
      <a:schemeClr val="accent1">
        <a:tint val="70000"/>
      </a:schemeClr>
    </dgm:linClrLst>
    <dgm:effectClrLst/>
    <dgm:txLinClrLst/>
    <dgm:txFillClrLst/>
    <dgm:txEffectClrLst/>
  </dgm:styleLbl>
  <dgm:styleLbl name="parChTrans2D4">
    <dgm:fillClrLst meth="repeat">
      <a:schemeClr val="accent1">
        <a:tint val="50000"/>
      </a:schemeClr>
    </dgm:fillClrLst>
    <dgm:linClrLst meth="repeat">
      <a:schemeClr val="accent1">
        <a:tint val="50000"/>
      </a:schemeClr>
    </dgm:linClrLst>
    <dgm:effectClrLst/>
    <dgm:txLinClrLst/>
    <dgm:txFillClrLst meth="repeat">
      <a:schemeClr val="dk1"/>
    </dgm:txFillClrLst>
    <dgm:txEffectClrLst/>
  </dgm:styleLbl>
  <dgm:styleLbl name="parChTrans1D1">
    <dgm:fillClrLst meth="repeat">
      <a:schemeClr val="accent1">
        <a:shade val="80000"/>
      </a:schemeClr>
    </dgm:fillClrLst>
    <dgm:linClrLst meth="repeat">
      <a:schemeClr val="accent1">
        <a:shade val="80000"/>
      </a:schemeClr>
    </dgm:linClrLst>
    <dgm:effectClrLst/>
    <dgm:txLinClrLst/>
    <dgm:txFillClrLst meth="repeat">
      <a:schemeClr val="tx1"/>
    </dgm:txFillClrLst>
    <dgm:txEffectClrLst/>
  </dgm:styleLbl>
  <dgm:styleLbl name="parChTrans1D2">
    <dgm:fillClrLst meth="repeat">
      <a:schemeClr val="accent1">
        <a:tint val="90000"/>
      </a:schemeClr>
    </dgm:fillClrLst>
    <dgm:linClrLst meth="repeat">
      <a:schemeClr val="accent1">
        <a:tint val="90000"/>
      </a:schemeClr>
    </dgm:linClrLst>
    <dgm:effectClrLst/>
    <dgm:txLinClrLst/>
    <dgm:txFillClrLst meth="repeat">
      <a:schemeClr val="tx1"/>
    </dgm:txFillClrLst>
    <dgm:txEffectClrLst/>
  </dgm:styleLbl>
  <dgm:styleLbl name="parChTrans1D3">
    <dgm:fillClrLst meth="repeat">
      <a:schemeClr val="accent1">
        <a:tint val="70000"/>
      </a:schemeClr>
    </dgm:fillClrLst>
    <dgm:linClrLst meth="repeat">
      <a:schemeClr val="accent1">
        <a:tint val="70000"/>
      </a:schemeClr>
    </dgm:linClrLst>
    <dgm:effectClrLst/>
    <dgm:txLinClrLst/>
    <dgm:txFillClrLst meth="repeat">
      <a:schemeClr val="tx1"/>
    </dgm:txFillClrLst>
    <dgm:txEffectClrLst/>
  </dgm:styleLbl>
  <dgm:styleLbl name="parChTrans1D4">
    <dgm:fillClrLst meth="repeat">
      <a:schemeClr val="accent1">
        <a:tint val="50000"/>
      </a:schemeClr>
    </dgm:fillClrLst>
    <dgm:linClrLst meth="repeat">
      <a:schemeClr val="accent1">
        <a:tint val="50000"/>
      </a:schemeClr>
    </dgm:linClrLst>
    <dgm:effectClrLst/>
    <dgm:txLinClrLst/>
    <dgm:txFillClrLst meth="repeat">
      <a:schemeClr val="tx1"/>
    </dgm:txFillClrLst>
    <dgm:txEffectClrLst/>
  </dgm:styleLbl>
  <dgm:styleLbl name="fgAcc1">
    <dgm:fillClrLst meth="repeat">
      <a:schemeClr val="lt1">
        <a:alpha val="90000"/>
      </a:schemeClr>
    </dgm:fillClrLst>
    <dgm:linClrLst meth="cycle">
      <a:schemeClr val="accent1">
        <a:shade val="50000"/>
      </a:schemeClr>
      <a:schemeClr val="accent1">
        <a:tint val="55000"/>
      </a:schemeClr>
    </dgm:linClrLst>
    <dgm:effectClrLst/>
    <dgm:txLinClrLst/>
    <dgm:txFillClrLst meth="repeat">
      <a:schemeClr val="dk1"/>
    </dgm:txFillClrLst>
    <dgm:txEffectClrLst/>
  </dgm:styleLbl>
  <dgm:styleLbl name="conFgAcc1">
    <dgm:fillClrLst meth="repeat">
      <a:schemeClr val="lt1">
        <a:alpha val="90000"/>
      </a:schemeClr>
    </dgm:fillClrLst>
    <dgm:linClrLst meth="cycle">
      <a:schemeClr val="accent1">
        <a:shade val="50000"/>
      </a:schemeClr>
      <a:schemeClr val="accent1">
        <a:tint val="55000"/>
      </a:schemeClr>
    </dgm:linClrLst>
    <dgm:effectClrLst/>
    <dgm:txLinClrLst/>
    <dgm:txFillClrLst meth="repeat">
      <a:schemeClr val="dk1"/>
    </dgm:txFillClrLst>
    <dgm:txEffectClrLst/>
  </dgm:styleLbl>
  <dgm:styleLbl name="alignAcc1">
    <dgm:fillClrLst meth="repeat">
      <a:schemeClr val="lt1">
        <a:alpha val="90000"/>
      </a:schemeClr>
    </dgm:fillClrLst>
    <dgm:linClrLst meth="cycle">
      <a:schemeClr val="accent1">
        <a:shade val="50000"/>
      </a:schemeClr>
      <a:schemeClr val="accent1">
        <a:tint val="55000"/>
      </a:schemeClr>
    </dgm:linClrLst>
    <dgm:effectClrLst/>
    <dgm:txLinClrLst/>
    <dgm:txFillClrLst meth="repeat">
      <a:schemeClr val="dk1"/>
    </dgm:txFillClrLst>
    <dgm:txEffectClrLst/>
  </dgm:styleLbl>
  <dgm:styleLbl name="trAlignAcc1">
    <dgm:fillClrLst meth="repeat">
      <a:schemeClr val="lt1">
        <a:alpha val="55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cycle">
      <a:schemeClr val="accent1">
        <a:shade val="50000"/>
      </a:schemeClr>
      <a:schemeClr val="accent1">
        <a:tint val="55000"/>
      </a:schemeClr>
    </dgm:linClrLst>
    <dgm:effectClrLst/>
    <dgm:txLinClrLst/>
    <dgm:txFillClrLst meth="repeat">
      <a:schemeClr val="dk1"/>
    </dgm:txFillClrLst>
    <dgm:txEffectClrLst/>
  </dgm:styleLbl>
  <dgm:styleLbl name="solidFgAcc1">
    <dgm:fillClrLst meth="repeat">
      <a:schemeClr val="lt1"/>
    </dgm:fillClrLst>
    <dgm:linClrLst meth="cycle">
      <a:schemeClr val="accent1">
        <a:shade val="50000"/>
      </a:schemeClr>
      <a:schemeClr val="accent1">
        <a:tint val="55000"/>
      </a:schemeClr>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55000"/>
      </a:schemeClr>
    </dgm:fillClrLst>
    <dgm:linClrLst meth="repeat">
      <a:schemeClr val="accent1">
        <a:alpha val="90000"/>
        <a:tint val="55000"/>
      </a:schemeClr>
    </dgm:linClrLst>
    <dgm:effectClrLst/>
    <dgm:txLinClrLst/>
    <dgm:txFillClrLst meth="repeat">
      <a:schemeClr val="dk1"/>
    </dgm:txFillClrLst>
    <dgm:txEffectClrLst/>
  </dgm:styleLbl>
  <dgm:styleLbl name="alignAccFollowNode1">
    <dgm:fillClrLst meth="repeat">
      <a:schemeClr val="accent1">
        <a:alpha val="90000"/>
        <a:tint val="55000"/>
      </a:schemeClr>
    </dgm:fillClrLst>
    <dgm:linClrLst meth="repeat">
      <a:schemeClr val="accent1">
        <a:alpha val="90000"/>
        <a:tint val="55000"/>
      </a:schemeClr>
    </dgm:linClrLst>
    <dgm:effectClrLst/>
    <dgm:txLinClrLst/>
    <dgm:txFillClrLst meth="repeat">
      <a:schemeClr val="dk1"/>
    </dgm:txFillClrLst>
    <dgm:txEffectClrLst/>
  </dgm:styleLbl>
  <dgm:styleLbl name="bgAccFollowNode1">
    <dgm:fillClrLst meth="repeat">
      <a:schemeClr val="accent1">
        <a:alpha val="90000"/>
        <a:tint val="55000"/>
      </a:schemeClr>
    </dgm:fillClrLst>
    <dgm:linClrLst meth="repeat">
      <a:schemeClr val="lt1"/>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a:shade val="80000"/>
      </a:schemeClr>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a:tint val="90000"/>
      </a:schemeClr>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a:tint val="70000"/>
      </a:schemeClr>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a:tint val="50000"/>
      </a:schemeClr>
    </dgm:linClrLst>
    <dgm:effectClrLst/>
    <dgm:txLinClrLst/>
    <dgm:txFillClrLst meth="repeat">
      <a:schemeClr val="dk1"/>
    </dgm:txFillClrLst>
    <dgm:txEffectClrLst/>
  </dgm:styleLbl>
  <dgm:styleLbl name="bgShp">
    <dgm:fillClrLst meth="repeat">
      <a:schemeClr val="accent1">
        <a:tint val="55000"/>
      </a:schemeClr>
    </dgm:fillClrLst>
    <dgm:linClrLst meth="repeat">
      <a:schemeClr val="dk1"/>
    </dgm:linClrLst>
    <dgm:effectClrLst/>
    <dgm:txLinClrLst/>
    <dgm:txFillClrLst meth="repeat">
      <a:schemeClr val="dk1"/>
    </dgm:txFillClrLst>
    <dgm:txEffectClrLst/>
  </dgm:styleLbl>
  <dgm:styleLbl name="dkBgShp">
    <dgm:fillClrLst meth="repeat">
      <a:schemeClr val="accent1">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1">
        <a:tint val="50000"/>
        <a:alpha val="55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55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5D2F745F-4A6A-4782-8260-76ED1FF367B6}" type="doc">
      <dgm:prSet loTypeId="urn:microsoft.com/office/officeart/2005/8/layout/process5" loCatId="process" qsTypeId="urn:microsoft.com/office/officeart/2005/8/quickstyle/simple1" qsCatId="simple" csTypeId="urn:microsoft.com/office/officeart/2005/8/colors/accent1_4" csCatId="accent1" phldr="1"/>
      <dgm:spPr/>
      <dgm:t>
        <a:bodyPr/>
        <a:lstStyle/>
        <a:p>
          <a:endParaRPr lang="fr-FR"/>
        </a:p>
      </dgm:t>
    </dgm:pt>
    <dgm:pt modelId="{3F711C31-CDE0-41EC-B7EA-82C0E21A3C76}">
      <dgm:prSet phldrT="[Texte]"/>
      <dgm:spPr>
        <a:xfrm>
          <a:off x="255228" y="924"/>
          <a:ext cx="885065" cy="531039"/>
        </a:xfrm>
        <a:prstGeom prst="roundRect">
          <a:avLst>
            <a:gd name="adj" fmla="val 10000"/>
          </a:avLst>
        </a:prstGeom>
        <a:solidFill>
          <a:srgbClr val="4472C4">
            <a:shade val="50000"/>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pPr>
            <a:buNone/>
          </a:pPr>
          <a:r>
            <a:rPr lang="fr-FR" b="1">
              <a:solidFill>
                <a:sysClr val="window" lastClr="FFFFFF"/>
              </a:solidFill>
              <a:latin typeface="Calibri" panose="020F0502020204030204"/>
              <a:ea typeface="+mn-ea"/>
              <a:cs typeface="+mn-cs"/>
            </a:rPr>
            <a:t>1. Reception de la demande d'aide</a:t>
          </a:r>
        </a:p>
      </dgm:t>
    </dgm:pt>
    <dgm:pt modelId="{C3BCA2F6-199C-46A1-8EB6-A56007EB2367}" type="parTrans" cxnId="{B2473EAF-B001-43E2-A15A-66B1555B50BB}">
      <dgm:prSet/>
      <dgm:spPr/>
      <dgm:t>
        <a:bodyPr/>
        <a:lstStyle/>
        <a:p>
          <a:endParaRPr lang="fr-FR" b="1"/>
        </a:p>
      </dgm:t>
    </dgm:pt>
    <dgm:pt modelId="{AABAA455-D97B-4EE1-84BE-4C7F0C90D94A}" type="sibTrans" cxnId="{B2473EAF-B001-43E2-A15A-66B1555B50BB}">
      <dgm:prSet/>
      <dgm:spPr>
        <a:xfrm>
          <a:off x="1218180" y="156696"/>
          <a:ext cx="187633" cy="219496"/>
        </a:xfrm>
        <a:prstGeom prst="rightArrow">
          <a:avLst>
            <a:gd name="adj1" fmla="val 60000"/>
            <a:gd name="adj2" fmla="val 50000"/>
          </a:avLst>
        </a:prstGeom>
        <a:solidFill>
          <a:srgbClr val="7A0012"/>
        </a:solidFill>
        <a:ln>
          <a:noFill/>
        </a:ln>
        <a:effectLst/>
      </dgm:spPr>
      <dgm:t>
        <a:bodyPr/>
        <a:lstStyle/>
        <a:p>
          <a:pPr>
            <a:buNone/>
          </a:pPr>
          <a:endParaRPr lang="fr-FR" b="1">
            <a:solidFill>
              <a:sysClr val="window" lastClr="FFFFFF"/>
            </a:solidFill>
            <a:latin typeface="Calibri" panose="020F0502020204030204"/>
            <a:ea typeface="+mn-ea"/>
            <a:cs typeface="+mn-cs"/>
          </a:endParaRPr>
        </a:p>
      </dgm:t>
    </dgm:pt>
    <dgm:pt modelId="{E03333FB-04B6-48B5-BD81-9CB661129EB3}">
      <dgm:prSet phldrT="[Texte]"/>
      <dgm:spPr>
        <a:xfrm>
          <a:off x="1494320" y="924"/>
          <a:ext cx="885065" cy="531039"/>
        </a:xfrm>
        <a:prstGeom prst="roundRect">
          <a:avLst>
            <a:gd name="adj" fmla="val 10000"/>
          </a:avLst>
        </a:prstGeom>
        <a:solidFill>
          <a:srgbClr val="4472C4">
            <a:shade val="50000"/>
            <a:hueOff val="201247"/>
            <a:satOff val="-4901"/>
            <a:lumOff val="21448"/>
            <a:alphaOff val="0"/>
          </a:srgbClr>
        </a:solidFill>
        <a:ln w="12700" cap="flat" cmpd="sng" algn="ctr">
          <a:solidFill>
            <a:sysClr val="window" lastClr="FFFFFF">
              <a:hueOff val="0"/>
              <a:satOff val="0"/>
              <a:lumOff val="0"/>
              <a:alphaOff val="0"/>
            </a:sysClr>
          </a:solidFill>
          <a:prstDash val="solid"/>
          <a:miter lim="800000"/>
        </a:ln>
        <a:effectLst/>
      </dgm:spPr>
      <dgm:t>
        <a:bodyPr/>
        <a:lstStyle/>
        <a:p>
          <a:pPr>
            <a:buNone/>
          </a:pPr>
          <a:r>
            <a:rPr lang="fr-FR" b="1">
              <a:solidFill>
                <a:sysClr val="window" lastClr="FFFFFF"/>
              </a:solidFill>
              <a:latin typeface="Calibri" panose="020F0502020204030204"/>
              <a:ea typeface="+mn-ea"/>
              <a:cs typeface="+mn-cs"/>
            </a:rPr>
            <a:t>2. Instruction du dossier et sélection du projet </a:t>
          </a:r>
        </a:p>
      </dgm:t>
    </dgm:pt>
    <dgm:pt modelId="{EADBFDCA-93A0-47E6-BACF-646F2BF1CD65}" type="parTrans" cxnId="{3835DF3A-F797-484D-A8D3-547A8547AEA5}">
      <dgm:prSet/>
      <dgm:spPr/>
      <dgm:t>
        <a:bodyPr/>
        <a:lstStyle/>
        <a:p>
          <a:endParaRPr lang="fr-FR" b="1"/>
        </a:p>
      </dgm:t>
    </dgm:pt>
    <dgm:pt modelId="{F4316B37-8137-467A-AA52-5FD4750A0BB0}" type="sibTrans" cxnId="{3835DF3A-F797-484D-A8D3-547A8547AEA5}">
      <dgm:prSet/>
      <dgm:spPr>
        <a:xfrm rot="5400000">
          <a:off x="1843036" y="593918"/>
          <a:ext cx="187633" cy="219496"/>
        </a:xfrm>
        <a:prstGeom prst="rightArrow">
          <a:avLst>
            <a:gd name="adj1" fmla="val 60000"/>
            <a:gd name="adj2" fmla="val 50000"/>
          </a:avLst>
        </a:prstGeom>
        <a:solidFill>
          <a:srgbClr val="7A0012"/>
        </a:solidFill>
        <a:ln>
          <a:noFill/>
        </a:ln>
        <a:effectLst/>
      </dgm:spPr>
      <dgm:t>
        <a:bodyPr/>
        <a:lstStyle/>
        <a:p>
          <a:pPr>
            <a:buNone/>
          </a:pPr>
          <a:endParaRPr lang="fr-FR" b="1">
            <a:solidFill>
              <a:sysClr val="window" lastClr="FFFFFF"/>
            </a:solidFill>
            <a:latin typeface="Calibri" panose="020F0502020204030204"/>
            <a:ea typeface="+mn-ea"/>
            <a:cs typeface="+mn-cs"/>
          </a:endParaRPr>
        </a:p>
      </dgm:t>
    </dgm:pt>
    <dgm:pt modelId="{F6CCE25E-6E7B-4AF2-9752-DD32F4CEBD3D}">
      <dgm:prSet phldrT="[Texte]"/>
      <dgm:spPr>
        <a:xfrm>
          <a:off x="1494320" y="885990"/>
          <a:ext cx="885065" cy="531039"/>
        </a:xfrm>
        <a:prstGeom prst="roundRect">
          <a:avLst>
            <a:gd name="adj" fmla="val 10000"/>
          </a:avLst>
        </a:prstGeom>
        <a:solidFill>
          <a:srgbClr val="4472C4">
            <a:shade val="50000"/>
            <a:hueOff val="402493"/>
            <a:satOff val="-9802"/>
            <a:lumOff val="42896"/>
            <a:alphaOff val="0"/>
          </a:srgbClr>
        </a:solidFill>
        <a:ln w="12700" cap="flat" cmpd="sng" algn="ctr">
          <a:solidFill>
            <a:sysClr val="window" lastClr="FFFFFF">
              <a:hueOff val="0"/>
              <a:satOff val="0"/>
              <a:lumOff val="0"/>
              <a:alphaOff val="0"/>
            </a:sysClr>
          </a:solidFill>
          <a:prstDash val="solid"/>
          <a:miter lim="800000"/>
        </a:ln>
        <a:effectLst/>
      </dgm:spPr>
      <dgm:t>
        <a:bodyPr/>
        <a:lstStyle/>
        <a:p>
          <a:pPr>
            <a:buClr>
              <a:srgbClr val="7A0012"/>
            </a:buClr>
            <a:buFont typeface="+mj-lt"/>
            <a:buNone/>
          </a:pPr>
          <a:r>
            <a:rPr lang="fr-FR" b="1">
              <a:solidFill>
                <a:sysClr val="window" lastClr="FFFFFF"/>
              </a:solidFill>
              <a:latin typeface="Calibri" panose="020F0502020204030204"/>
              <a:ea typeface="+mn-ea"/>
              <a:cs typeface="+mn-cs"/>
            </a:rPr>
            <a:t>3. Programmation et conventionnement de l'aide </a:t>
          </a:r>
        </a:p>
      </dgm:t>
    </dgm:pt>
    <dgm:pt modelId="{83F9FDC1-0BB7-4ED4-A39E-77ECA4D798C7}" type="parTrans" cxnId="{BCADD7CD-FEE0-4AB6-A8B6-4DFB83EDA713}">
      <dgm:prSet/>
      <dgm:spPr/>
      <dgm:t>
        <a:bodyPr/>
        <a:lstStyle/>
        <a:p>
          <a:endParaRPr lang="fr-FR" b="1"/>
        </a:p>
      </dgm:t>
    </dgm:pt>
    <dgm:pt modelId="{D020EB82-22C5-4B4A-A3BA-7DD954F15CFC}" type="sibTrans" cxnId="{BCADD7CD-FEE0-4AB6-A8B6-4DFB83EDA713}">
      <dgm:prSet/>
      <dgm:spPr>
        <a:xfrm rot="10800000">
          <a:off x="1228800" y="1041762"/>
          <a:ext cx="187633" cy="219496"/>
        </a:xfrm>
        <a:prstGeom prst="rightArrow">
          <a:avLst>
            <a:gd name="adj1" fmla="val 60000"/>
            <a:gd name="adj2" fmla="val 50000"/>
          </a:avLst>
        </a:prstGeom>
        <a:solidFill>
          <a:srgbClr val="7A0012"/>
        </a:solidFill>
        <a:ln>
          <a:noFill/>
        </a:ln>
        <a:effectLst/>
      </dgm:spPr>
      <dgm:t>
        <a:bodyPr/>
        <a:lstStyle/>
        <a:p>
          <a:pPr>
            <a:buNone/>
          </a:pPr>
          <a:endParaRPr lang="fr-FR" b="1">
            <a:solidFill>
              <a:sysClr val="window" lastClr="FFFFFF"/>
            </a:solidFill>
            <a:latin typeface="Calibri" panose="020F0502020204030204"/>
            <a:ea typeface="+mn-ea"/>
            <a:cs typeface="+mn-cs"/>
          </a:endParaRPr>
        </a:p>
      </dgm:t>
    </dgm:pt>
    <dgm:pt modelId="{26DCBE0F-4795-4B19-84E4-6E6A18D23A7D}">
      <dgm:prSet/>
      <dgm:spPr>
        <a:xfrm>
          <a:off x="255228" y="885990"/>
          <a:ext cx="885065" cy="531039"/>
        </a:xfrm>
        <a:prstGeom prst="roundRect">
          <a:avLst>
            <a:gd name="adj" fmla="val 10000"/>
          </a:avLst>
        </a:prstGeom>
        <a:solidFill>
          <a:srgbClr val="4472C4">
            <a:shade val="50000"/>
            <a:hueOff val="201247"/>
            <a:satOff val="-4901"/>
            <a:lumOff val="21448"/>
            <a:alphaOff val="0"/>
          </a:srgbClr>
        </a:solidFill>
        <a:ln w="12700" cap="flat" cmpd="sng" algn="ctr">
          <a:solidFill>
            <a:sysClr val="window" lastClr="FFFFFF">
              <a:hueOff val="0"/>
              <a:satOff val="0"/>
              <a:lumOff val="0"/>
              <a:alphaOff val="0"/>
            </a:sysClr>
          </a:solidFill>
          <a:prstDash val="solid"/>
          <a:miter lim="800000"/>
        </a:ln>
        <a:effectLst/>
      </dgm:spPr>
      <dgm:t>
        <a:bodyPr/>
        <a:lstStyle/>
        <a:p>
          <a:pPr>
            <a:buNone/>
          </a:pPr>
          <a:r>
            <a:rPr lang="fr-FR" b="1">
              <a:solidFill>
                <a:sysClr val="window" lastClr="FFFFFF"/>
              </a:solidFill>
              <a:latin typeface="Calibri" panose="020F0502020204030204"/>
              <a:ea typeface="+mn-ea"/>
              <a:cs typeface="+mn-cs"/>
            </a:rPr>
            <a:t>4.Réalisation du projet et versement de l’aide</a:t>
          </a:r>
        </a:p>
      </dgm:t>
    </dgm:pt>
    <dgm:pt modelId="{627DB35E-56E8-479C-872D-929C8235C5C2}" type="parTrans" cxnId="{03B5278A-17BE-459E-AD2E-49EDD7232B0C}">
      <dgm:prSet/>
      <dgm:spPr/>
      <dgm:t>
        <a:bodyPr/>
        <a:lstStyle/>
        <a:p>
          <a:endParaRPr lang="fr-FR" b="1"/>
        </a:p>
      </dgm:t>
    </dgm:pt>
    <dgm:pt modelId="{565DC4CE-DC63-423D-A4EC-02CE03D96E99}" type="sibTrans" cxnId="{03B5278A-17BE-459E-AD2E-49EDD7232B0C}">
      <dgm:prSet/>
      <dgm:spPr/>
      <dgm:t>
        <a:bodyPr/>
        <a:lstStyle/>
        <a:p>
          <a:endParaRPr lang="fr-FR" b="1"/>
        </a:p>
      </dgm:t>
    </dgm:pt>
    <dgm:pt modelId="{B06EB028-2F7C-4787-AECD-D11D709122D0}" type="pres">
      <dgm:prSet presAssocID="{5D2F745F-4A6A-4782-8260-76ED1FF367B6}" presName="diagram" presStyleCnt="0">
        <dgm:presLayoutVars>
          <dgm:dir/>
          <dgm:resizeHandles val="exact"/>
        </dgm:presLayoutVars>
      </dgm:prSet>
      <dgm:spPr/>
    </dgm:pt>
    <dgm:pt modelId="{0320391F-2026-45B6-9445-2707E6ED1BD0}" type="pres">
      <dgm:prSet presAssocID="{3F711C31-CDE0-41EC-B7EA-82C0E21A3C76}" presName="node" presStyleLbl="node1" presStyleIdx="0" presStyleCnt="4">
        <dgm:presLayoutVars>
          <dgm:bulletEnabled val="1"/>
        </dgm:presLayoutVars>
      </dgm:prSet>
      <dgm:spPr/>
    </dgm:pt>
    <dgm:pt modelId="{A6835A97-76DB-483B-A5E1-C23CB16E59C2}" type="pres">
      <dgm:prSet presAssocID="{AABAA455-D97B-4EE1-84BE-4C7F0C90D94A}" presName="sibTrans" presStyleLbl="sibTrans2D1" presStyleIdx="0" presStyleCnt="3"/>
      <dgm:spPr/>
    </dgm:pt>
    <dgm:pt modelId="{6B8B8D18-EC9D-4D11-B72C-36A1D23093E6}" type="pres">
      <dgm:prSet presAssocID="{AABAA455-D97B-4EE1-84BE-4C7F0C90D94A}" presName="connectorText" presStyleLbl="sibTrans2D1" presStyleIdx="0" presStyleCnt="3"/>
      <dgm:spPr/>
    </dgm:pt>
    <dgm:pt modelId="{733A652D-80C2-4C49-A7E7-CA0D3F374B0F}" type="pres">
      <dgm:prSet presAssocID="{E03333FB-04B6-48B5-BD81-9CB661129EB3}" presName="node" presStyleLbl="node1" presStyleIdx="1" presStyleCnt="4">
        <dgm:presLayoutVars>
          <dgm:bulletEnabled val="1"/>
        </dgm:presLayoutVars>
      </dgm:prSet>
      <dgm:spPr/>
    </dgm:pt>
    <dgm:pt modelId="{F63431FC-829B-43D4-84FC-86F8E3E89959}" type="pres">
      <dgm:prSet presAssocID="{F4316B37-8137-467A-AA52-5FD4750A0BB0}" presName="sibTrans" presStyleLbl="sibTrans2D1" presStyleIdx="1" presStyleCnt="3"/>
      <dgm:spPr/>
    </dgm:pt>
    <dgm:pt modelId="{08550563-BAAA-4422-81DE-B71E75C7A688}" type="pres">
      <dgm:prSet presAssocID="{F4316B37-8137-467A-AA52-5FD4750A0BB0}" presName="connectorText" presStyleLbl="sibTrans2D1" presStyleIdx="1" presStyleCnt="3"/>
      <dgm:spPr/>
    </dgm:pt>
    <dgm:pt modelId="{07B066BB-C820-463F-927D-E73AA88153B5}" type="pres">
      <dgm:prSet presAssocID="{F6CCE25E-6E7B-4AF2-9752-DD32F4CEBD3D}" presName="node" presStyleLbl="node1" presStyleIdx="2" presStyleCnt="4">
        <dgm:presLayoutVars>
          <dgm:bulletEnabled val="1"/>
        </dgm:presLayoutVars>
      </dgm:prSet>
      <dgm:spPr/>
    </dgm:pt>
    <dgm:pt modelId="{44A7344D-3D58-4E45-B607-180E29B413C6}" type="pres">
      <dgm:prSet presAssocID="{D020EB82-22C5-4B4A-A3BA-7DD954F15CFC}" presName="sibTrans" presStyleLbl="sibTrans2D1" presStyleIdx="2" presStyleCnt="3"/>
      <dgm:spPr/>
    </dgm:pt>
    <dgm:pt modelId="{B4A34646-7392-49A6-91B9-36DD74306672}" type="pres">
      <dgm:prSet presAssocID="{D020EB82-22C5-4B4A-A3BA-7DD954F15CFC}" presName="connectorText" presStyleLbl="sibTrans2D1" presStyleIdx="2" presStyleCnt="3"/>
      <dgm:spPr/>
    </dgm:pt>
    <dgm:pt modelId="{1C97C89D-0DCD-4975-9861-660C69A3C553}" type="pres">
      <dgm:prSet presAssocID="{26DCBE0F-4795-4B19-84E4-6E6A18D23A7D}" presName="node" presStyleLbl="node1" presStyleIdx="3" presStyleCnt="4">
        <dgm:presLayoutVars>
          <dgm:bulletEnabled val="1"/>
        </dgm:presLayoutVars>
      </dgm:prSet>
      <dgm:spPr/>
    </dgm:pt>
  </dgm:ptLst>
  <dgm:cxnLst>
    <dgm:cxn modelId="{8F3D6003-DE1A-4B17-9D7C-4B7B2904BE5C}" type="presOf" srcId="{26DCBE0F-4795-4B19-84E4-6E6A18D23A7D}" destId="{1C97C89D-0DCD-4975-9861-660C69A3C553}" srcOrd="0" destOrd="0" presId="urn:microsoft.com/office/officeart/2005/8/layout/process5"/>
    <dgm:cxn modelId="{F1E46717-1897-4CDE-BE11-5C632F50C6A3}" type="presOf" srcId="{AABAA455-D97B-4EE1-84BE-4C7F0C90D94A}" destId="{A6835A97-76DB-483B-A5E1-C23CB16E59C2}" srcOrd="0" destOrd="0" presId="urn:microsoft.com/office/officeart/2005/8/layout/process5"/>
    <dgm:cxn modelId="{0475DE22-9DCD-4DB3-98B0-10D204EA82B5}" type="presOf" srcId="{F4316B37-8137-467A-AA52-5FD4750A0BB0}" destId="{F63431FC-829B-43D4-84FC-86F8E3E89959}" srcOrd="0" destOrd="0" presId="urn:microsoft.com/office/officeart/2005/8/layout/process5"/>
    <dgm:cxn modelId="{A5D1BE2F-96D0-4CD7-9EA8-F0A32DEF35E4}" type="presOf" srcId="{AABAA455-D97B-4EE1-84BE-4C7F0C90D94A}" destId="{6B8B8D18-EC9D-4D11-B72C-36A1D23093E6}" srcOrd="1" destOrd="0" presId="urn:microsoft.com/office/officeart/2005/8/layout/process5"/>
    <dgm:cxn modelId="{21CCAE3A-5F81-4F09-BF1E-8C4DEFBEC58D}" type="presOf" srcId="{5D2F745F-4A6A-4782-8260-76ED1FF367B6}" destId="{B06EB028-2F7C-4787-AECD-D11D709122D0}" srcOrd="0" destOrd="0" presId="urn:microsoft.com/office/officeart/2005/8/layout/process5"/>
    <dgm:cxn modelId="{3835DF3A-F797-484D-A8D3-547A8547AEA5}" srcId="{5D2F745F-4A6A-4782-8260-76ED1FF367B6}" destId="{E03333FB-04B6-48B5-BD81-9CB661129EB3}" srcOrd="1" destOrd="0" parTransId="{EADBFDCA-93A0-47E6-BACF-646F2BF1CD65}" sibTransId="{F4316B37-8137-467A-AA52-5FD4750A0BB0}"/>
    <dgm:cxn modelId="{1153E03B-E208-4CB4-8354-B84CD34DDE76}" type="presOf" srcId="{F6CCE25E-6E7B-4AF2-9752-DD32F4CEBD3D}" destId="{07B066BB-C820-463F-927D-E73AA88153B5}" srcOrd="0" destOrd="0" presId="urn:microsoft.com/office/officeart/2005/8/layout/process5"/>
    <dgm:cxn modelId="{C037783D-CEF5-4828-825B-EEC035BAEE19}" type="presOf" srcId="{F4316B37-8137-467A-AA52-5FD4750A0BB0}" destId="{08550563-BAAA-4422-81DE-B71E75C7A688}" srcOrd="1" destOrd="0" presId="urn:microsoft.com/office/officeart/2005/8/layout/process5"/>
    <dgm:cxn modelId="{DC77C465-F61E-4F31-9DB4-CB4498FD05A5}" type="presOf" srcId="{D020EB82-22C5-4B4A-A3BA-7DD954F15CFC}" destId="{44A7344D-3D58-4E45-B607-180E29B413C6}" srcOrd="0" destOrd="0" presId="urn:microsoft.com/office/officeart/2005/8/layout/process5"/>
    <dgm:cxn modelId="{03B5278A-17BE-459E-AD2E-49EDD7232B0C}" srcId="{5D2F745F-4A6A-4782-8260-76ED1FF367B6}" destId="{26DCBE0F-4795-4B19-84E4-6E6A18D23A7D}" srcOrd="3" destOrd="0" parTransId="{627DB35E-56E8-479C-872D-929C8235C5C2}" sibTransId="{565DC4CE-DC63-423D-A4EC-02CE03D96E99}"/>
    <dgm:cxn modelId="{B2473EAF-B001-43E2-A15A-66B1555B50BB}" srcId="{5D2F745F-4A6A-4782-8260-76ED1FF367B6}" destId="{3F711C31-CDE0-41EC-B7EA-82C0E21A3C76}" srcOrd="0" destOrd="0" parTransId="{C3BCA2F6-199C-46A1-8EB6-A56007EB2367}" sibTransId="{AABAA455-D97B-4EE1-84BE-4C7F0C90D94A}"/>
    <dgm:cxn modelId="{573F4BB4-4032-4C25-A783-9516310B6AE1}" type="presOf" srcId="{D020EB82-22C5-4B4A-A3BA-7DD954F15CFC}" destId="{B4A34646-7392-49A6-91B9-36DD74306672}" srcOrd="1" destOrd="0" presId="urn:microsoft.com/office/officeart/2005/8/layout/process5"/>
    <dgm:cxn modelId="{BCADD7CD-FEE0-4AB6-A8B6-4DFB83EDA713}" srcId="{5D2F745F-4A6A-4782-8260-76ED1FF367B6}" destId="{F6CCE25E-6E7B-4AF2-9752-DD32F4CEBD3D}" srcOrd="2" destOrd="0" parTransId="{83F9FDC1-0BB7-4ED4-A39E-77ECA4D798C7}" sibTransId="{D020EB82-22C5-4B4A-A3BA-7DD954F15CFC}"/>
    <dgm:cxn modelId="{D47664DE-238C-4B87-B35B-E18E1436B476}" type="presOf" srcId="{E03333FB-04B6-48B5-BD81-9CB661129EB3}" destId="{733A652D-80C2-4C49-A7E7-CA0D3F374B0F}" srcOrd="0" destOrd="0" presId="urn:microsoft.com/office/officeart/2005/8/layout/process5"/>
    <dgm:cxn modelId="{A34554EE-2037-4FAD-90E4-581028644EB4}" type="presOf" srcId="{3F711C31-CDE0-41EC-B7EA-82C0E21A3C76}" destId="{0320391F-2026-45B6-9445-2707E6ED1BD0}" srcOrd="0" destOrd="0" presId="urn:microsoft.com/office/officeart/2005/8/layout/process5"/>
    <dgm:cxn modelId="{9DE4E9F8-0055-4929-9288-B371878E42C7}" type="presParOf" srcId="{B06EB028-2F7C-4787-AECD-D11D709122D0}" destId="{0320391F-2026-45B6-9445-2707E6ED1BD0}" srcOrd="0" destOrd="0" presId="urn:microsoft.com/office/officeart/2005/8/layout/process5"/>
    <dgm:cxn modelId="{FA8FA20D-67A9-46CE-8205-A54F627DD7A1}" type="presParOf" srcId="{B06EB028-2F7C-4787-AECD-D11D709122D0}" destId="{A6835A97-76DB-483B-A5E1-C23CB16E59C2}" srcOrd="1" destOrd="0" presId="urn:microsoft.com/office/officeart/2005/8/layout/process5"/>
    <dgm:cxn modelId="{B261DE13-3B17-42DC-966C-7FF0003C7A2D}" type="presParOf" srcId="{A6835A97-76DB-483B-A5E1-C23CB16E59C2}" destId="{6B8B8D18-EC9D-4D11-B72C-36A1D23093E6}" srcOrd="0" destOrd="0" presId="urn:microsoft.com/office/officeart/2005/8/layout/process5"/>
    <dgm:cxn modelId="{8C844E2A-17EB-4530-B212-FA7E8A035D08}" type="presParOf" srcId="{B06EB028-2F7C-4787-AECD-D11D709122D0}" destId="{733A652D-80C2-4C49-A7E7-CA0D3F374B0F}" srcOrd="2" destOrd="0" presId="urn:microsoft.com/office/officeart/2005/8/layout/process5"/>
    <dgm:cxn modelId="{AD73FFC3-D964-4257-B1AD-EC380759FDEA}" type="presParOf" srcId="{B06EB028-2F7C-4787-AECD-D11D709122D0}" destId="{F63431FC-829B-43D4-84FC-86F8E3E89959}" srcOrd="3" destOrd="0" presId="urn:microsoft.com/office/officeart/2005/8/layout/process5"/>
    <dgm:cxn modelId="{351A7D04-3680-4FEA-ACBE-E264484F46A1}" type="presParOf" srcId="{F63431FC-829B-43D4-84FC-86F8E3E89959}" destId="{08550563-BAAA-4422-81DE-B71E75C7A688}" srcOrd="0" destOrd="0" presId="urn:microsoft.com/office/officeart/2005/8/layout/process5"/>
    <dgm:cxn modelId="{FCF4D36A-FB9E-4B10-9433-97AAD566F2FE}" type="presParOf" srcId="{B06EB028-2F7C-4787-AECD-D11D709122D0}" destId="{07B066BB-C820-463F-927D-E73AA88153B5}" srcOrd="4" destOrd="0" presId="urn:microsoft.com/office/officeart/2005/8/layout/process5"/>
    <dgm:cxn modelId="{2BB3366B-83E3-4B59-A192-CB1B199E1C32}" type="presParOf" srcId="{B06EB028-2F7C-4787-AECD-D11D709122D0}" destId="{44A7344D-3D58-4E45-B607-180E29B413C6}" srcOrd="5" destOrd="0" presId="urn:microsoft.com/office/officeart/2005/8/layout/process5"/>
    <dgm:cxn modelId="{7247D47A-A7D3-4737-B428-BD18084B342C}" type="presParOf" srcId="{44A7344D-3D58-4E45-B607-180E29B413C6}" destId="{B4A34646-7392-49A6-91B9-36DD74306672}" srcOrd="0" destOrd="0" presId="urn:microsoft.com/office/officeart/2005/8/layout/process5"/>
    <dgm:cxn modelId="{75113304-8C90-4370-92D0-D277DBB5D766}" type="presParOf" srcId="{B06EB028-2F7C-4787-AECD-D11D709122D0}" destId="{1C97C89D-0DCD-4975-9861-660C69A3C553}" srcOrd="6" destOrd="0" presId="urn:microsoft.com/office/officeart/2005/8/layout/process5"/>
  </dgm:cxnLst>
  <dgm:bg/>
  <dgm:whole>
    <a:ln>
      <a:noFill/>
    </a:ln>
  </dgm:whole>
  <dgm:extLst>
    <a:ext uri="http://schemas.microsoft.com/office/drawing/2008/diagram">
      <dsp:dataModelExt xmlns:dsp="http://schemas.microsoft.com/office/drawing/2008/diagram" relId="rId35"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0320391F-2026-45B6-9445-2707E6ED1BD0}">
      <dsp:nvSpPr>
        <dsp:cNvPr id="0" name=""/>
        <dsp:cNvSpPr/>
      </dsp:nvSpPr>
      <dsp:spPr>
        <a:xfrm>
          <a:off x="255228" y="924"/>
          <a:ext cx="885065" cy="531039"/>
        </a:xfrm>
        <a:prstGeom prst="roundRect">
          <a:avLst>
            <a:gd name="adj" fmla="val 10000"/>
          </a:avLst>
        </a:prstGeom>
        <a:solidFill>
          <a:srgbClr val="4472C4">
            <a:shade val="50000"/>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26670" tIns="26670" rIns="26670" bIns="26670" numCol="1" spcCol="1270" anchor="ctr" anchorCtr="0">
          <a:noAutofit/>
        </a:bodyPr>
        <a:lstStyle/>
        <a:p>
          <a:pPr marL="0" lvl="0" indent="0" algn="ctr" defTabSz="311150">
            <a:lnSpc>
              <a:spcPct val="90000"/>
            </a:lnSpc>
            <a:spcBef>
              <a:spcPct val="0"/>
            </a:spcBef>
            <a:spcAft>
              <a:spcPct val="35000"/>
            </a:spcAft>
            <a:buNone/>
          </a:pPr>
          <a:r>
            <a:rPr lang="fr-FR" sz="700" b="1" kern="1200">
              <a:solidFill>
                <a:sysClr val="window" lastClr="FFFFFF"/>
              </a:solidFill>
              <a:latin typeface="Calibri" panose="020F0502020204030204"/>
              <a:ea typeface="+mn-ea"/>
              <a:cs typeface="+mn-cs"/>
            </a:rPr>
            <a:t>1. Reception de la demande d'aide</a:t>
          </a:r>
        </a:p>
      </dsp:txBody>
      <dsp:txXfrm>
        <a:off x="270782" y="16478"/>
        <a:ext cx="853957" cy="499931"/>
      </dsp:txXfrm>
    </dsp:sp>
    <dsp:sp modelId="{A6835A97-76DB-483B-A5E1-C23CB16E59C2}">
      <dsp:nvSpPr>
        <dsp:cNvPr id="0" name=""/>
        <dsp:cNvSpPr/>
      </dsp:nvSpPr>
      <dsp:spPr>
        <a:xfrm>
          <a:off x="1218180" y="156696"/>
          <a:ext cx="187633" cy="219496"/>
        </a:xfrm>
        <a:prstGeom prst="rightArrow">
          <a:avLst>
            <a:gd name="adj1" fmla="val 60000"/>
            <a:gd name="adj2" fmla="val 50000"/>
          </a:avLst>
        </a:prstGeom>
        <a:solidFill>
          <a:srgbClr val="7A0012"/>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marL="0" lvl="0" indent="0" algn="ctr" defTabSz="266700">
            <a:lnSpc>
              <a:spcPct val="90000"/>
            </a:lnSpc>
            <a:spcBef>
              <a:spcPct val="0"/>
            </a:spcBef>
            <a:spcAft>
              <a:spcPct val="35000"/>
            </a:spcAft>
            <a:buNone/>
          </a:pPr>
          <a:endParaRPr lang="fr-FR" sz="600" b="1" kern="1200">
            <a:solidFill>
              <a:sysClr val="window" lastClr="FFFFFF"/>
            </a:solidFill>
            <a:latin typeface="Calibri" panose="020F0502020204030204"/>
            <a:ea typeface="+mn-ea"/>
            <a:cs typeface="+mn-cs"/>
          </a:endParaRPr>
        </a:p>
      </dsp:txBody>
      <dsp:txXfrm>
        <a:off x="1218180" y="200595"/>
        <a:ext cx="131343" cy="131698"/>
      </dsp:txXfrm>
    </dsp:sp>
    <dsp:sp modelId="{733A652D-80C2-4C49-A7E7-CA0D3F374B0F}">
      <dsp:nvSpPr>
        <dsp:cNvPr id="0" name=""/>
        <dsp:cNvSpPr/>
      </dsp:nvSpPr>
      <dsp:spPr>
        <a:xfrm>
          <a:off x="1494320" y="924"/>
          <a:ext cx="885065" cy="531039"/>
        </a:xfrm>
        <a:prstGeom prst="roundRect">
          <a:avLst>
            <a:gd name="adj" fmla="val 10000"/>
          </a:avLst>
        </a:prstGeom>
        <a:solidFill>
          <a:srgbClr val="4472C4">
            <a:shade val="50000"/>
            <a:hueOff val="201247"/>
            <a:satOff val="-4901"/>
            <a:lumOff val="21448"/>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26670" tIns="26670" rIns="26670" bIns="26670" numCol="1" spcCol="1270" anchor="ctr" anchorCtr="0">
          <a:noAutofit/>
        </a:bodyPr>
        <a:lstStyle/>
        <a:p>
          <a:pPr marL="0" lvl="0" indent="0" algn="ctr" defTabSz="311150">
            <a:lnSpc>
              <a:spcPct val="90000"/>
            </a:lnSpc>
            <a:spcBef>
              <a:spcPct val="0"/>
            </a:spcBef>
            <a:spcAft>
              <a:spcPct val="35000"/>
            </a:spcAft>
            <a:buNone/>
          </a:pPr>
          <a:r>
            <a:rPr lang="fr-FR" sz="700" b="1" kern="1200">
              <a:solidFill>
                <a:sysClr val="window" lastClr="FFFFFF"/>
              </a:solidFill>
              <a:latin typeface="Calibri" panose="020F0502020204030204"/>
              <a:ea typeface="+mn-ea"/>
              <a:cs typeface="+mn-cs"/>
            </a:rPr>
            <a:t>2. Instruction du dossier et sélection du projet </a:t>
          </a:r>
        </a:p>
      </dsp:txBody>
      <dsp:txXfrm>
        <a:off x="1509874" y="16478"/>
        <a:ext cx="853957" cy="499931"/>
      </dsp:txXfrm>
    </dsp:sp>
    <dsp:sp modelId="{F63431FC-829B-43D4-84FC-86F8E3E89959}">
      <dsp:nvSpPr>
        <dsp:cNvPr id="0" name=""/>
        <dsp:cNvSpPr/>
      </dsp:nvSpPr>
      <dsp:spPr>
        <a:xfrm rot="5400000">
          <a:off x="1843036" y="593918"/>
          <a:ext cx="187633" cy="219496"/>
        </a:xfrm>
        <a:prstGeom prst="rightArrow">
          <a:avLst>
            <a:gd name="adj1" fmla="val 60000"/>
            <a:gd name="adj2" fmla="val 50000"/>
          </a:avLst>
        </a:prstGeom>
        <a:solidFill>
          <a:srgbClr val="7A0012"/>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marL="0" lvl="0" indent="0" algn="ctr" defTabSz="266700">
            <a:lnSpc>
              <a:spcPct val="90000"/>
            </a:lnSpc>
            <a:spcBef>
              <a:spcPct val="0"/>
            </a:spcBef>
            <a:spcAft>
              <a:spcPct val="35000"/>
            </a:spcAft>
            <a:buNone/>
          </a:pPr>
          <a:endParaRPr lang="fr-FR" sz="600" b="1" kern="1200">
            <a:solidFill>
              <a:sysClr val="window" lastClr="FFFFFF"/>
            </a:solidFill>
            <a:latin typeface="Calibri" panose="020F0502020204030204"/>
            <a:ea typeface="+mn-ea"/>
            <a:cs typeface="+mn-cs"/>
          </a:endParaRPr>
        </a:p>
      </dsp:txBody>
      <dsp:txXfrm rot="-5400000">
        <a:off x="1871004" y="609849"/>
        <a:ext cx="131698" cy="131343"/>
      </dsp:txXfrm>
    </dsp:sp>
    <dsp:sp modelId="{07B066BB-C820-463F-927D-E73AA88153B5}">
      <dsp:nvSpPr>
        <dsp:cNvPr id="0" name=""/>
        <dsp:cNvSpPr/>
      </dsp:nvSpPr>
      <dsp:spPr>
        <a:xfrm>
          <a:off x="1494320" y="885990"/>
          <a:ext cx="885065" cy="531039"/>
        </a:xfrm>
        <a:prstGeom prst="roundRect">
          <a:avLst>
            <a:gd name="adj" fmla="val 10000"/>
          </a:avLst>
        </a:prstGeom>
        <a:solidFill>
          <a:srgbClr val="4472C4">
            <a:shade val="50000"/>
            <a:hueOff val="402493"/>
            <a:satOff val="-9802"/>
            <a:lumOff val="42896"/>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26670" tIns="26670" rIns="26670" bIns="26670" numCol="1" spcCol="1270" anchor="ctr" anchorCtr="0">
          <a:noAutofit/>
        </a:bodyPr>
        <a:lstStyle/>
        <a:p>
          <a:pPr marL="0" lvl="0" indent="0" algn="ctr" defTabSz="311150">
            <a:lnSpc>
              <a:spcPct val="90000"/>
            </a:lnSpc>
            <a:spcBef>
              <a:spcPct val="0"/>
            </a:spcBef>
            <a:spcAft>
              <a:spcPct val="35000"/>
            </a:spcAft>
            <a:buClr>
              <a:srgbClr val="7A0012"/>
            </a:buClr>
            <a:buFont typeface="+mj-lt"/>
            <a:buNone/>
          </a:pPr>
          <a:r>
            <a:rPr lang="fr-FR" sz="700" b="1" kern="1200">
              <a:solidFill>
                <a:sysClr val="window" lastClr="FFFFFF"/>
              </a:solidFill>
              <a:latin typeface="Calibri" panose="020F0502020204030204"/>
              <a:ea typeface="+mn-ea"/>
              <a:cs typeface="+mn-cs"/>
            </a:rPr>
            <a:t>3. Programmation et conventionnement de l'aide </a:t>
          </a:r>
        </a:p>
      </dsp:txBody>
      <dsp:txXfrm>
        <a:off x="1509874" y="901544"/>
        <a:ext cx="853957" cy="499931"/>
      </dsp:txXfrm>
    </dsp:sp>
    <dsp:sp modelId="{44A7344D-3D58-4E45-B607-180E29B413C6}">
      <dsp:nvSpPr>
        <dsp:cNvPr id="0" name=""/>
        <dsp:cNvSpPr/>
      </dsp:nvSpPr>
      <dsp:spPr>
        <a:xfrm rot="10800000">
          <a:off x="1228800" y="1041762"/>
          <a:ext cx="187633" cy="219496"/>
        </a:xfrm>
        <a:prstGeom prst="rightArrow">
          <a:avLst>
            <a:gd name="adj1" fmla="val 60000"/>
            <a:gd name="adj2" fmla="val 50000"/>
          </a:avLst>
        </a:prstGeom>
        <a:solidFill>
          <a:srgbClr val="7A0012"/>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marL="0" lvl="0" indent="0" algn="ctr" defTabSz="266700">
            <a:lnSpc>
              <a:spcPct val="90000"/>
            </a:lnSpc>
            <a:spcBef>
              <a:spcPct val="0"/>
            </a:spcBef>
            <a:spcAft>
              <a:spcPct val="35000"/>
            </a:spcAft>
            <a:buNone/>
          </a:pPr>
          <a:endParaRPr lang="fr-FR" sz="600" b="1" kern="1200">
            <a:solidFill>
              <a:sysClr val="window" lastClr="FFFFFF"/>
            </a:solidFill>
            <a:latin typeface="Calibri" panose="020F0502020204030204"/>
            <a:ea typeface="+mn-ea"/>
            <a:cs typeface="+mn-cs"/>
          </a:endParaRPr>
        </a:p>
      </dsp:txBody>
      <dsp:txXfrm rot="10800000">
        <a:off x="1285090" y="1085661"/>
        <a:ext cx="131343" cy="131698"/>
      </dsp:txXfrm>
    </dsp:sp>
    <dsp:sp modelId="{1C97C89D-0DCD-4975-9861-660C69A3C553}">
      <dsp:nvSpPr>
        <dsp:cNvPr id="0" name=""/>
        <dsp:cNvSpPr/>
      </dsp:nvSpPr>
      <dsp:spPr>
        <a:xfrm>
          <a:off x="255228" y="885990"/>
          <a:ext cx="885065" cy="531039"/>
        </a:xfrm>
        <a:prstGeom prst="roundRect">
          <a:avLst>
            <a:gd name="adj" fmla="val 10000"/>
          </a:avLst>
        </a:prstGeom>
        <a:solidFill>
          <a:srgbClr val="4472C4">
            <a:shade val="50000"/>
            <a:hueOff val="201247"/>
            <a:satOff val="-4901"/>
            <a:lumOff val="21448"/>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26670" tIns="26670" rIns="26670" bIns="26670" numCol="1" spcCol="1270" anchor="ctr" anchorCtr="0">
          <a:noAutofit/>
        </a:bodyPr>
        <a:lstStyle/>
        <a:p>
          <a:pPr marL="0" lvl="0" indent="0" algn="ctr" defTabSz="311150">
            <a:lnSpc>
              <a:spcPct val="90000"/>
            </a:lnSpc>
            <a:spcBef>
              <a:spcPct val="0"/>
            </a:spcBef>
            <a:spcAft>
              <a:spcPct val="35000"/>
            </a:spcAft>
            <a:buNone/>
          </a:pPr>
          <a:r>
            <a:rPr lang="fr-FR" sz="700" b="1" kern="1200">
              <a:solidFill>
                <a:sysClr val="window" lastClr="FFFFFF"/>
              </a:solidFill>
              <a:latin typeface="Calibri" panose="020F0502020204030204"/>
              <a:ea typeface="+mn-ea"/>
              <a:cs typeface="+mn-cs"/>
            </a:rPr>
            <a:t>4.Réalisation du projet et versement de l’aide</a:t>
          </a:r>
        </a:p>
      </dsp:txBody>
      <dsp:txXfrm>
        <a:off x="270782" y="901544"/>
        <a:ext cx="853957" cy="499931"/>
      </dsp:txXfrm>
    </dsp:sp>
  </dsp:spTree>
</dsp:drawing>
</file>

<file path=word/diagrams/layout1.xml><?xml version="1.0" encoding="utf-8"?>
<dgm:layoutDef xmlns:dgm="http://schemas.openxmlformats.org/drawingml/2006/diagram" xmlns:a="http://schemas.openxmlformats.org/drawingml/2006/main" uniqueId="urn:microsoft.com/office/officeart/2005/8/layout/process5">
  <dgm:title val=""/>
  <dgm:desc val=""/>
  <dgm:catLst>
    <dgm:cat type="process" pri="17000"/>
  </dgm:catLst>
  <dgm:sampData>
    <dgm:dataModel>
      <dgm:ptLst>
        <dgm:pt modelId="0" type="doc"/>
        <dgm:pt modelId="1">
          <dgm:prSet phldr="1"/>
        </dgm:pt>
        <dgm:pt modelId="2">
          <dgm:prSet phldr="1"/>
        </dgm:pt>
        <dgm:pt modelId="3">
          <dgm:prSet phldr="1"/>
        </dgm:pt>
        <dgm:pt modelId="4">
          <dgm:prSet phldr="1"/>
        </dgm:pt>
        <dgm:pt modelId="5">
          <dgm:prSet phldr="1"/>
        </dgm:pt>
      </dgm:ptLst>
      <dgm:cxnLst>
        <dgm:cxn modelId="7" srcId="0" destId="1" srcOrd="0" destOrd="0"/>
        <dgm:cxn modelId="8" srcId="0" destId="2" srcOrd="1" destOrd="0"/>
        <dgm:cxn modelId="9" srcId="0" destId="3" srcOrd="2" destOrd="0"/>
        <dgm:cxn modelId="10" srcId="0" destId="4" srcOrd="3" destOrd="0"/>
        <dgm:cxn modelId="11" srcId="0" destId="5" srcOrd="4" destOrd="0"/>
      </dgm:cxn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diagram">
    <dgm:varLst>
      <dgm:dir/>
      <dgm:resizeHandles val="exact"/>
    </dgm:varLst>
    <dgm:choose name="Name0">
      <dgm:if name="Name1" axis="self" func="var" arg="dir" op="equ" val="norm">
        <dgm:alg type="snake">
          <dgm:param type="grDir" val="tL"/>
          <dgm:param type="flowDir" val="row"/>
          <dgm:param type="contDir" val="revDir"/>
          <dgm:param type="bkpt" val="endCnv"/>
        </dgm:alg>
      </dgm:if>
      <dgm:else name="Name2">
        <dgm:alg type="snake">
          <dgm:param type="grDir" val="tR"/>
          <dgm:param type="flowDir" val="row"/>
          <dgm:param type="contDir" val="revDir"/>
          <dgm:param type="bkpt" val="endCnv"/>
        </dgm:alg>
      </dgm:else>
    </dgm:choose>
    <dgm:shape xmlns:r="http://schemas.openxmlformats.org/officeDocument/2006/relationships" r:blip="">
      <dgm:adjLst/>
    </dgm:shape>
    <dgm:presOf/>
    <dgm:constrLst>
      <dgm:constr type="w" for="ch" ptType="node" refType="w"/>
      <dgm:constr type="w" for="ch" forName="sibTrans" refType="w" refFor="ch" refPtType="node" op="equ" fact="0.4"/>
      <dgm:constr type="sp" refType="w" refFor="ch" refForName="sibTrans" op="equ"/>
      <dgm:constr type="primFontSz" for="ch" ptType="node" op="equ" val="65"/>
      <dgm:constr type="primFontSz" for="des" forName="connectorText" op="equ" val="55"/>
      <dgm:constr type="primFontSz" for="des" forName="connectorText" refType="primFontSz" refFor="ch" refPtType="node" op="lte" fact="0.8"/>
    </dgm:constrLst>
    <dgm:ruleLst/>
    <dgm:forEach name="nodesForEach" axis="ch" ptType="node">
      <dgm:layoutNode name="node">
        <dgm:varLst>
          <dgm:bulletEnabled val="1"/>
        </dgm:varLst>
        <dgm:alg type="tx"/>
        <dgm:shape xmlns:r="http://schemas.openxmlformats.org/officeDocument/2006/relationships" type="roundRect" r:blip="">
          <dgm:adjLst>
            <dgm:adj idx="1" val="0.1"/>
          </dgm:adjLst>
        </dgm:shape>
        <dgm:presOf axis="desOrSelf" ptType="node"/>
        <dgm:constrLst>
          <dgm:constr type="h" refType="w" fact="0.6"/>
          <dgm:constr type="tMarg" refType="primFontSz" fact="0.3"/>
          <dgm:constr type="bMarg" refType="primFontSz" fact="0.3"/>
          <dgm:constr type="lMarg" refType="primFontSz" fact="0.3"/>
          <dgm:constr type="rMarg" refType="primFontSz" fact="0.3"/>
        </dgm:constrLst>
        <dgm:ruleLst>
          <dgm:rule type="primFontSz" val="5" fact="NaN" max="NaN"/>
        </dgm:ruleLst>
      </dgm:layoutNode>
      <dgm:forEach name="sibTransForEach" axis="followSib" ptType="sibTrans" cnt="1">
        <dgm:layoutNode name="sibTrans">
          <dgm:alg type="conn">
            <dgm:param type="begPts" val="auto"/>
            <dgm:param type="endPts" val="auto"/>
          </dgm:alg>
          <dgm:shape xmlns:r="http://schemas.openxmlformats.org/officeDocument/2006/relationships" type="conn" r:blip="">
            <dgm:adjLst/>
          </dgm:shape>
          <dgm:presOf axis="self"/>
          <dgm:constrLst>
            <dgm:constr type="h" refType="w" fact="0.62"/>
            <dgm:constr type="connDist"/>
          </dgm:constrLst>
          <dgm:ruleLst/>
          <dgm:layoutNode name="connectorText">
            <dgm:alg type="tx">
              <dgm:param type="autoTxRot" val="upr"/>
            </dgm:alg>
            <dgm:shape xmlns:r="http://schemas.openxmlformats.org/officeDocument/2006/relationships" type="conn" r:blip="" hideGeom="1">
              <dgm:adjLst/>
            </dgm:shape>
            <dgm:presOf axis="self"/>
            <dgm:constrLst>
              <dgm:constr type="lMarg"/>
              <dgm:constr type="rMarg"/>
              <dgm:constr type="tMarg"/>
              <dgm:constr type="bMarg"/>
            </dgm:constrLst>
            <dgm:ruleLst>
              <dgm:rule type="primFontSz" val="5" fact="NaN" max="NaN"/>
            </dgm:ruleLst>
          </dgm:layoutNode>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5CAE7047E4AF4C4F9538FBE092B01C66"/>
        <w:category>
          <w:name w:val="Général"/>
          <w:gallery w:val="placeholder"/>
        </w:category>
        <w:types>
          <w:type w:val="bbPlcHdr"/>
        </w:types>
        <w:behaviors>
          <w:behavior w:val="content"/>
        </w:behaviors>
        <w:guid w:val="{2E92E980-A893-4F35-8EA3-A35A05E24F7A}"/>
      </w:docPartPr>
      <w:docPartBody>
        <w:p w:rsidR="00927676" w:rsidRDefault="00491EDE" w:rsidP="00491EDE">
          <w:pPr>
            <w:pStyle w:val="5CAE7047E4AF4C4F9538FBE092B01C66"/>
          </w:pPr>
          <w:r w:rsidRPr="008E762A">
            <w:rPr>
              <w:rStyle w:val="Textedelespacerserv"/>
            </w:rPr>
            <w:t>Cliquez ou appuyez ici pour entrer du texte.</w:t>
          </w:r>
        </w:p>
      </w:docPartBody>
    </w:docPart>
    <w:docPart>
      <w:docPartPr>
        <w:name w:val="FF4BF97771FE4C73960F2DFFE8FDF4C9"/>
        <w:category>
          <w:name w:val="Général"/>
          <w:gallery w:val="placeholder"/>
        </w:category>
        <w:types>
          <w:type w:val="bbPlcHdr"/>
        </w:types>
        <w:behaviors>
          <w:behavior w:val="content"/>
        </w:behaviors>
        <w:guid w:val="{36BFFCD0-AB8D-43DA-9652-7CE572A36D0E}"/>
      </w:docPartPr>
      <w:docPartBody>
        <w:p w:rsidR="00927676" w:rsidRDefault="00491EDE" w:rsidP="00491EDE">
          <w:pPr>
            <w:pStyle w:val="FF4BF97771FE4C73960F2DFFE8FDF4C9"/>
          </w:pPr>
          <w:r w:rsidRPr="008E762A">
            <w:rPr>
              <w:rStyle w:val="Textedelespacerserv"/>
            </w:rPr>
            <w:t>Cliquez ou appuyez ici pour entrer du texte.</w:t>
          </w:r>
        </w:p>
      </w:docPartBody>
    </w:docPart>
    <w:docPart>
      <w:docPartPr>
        <w:name w:val="8159F2CE09734B6E8F62C25EF0219A3E"/>
        <w:category>
          <w:name w:val="Général"/>
          <w:gallery w:val="placeholder"/>
        </w:category>
        <w:types>
          <w:type w:val="bbPlcHdr"/>
        </w:types>
        <w:behaviors>
          <w:behavior w:val="content"/>
        </w:behaviors>
        <w:guid w:val="{E8A36A6E-C59B-40B7-920F-AAA6C953BBDD}"/>
      </w:docPartPr>
      <w:docPartBody>
        <w:p w:rsidR="000024E7" w:rsidRDefault="000024E7" w:rsidP="000024E7">
          <w:pPr>
            <w:pStyle w:val="8159F2CE09734B6E8F62C25EF0219A3E"/>
          </w:pPr>
          <w:r w:rsidRPr="008E762A">
            <w:rPr>
              <w:rStyle w:val="Textedelespacerserv"/>
            </w:rPr>
            <w:t>Cliquez ou appuyez ici pour entrer du texte.</w:t>
          </w:r>
        </w:p>
      </w:docPartBody>
    </w:docPart>
    <w:docPart>
      <w:docPartPr>
        <w:name w:val="C9C57D17833947CB81D590616A6DDC80"/>
        <w:category>
          <w:name w:val="Général"/>
          <w:gallery w:val="placeholder"/>
        </w:category>
        <w:types>
          <w:type w:val="bbPlcHdr"/>
        </w:types>
        <w:behaviors>
          <w:behavior w:val="content"/>
        </w:behaviors>
        <w:guid w:val="{7B4EFE61-E5EA-4CE9-BEF6-D5D67A8F599C}"/>
      </w:docPartPr>
      <w:docPartBody>
        <w:p w:rsidR="000024E7" w:rsidRDefault="000024E7" w:rsidP="000024E7">
          <w:pPr>
            <w:pStyle w:val="C9C57D17833947CB81D590616A6DDC80"/>
          </w:pPr>
          <w:r w:rsidRPr="008E762A">
            <w:rPr>
              <w:rStyle w:val="Textedelespacerserv"/>
            </w:rPr>
            <w:t>Cliquez ou appuyez ici pour entrer du texte.</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Nova Light">
    <w:charset w:val="00"/>
    <w:family w:val="swiss"/>
    <w:pitch w:val="variable"/>
    <w:sig w:usb0="0000028F" w:usb1="00000002" w:usb2="00000000" w:usb3="00000000" w:csb0="0000019F" w:csb1="00000000"/>
  </w:font>
  <w:font w:name="Arial">
    <w:panose1 w:val="020B0604020202020204"/>
    <w:charset w:val="00"/>
    <w:family w:val="swiss"/>
    <w:pitch w:val="variable"/>
    <w:sig w:usb0="E0002EFF" w:usb1="C000785B" w:usb2="00000009" w:usb3="00000000" w:csb0="000001FF" w:csb1="00000000"/>
  </w:font>
  <w:font w:name="CloneRoundedLatn-Eb">
    <w:altName w:val="Calibri"/>
    <w:charset w:val="00"/>
    <w:family w:val="swiss"/>
    <w:pitch w:val="variable"/>
    <w:sig w:usb0="A00002CF" w:usb1="00000023" w:usb2="00000000" w:usb3="00000000" w:csb0="0000009F" w:csb1="00000000"/>
  </w:font>
  <w:font w:name="CloneRoundedLatn-Me">
    <w:altName w:val="Cambria"/>
    <w:charset w:val="00"/>
    <w:family w:val="swiss"/>
    <w:pitch w:val="variable"/>
    <w:sig w:usb0="A00002CF" w:usb1="00000023" w:usb2="00000000" w:usb3="00000000" w:csb0="0000009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Mangal">
    <w:panose1 w:val="00000400000000000000"/>
    <w:charset w:val="00"/>
    <w:family w:val="roman"/>
    <w:pitch w:val="variable"/>
    <w:sig w:usb0="00008003" w:usb1="00000000" w:usb2="00000000" w:usb3="00000000" w:csb0="00000001" w:csb1="00000000"/>
  </w:font>
  <w:font w:name="Webdings">
    <w:panose1 w:val="05030102010509060703"/>
    <w:charset w:val="02"/>
    <w:family w:val="roman"/>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91EDE"/>
    <w:rsid w:val="000024E7"/>
    <w:rsid w:val="00031B1C"/>
    <w:rsid w:val="00097872"/>
    <w:rsid w:val="000B7B6F"/>
    <w:rsid w:val="000C1666"/>
    <w:rsid w:val="00154532"/>
    <w:rsid w:val="001C372F"/>
    <w:rsid w:val="002652B1"/>
    <w:rsid w:val="0033008D"/>
    <w:rsid w:val="00375503"/>
    <w:rsid w:val="00397E92"/>
    <w:rsid w:val="003C16AF"/>
    <w:rsid w:val="003D08C4"/>
    <w:rsid w:val="003E0A12"/>
    <w:rsid w:val="003F2A1E"/>
    <w:rsid w:val="003F5FAF"/>
    <w:rsid w:val="00416A19"/>
    <w:rsid w:val="0046620C"/>
    <w:rsid w:val="00491EDE"/>
    <w:rsid w:val="004A2F4B"/>
    <w:rsid w:val="004A441B"/>
    <w:rsid w:val="004D1D09"/>
    <w:rsid w:val="004E332B"/>
    <w:rsid w:val="00527F5A"/>
    <w:rsid w:val="00547E53"/>
    <w:rsid w:val="00560A42"/>
    <w:rsid w:val="00575B84"/>
    <w:rsid w:val="005C68CD"/>
    <w:rsid w:val="005E496A"/>
    <w:rsid w:val="00615D63"/>
    <w:rsid w:val="006329BB"/>
    <w:rsid w:val="00636E03"/>
    <w:rsid w:val="006B6972"/>
    <w:rsid w:val="006C31D6"/>
    <w:rsid w:val="006F28FD"/>
    <w:rsid w:val="0071494D"/>
    <w:rsid w:val="00802D77"/>
    <w:rsid w:val="0081299E"/>
    <w:rsid w:val="0082748B"/>
    <w:rsid w:val="00901333"/>
    <w:rsid w:val="00927676"/>
    <w:rsid w:val="00947AFE"/>
    <w:rsid w:val="0096129C"/>
    <w:rsid w:val="00963025"/>
    <w:rsid w:val="009A0769"/>
    <w:rsid w:val="00A06D47"/>
    <w:rsid w:val="00A5094A"/>
    <w:rsid w:val="00A722AC"/>
    <w:rsid w:val="00A76547"/>
    <w:rsid w:val="00AF2302"/>
    <w:rsid w:val="00AF4CF3"/>
    <w:rsid w:val="00B00366"/>
    <w:rsid w:val="00B02015"/>
    <w:rsid w:val="00B42D24"/>
    <w:rsid w:val="00B53679"/>
    <w:rsid w:val="00B64456"/>
    <w:rsid w:val="00B748E7"/>
    <w:rsid w:val="00BB56E7"/>
    <w:rsid w:val="00BD382E"/>
    <w:rsid w:val="00C20750"/>
    <w:rsid w:val="00C44DB0"/>
    <w:rsid w:val="00C5745A"/>
    <w:rsid w:val="00CA0B4C"/>
    <w:rsid w:val="00D056BB"/>
    <w:rsid w:val="00D26C17"/>
    <w:rsid w:val="00D35A9D"/>
    <w:rsid w:val="00D63826"/>
    <w:rsid w:val="00DF0FEC"/>
    <w:rsid w:val="00DF2678"/>
    <w:rsid w:val="00DF677A"/>
    <w:rsid w:val="00E45337"/>
    <w:rsid w:val="00E460C9"/>
    <w:rsid w:val="00E71CED"/>
    <w:rsid w:val="00E8261F"/>
    <w:rsid w:val="00EA3200"/>
    <w:rsid w:val="00EB6433"/>
    <w:rsid w:val="00F1253A"/>
    <w:rsid w:val="00F46BDD"/>
    <w:rsid w:val="00FB5EB3"/>
    <w:rsid w:val="00FC280D"/>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fr-FR" w:eastAsia="fr-FR"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styleId="Textedelespacerserv">
    <w:name w:val="Placeholder Text"/>
    <w:basedOn w:val="Policepardfaut"/>
    <w:uiPriority w:val="99"/>
    <w:semiHidden/>
    <w:rsid w:val="000024E7"/>
    <w:rPr>
      <w:color w:val="808080"/>
    </w:rPr>
  </w:style>
  <w:style w:type="paragraph" w:customStyle="1" w:styleId="5CAE7047E4AF4C4F9538FBE092B01C66">
    <w:name w:val="5CAE7047E4AF4C4F9538FBE092B01C66"/>
    <w:rsid w:val="00491EDE"/>
  </w:style>
  <w:style w:type="paragraph" w:customStyle="1" w:styleId="FF4BF97771FE4C73960F2DFFE8FDF4C9">
    <w:name w:val="FF4BF97771FE4C73960F2DFFE8FDF4C9"/>
    <w:rsid w:val="00491EDE"/>
  </w:style>
  <w:style w:type="paragraph" w:customStyle="1" w:styleId="8159F2CE09734B6E8F62C25EF0219A3E">
    <w:name w:val="8159F2CE09734B6E8F62C25EF0219A3E"/>
    <w:rsid w:val="000024E7"/>
    <w:rPr>
      <w:kern w:val="2"/>
      <w14:ligatures w14:val="standardContextual"/>
    </w:rPr>
  </w:style>
  <w:style w:type="paragraph" w:customStyle="1" w:styleId="C9C57D17833947CB81D590616A6DDC80">
    <w:name w:val="C9C57D17833947CB81D590616A6DDC80"/>
    <w:rsid w:val="000024E7"/>
    <w:rPr>
      <w:kern w:val="2"/>
      <w14:ligatures w14:val="standardContextual"/>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F447C6E-5461-4EF9-BECB-5FE51DE72B5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760</TotalTime>
  <Pages>19</Pages>
  <Words>5437</Words>
  <Characters>29904</Characters>
  <Application>Microsoft Office Word</Application>
  <DocSecurity>0</DocSecurity>
  <Lines>249</Lines>
  <Paragraphs>70</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35271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HADJI Hadjira</dc:creator>
  <cp:keywords/>
  <dc:description/>
  <cp:lastModifiedBy>PINEAU Jeremy</cp:lastModifiedBy>
  <cp:revision>49</cp:revision>
  <dcterms:created xsi:type="dcterms:W3CDTF">2026-01-13T09:07:00Z</dcterms:created>
  <dcterms:modified xsi:type="dcterms:W3CDTF">2026-06-26T07:03:00Z</dcterms:modified>
</cp:coreProperties>
</file>